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DEE993F" w14:textId="77777777" w:rsidR="002B7DD9" w:rsidRDefault="002B7DD9" w:rsidP="00097453"/>
    <w:p w14:paraId="545290CE" w14:textId="0E0AD67C" w:rsidR="00C342AF" w:rsidRDefault="00C342AF"/>
    <w:p w14:paraId="39FBBAD8" w14:textId="77777777" w:rsidR="00FC33DF" w:rsidRDefault="00FC33DF" w:rsidP="00FC33DF">
      <w:pPr>
        <w:ind w:left="708"/>
        <w:rPr>
          <w:rFonts w:ascii="Arial" w:hAnsi="Arial" w:cs="Arial"/>
          <w:i/>
          <w:sz w:val="24"/>
        </w:rPr>
      </w:pPr>
      <w:r>
        <w:rPr>
          <w:rFonts w:ascii="Arial" w:hAnsi="Arial" w:cs="Arial"/>
          <w:i/>
          <w:sz w:val="24"/>
        </w:rPr>
        <w:lastRenderedPageBreak/>
        <w:t>4.2.2 Servicios de Internet.</w:t>
      </w:r>
    </w:p>
    <w:p w14:paraId="093BBAE0" w14:textId="77777777" w:rsidR="00FC33DF" w:rsidRDefault="00FC33DF" w:rsidP="00FC33DF">
      <w:pPr>
        <w:ind w:left="708"/>
        <w:jc w:val="both"/>
        <w:rPr>
          <w:rFonts w:ascii="Arial" w:hAnsi="Arial" w:cs="Arial"/>
          <w:sz w:val="24"/>
          <w:szCs w:val="24"/>
        </w:rPr>
      </w:pPr>
      <w:r>
        <w:rPr>
          <w:rFonts w:ascii="Arial" w:hAnsi="Arial" w:cs="Arial"/>
          <w:sz w:val="24"/>
          <w:szCs w:val="24"/>
        </w:rPr>
        <w:t>Internet se ha convertido en una herramienta básica en nuestra vida diaria. Hoy en día, se utiliza para todo, desde comprar hasta comunicarse con amigos y familiares.</w:t>
      </w:r>
    </w:p>
    <w:p w14:paraId="537CE503" w14:textId="77777777" w:rsidR="00FC33DF" w:rsidRDefault="00FC33DF" w:rsidP="00FC33DF">
      <w:pPr>
        <w:ind w:left="708"/>
        <w:jc w:val="both"/>
        <w:rPr>
          <w:rFonts w:ascii="Arial" w:hAnsi="Arial" w:cs="Arial"/>
          <w:sz w:val="24"/>
          <w:szCs w:val="24"/>
        </w:rPr>
      </w:pPr>
      <w:r>
        <w:rPr>
          <w:rFonts w:ascii="Arial" w:hAnsi="Arial" w:cs="Arial"/>
          <w:sz w:val="24"/>
          <w:szCs w:val="24"/>
        </w:rPr>
        <w:t>Desde sus inicios, este sistema informático ha evolucionado hasta brindar una variedad de servicios que hacen la vida de millones de usuarios en todo el mundo más fácil. Uno de los servicios más populares en Internet es el correo electrónico. Esta herramienta le permite enviar y recibir mensajes de correo electrónico en tiempo real, independientemente de la distancia geográfica entre los usuarios. Esta herramienta es muy útil tanto para usuarios individuales como para empresas, ya que les permite comunicarse con clientes y proveedores de manera eficiente y rentable.</w:t>
      </w:r>
    </w:p>
    <w:p w14:paraId="796A826C" w14:textId="77777777" w:rsidR="00FC33DF" w:rsidRDefault="00FC33DF" w:rsidP="00FC33DF">
      <w:pPr>
        <w:ind w:left="708"/>
        <w:jc w:val="both"/>
        <w:rPr>
          <w:rFonts w:ascii="Arial" w:hAnsi="Arial" w:cs="Arial"/>
          <w:sz w:val="24"/>
          <w:szCs w:val="24"/>
        </w:rPr>
      </w:pPr>
      <w:r>
        <w:rPr>
          <w:rFonts w:ascii="Arial" w:hAnsi="Arial" w:cs="Arial"/>
          <w:sz w:val="24"/>
          <w:szCs w:val="24"/>
        </w:rPr>
        <w:t xml:space="preserve">Otro servicio que ofrece Internet es la mensajería instantánea. Con esta herramienta, se pueden enviar y recibir mensajes en tiempo real al instante, de manera que podemos comunicarnos con amigos, familiares o compañeros de trabajo de manera ágil y efectiva. Además, algunas aplicaciones de mensajería instantánea permiten compartir archivos, fotos y vídeos, lo que la convierte en una herramienta muy versátil y útil. </w:t>
      </w:r>
    </w:p>
    <w:p w14:paraId="061A5D61" w14:textId="77777777" w:rsidR="00FC33DF" w:rsidRDefault="00FC33DF" w:rsidP="00FC33DF">
      <w:pPr>
        <w:ind w:left="708"/>
        <w:jc w:val="both"/>
        <w:rPr>
          <w:rFonts w:ascii="Arial" w:hAnsi="Arial" w:cs="Arial"/>
          <w:sz w:val="24"/>
          <w:szCs w:val="24"/>
        </w:rPr>
      </w:pPr>
      <w:r>
        <w:rPr>
          <w:rFonts w:ascii="Arial" w:hAnsi="Arial" w:cs="Arial"/>
          <w:sz w:val="24"/>
          <w:szCs w:val="24"/>
        </w:rPr>
        <w:t>La herramienta de videoconferencia también ha ganado una gran popularidad. A través de ella, se pueden realizar reuniones de trabajo o conversaciones familiares con personas que se encuentran a miles de kilómetros de distancia. Gracias a Internet, es posible conectarse en tiempo real con amigos, familiares, compañeros de trabajo o clientes, lo que se convierte en una valiosa herramienta de trabajo y socialización.</w:t>
      </w:r>
    </w:p>
    <w:p w14:paraId="3C7CF455" w14:textId="2623B4A4" w:rsidR="00FC33DF" w:rsidRDefault="00FC33DF" w:rsidP="00FC33DF">
      <w:pPr>
        <w:ind w:left="708"/>
        <w:jc w:val="center"/>
        <w:rPr>
          <w:rFonts w:ascii="Arial" w:hAnsi="Arial" w:cs="Arial"/>
          <w:sz w:val="24"/>
          <w:szCs w:val="24"/>
        </w:rPr>
      </w:pPr>
      <w:r>
        <w:rPr>
          <w:noProof/>
          <w:lang w:eastAsia="es-MX"/>
        </w:rPr>
        <w:drawing>
          <wp:inline distT="0" distB="0" distL="0" distR="0" wp14:anchorId="14D7E869" wp14:editId="3BD99B33">
            <wp:extent cx="3276600" cy="1844040"/>
            <wp:effectExtent l="0" t="0" r="0" b="3810"/>
            <wp:docPr id="690975259" name="Picture 10" descr="A group of people working on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5259" name="Picture 10" descr="A group of people working on laptop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844040"/>
                    </a:xfrm>
                    <a:prstGeom prst="rect">
                      <a:avLst/>
                    </a:prstGeom>
                    <a:noFill/>
                    <a:ln>
                      <a:noFill/>
                    </a:ln>
                  </pic:spPr>
                </pic:pic>
              </a:graphicData>
            </a:graphic>
          </wp:inline>
        </w:drawing>
      </w:r>
    </w:p>
    <w:p w14:paraId="20B62D28" w14:textId="77777777" w:rsidR="00FC33DF" w:rsidRDefault="00FC33DF" w:rsidP="00FC33DF">
      <w:pPr>
        <w:ind w:left="708"/>
        <w:rPr>
          <w:rFonts w:ascii="Arial" w:hAnsi="Arial" w:cs="Arial"/>
          <w:sz w:val="24"/>
          <w:szCs w:val="24"/>
        </w:rPr>
      </w:pPr>
      <w:r>
        <w:rPr>
          <w:rFonts w:ascii="Arial" w:hAnsi="Arial" w:cs="Arial"/>
          <w:sz w:val="24"/>
          <w:szCs w:val="24"/>
        </w:rPr>
        <w:t>Por otro lado, también existe el mercado de la banca en línea, permitiendo a los usuarios realizar transacciones financieras electrónicas desde el pago de sus facturas hasta transferencias bancarias y consultas de saldo convirtiéndose en una útil y segura herramienta de gestión financiera para individuos y empresas.</w:t>
      </w:r>
    </w:p>
    <w:p w14:paraId="07EF2DED" w14:textId="77777777" w:rsidR="00FC33DF" w:rsidRDefault="00FC33DF" w:rsidP="00FC33DF">
      <w:pPr>
        <w:ind w:left="708"/>
        <w:jc w:val="both"/>
        <w:rPr>
          <w:rFonts w:ascii="Arial" w:hAnsi="Arial" w:cs="Arial"/>
          <w:sz w:val="24"/>
          <w:szCs w:val="24"/>
        </w:rPr>
      </w:pPr>
      <w:r>
        <w:rPr>
          <w:rFonts w:ascii="Arial" w:hAnsi="Arial" w:cs="Arial"/>
          <w:sz w:val="24"/>
          <w:szCs w:val="24"/>
        </w:rPr>
        <w:lastRenderedPageBreak/>
        <w:t>Los servicios de Internet han ido evolucionando para satisfacer las necesidades de los usuarios. Desde el correo electrónico hasta las redes sociales, la tecnología de la educación a distancia y el comercio electrónico, todas estas herramientas han tenido un gran impacto en la forma en que las personas se comunican, aprenden, trabajan y compran. Por lo tanto, es importante que los usuarios estén informados y capacitados para hacer un uso responsable y seguro de estas herramientas del internet.</w:t>
      </w:r>
    </w:p>
    <w:p w14:paraId="7A2EB588" w14:textId="77777777" w:rsidR="00FC33DF" w:rsidRDefault="00FC33DF"/>
    <w:sectPr w:rsidR="00FC3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4"/>
  </w:num>
  <w:num w:numId="2" w16cid:durableId="2121144144">
    <w:abstractNumId w:val="0"/>
  </w:num>
  <w:num w:numId="3" w16cid:durableId="1481194916">
    <w:abstractNumId w:val="1"/>
  </w:num>
  <w:num w:numId="4" w16cid:durableId="8524949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97453"/>
    <w:rsid w:val="000D44C9"/>
    <w:rsid w:val="000F4F98"/>
    <w:rsid w:val="002B7DD9"/>
    <w:rsid w:val="00310A68"/>
    <w:rsid w:val="003E6292"/>
    <w:rsid w:val="00705577"/>
    <w:rsid w:val="00962A3A"/>
    <w:rsid w:val="009C6087"/>
    <w:rsid w:val="00B10BD5"/>
    <w:rsid w:val="00C342AF"/>
    <w:rsid w:val="00F22045"/>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3508">
      <w:bodyDiv w:val="1"/>
      <w:marLeft w:val="0"/>
      <w:marRight w:val="0"/>
      <w:marTop w:val="0"/>
      <w:marBottom w:val="0"/>
      <w:divBdr>
        <w:top w:val="none" w:sz="0" w:space="0" w:color="auto"/>
        <w:left w:val="none" w:sz="0" w:space="0" w:color="auto"/>
        <w:bottom w:val="none" w:sz="0" w:space="0" w:color="auto"/>
        <w:right w:val="none" w:sz="0" w:space="0" w:color="auto"/>
      </w:divBdr>
    </w:div>
    <w:div w:id="832373572">
      <w:bodyDiv w:val="1"/>
      <w:marLeft w:val="0"/>
      <w:marRight w:val="0"/>
      <w:marTop w:val="0"/>
      <w:marBottom w:val="0"/>
      <w:divBdr>
        <w:top w:val="none" w:sz="0" w:space="0" w:color="auto"/>
        <w:left w:val="none" w:sz="0" w:space="0" w:color="auto"/>
        <w:bottom w:val="none" w:sz="0" w:space="0" w:color="auto"/>
        <w:right w:val="none" w:sz="0" w:space="0" w:color="auto"/>
      </w:divBdr>
    </w:div>
    <w:div w:id="1039357496">
      <w:bodyDiv w:val="1"/>
      <w:marLeft w:val="0"/>
      <w:marRight w:val="0"/>
      <w:marTop w:val="0"/>
      <w:marBottom w:val="0"/>
      <w:divBdr>
        <w:top w:val="none" w:sz="0" w:space="0" w:color="auto"/>
        <w:left w:val="none" w:sz="0" w:space="0" w:color="auto"/>
        <w:bottom w:val="none" w:sz="0" w:space="0" w:color="auto"/>
        <w:right w:val="none" w:sz="0" w:space="0" w:color="auto"/>
      </w:divBdr>
    </w:div>
    <w:div w:id="1227568871">
      <w:bodyDiv w:val="1"/>
      <w:marLeft w:val="0"/>
      <w:marRight w:val="0"/>
      <w:marTop w:val="0"/>
      <w:marBottom w:val="0"/>
      <w:divBdr>
        <w:top w:val="none" w:sz="0" w:space="0" w:color="auto"/>
        <w:left w:val="none" w:sz="0" w:space="0" w:color="auto"/>
        <w:bottom w:val="none" w:sz="0" w:space="0" w:color="auto"/>
        <w:right w:val="none" w:sz="0" w:space="0" w:color="auto"/>
      </w:divBdr>
    </w:div>
    <w:div w:id="1228223874">
      <w:bodyDiv w:val="1"/>
      <w:marLeft w:val="0"/>
      <w:marRight w:val="0"/>
      <w:marTop w:val="0"/>
      <w:marBottom w:val="0"/>
      <w:divBdr>
        <w:top w:val="none" w:sz="0" w:space="0" w:color="auto"/>
        <w:left w:val="none" w:sz="0" w:space="0" w:color="auto"/>
        <w:bottom w:val="none" w:sz="0" w:space="0" w:color="auto"/>
        <w:right w:val="none" w:sz="0" w:space="0" w:color="auto"/>
      </w:divBdr>
    </w:div>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 w:id="19803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2023-12-14T02:23:00Z</dcterms:created>
  <dcterms:modified xsi:type="dcterms:W3CDTF">2023-12-14T02:23:00Z</dcterms:modified>
</cp:coreProperties>
</file>