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7361" w14:textId="77777777" w:rsidR="00463EDF" w:rsidRPr="00F00B84" w:rsidRDefault="00463EDF" w:rsidP="00463EDF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17B9501" wp14:editId="6D101D3B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E3E406B" wp14:editId="553A1692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69A95B27" w14:textId="77777777" w:rsidR="00463EDF" w:rsidRPr="00F00B84" w:rsidRDefault="00463EDF" w:rsidP="00463EDF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211ADE62" w14:textId="77777777" w:rsidR="00463EDF" w:rsidRPr="00F00B84" w:rsidRDefault="00463EDF" w:rsidP="00463EDF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1ED208B4" w14:textId="77777777" w:rsidR="00463EDF" w:rsidRPr="00F00B84" w:rsidRDefault="00463EDF" w:rsidP="00463EDF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7AA4B695" w14:textId="77777777" w:rsidR="00463EDF" w:rsidRPr="00F00B84" w:rsidRDefault="00463EDF" w:rsidP="00463EDF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1BFD6020" w14:textId="77777777" w:rsidR="00463EDF" w:rsidRPr="00E32532" w:rsidRDefault="00463EDF" w:rsidP="00463EDF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625D77FA" w14:textId="77777777" w:rsidR="00463EDF" w:rsidRPr="00E32532" w:rsidRDefault="00463EDF" w:rsidP="00463EDF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36D08F2F" w14:textId="77777777" w:rsidR="00463EDF" w:rsidRPr="00E32532" w:rsidRDefault="00463EDF" w:rsidP="00463EDF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7A11BDFC" w14:textId="77777777" w:rsidR="00463EDF" w:rsidRDefault="00463EDF" w:rsidP="00463EDF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15B26A6E" w14:textId="77777777" w:rsidR="00463EDF" w:rsidRDefault="00463EDF" w:rsidP="00463EDF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78A9B76E" w14:textId="77777777" w:rsidR="00463EDF" w:rsidRDefault="00463EDF" w:rsidP="00463EDF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21EEDD04" w14:textId="77777777" w:rsidR="00463EDF" w:rsidRPr="00E32532" w:rsidRDefault="00463EDF" w:rsidP="00463EDF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Hernández Cecilio Martha </w:t>
      </w:r>
    </w:p>
    <w:p w14:paraId="63A1A536" w14:textId="77777777" w:rsidR="00463EDF" w:rsidRPr="00F00B84" w:rsidRDefault="00463EDF" w:rsidP="00463EDF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4B4C02C0" w14:textId="77777777" w:rsidR="00463EDF" w:rsidRPr="00F00B84" w:rsidRDefault="00463EDF" w:rsidP="00463EDF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3E125C70" w14:textId="77777777" w:rsidR="00463EDF" w:rsidRPr="00F00B84" w:rsidRDefault="00463EDF" w:rsidP="00463EDF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GUTIERREZ GONZALEZ ANGEL.</w:t>
      </w:r>
    </w:p>
    <w:p w14:paraId="6171029C" w14:textId="77777777" w:rsidR="00463EDF" w:rsidRPr="00F00B84" w:rsidRDefault="00463EDF" w:rsidP="00463EDF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477E1747" w14:textId="77777777" w:rsidR="00463EDF" w:rsidRPr="00F00B84" w:rsidRDefault="00463EDF" w:rsidP="00463EDF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4B4FDB41" w14:textId="77777777" w:rsidR="00463EDF" w:rsidRPr="00F00B84" w:rsidRDefault="00463EDF" w:rsidP="00463EDF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519B2BFF" w14:textId="77777777" w:rsidR="00463EDF" w:rsidRPr="00F00B84" w:rsidRDefault="00463EDF" w:rsidP="00463EDF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48F3B83E" w14:textId="77777777" w:rsidR="00463EDF" w:rsidRPr="00F00B84" w:rsidRDefault="00463EDF" w:rsidP="00463EDF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48EFFDDC" w14:textId="77777777" w:rsidR="00463EDF" w:rsidRPr="00F00B84" w:rsidRDefault="00463EDF" w:rsidP="00463EDF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Unidad temática </w:t>
      </w:r>
      <w:r>
        <w:rPr>
          <w:rFonts w:ascii="Arial" w:eastAsia="Times New Roman" w:hAnsi="Arial" w:cs="Arial"/>
          <w:bCs/>
          <w:sz w:val="28"/>
          <w:szCs w:val="36"/>
          <w:lang w:eastAsia="es-MX"/>
        </w:rPr>
        <w:t>5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.</w:t>
      </w:r>
    </w:p>
    <w:p w14:paraId="39EACADF" w14:textId="77777777" w:rsidR="00463EDF" w:rsidRPr="00F00B84" w:rsidRDefault="00463EDF" w:rsidP="00463EDF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7F75A0B4" w14:textId="77777777" w:rsidR="00463EDF" w:rsidRPr="00F00B84" w:rsidRDefault="00463EDF" w:rsidP="00463EDF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101E61DB" w14:textId="77777777" w:rsidR="00463EDF" w:rsidRDefault="00463EDF" w:rsidP="00463EDF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                                                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30B5A5FA" w14:textId="77777777" w:rsidR="00463EDF" w:rsidRDefault="00463EDF" w:rsidP="00463EDF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67E24BE5" w14:textId="77777777" w:rsidR="00463EDF" w:rsidRDefault="00463EDF" w:rsidP="00463EDF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137EBC7E" w14:textId="77777777" w:rsidR="00463EDF" w:rsidRDefault="00463EDF" w:rsidP="00463EDF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4C7BFD92" w14:textId="77777777" w:rsidR="00463EDF" w:rsidRDefault="00463EDF" w:rsidP="00463EDF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5FA4AEB6" w14:textId="0882E806" w:rsidR="00463EDF" w:rsidRPr="00463EDF" w:rsidRDefault="00463EDF" w:rsidP="00463EDF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463EDF"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 xml:space="preserve">5.1 INTELIGENCIA DE NEGOCIOS (BI) EN LAS ORGANIZACIONES </w:t>
      </w:r>
    </w:p>
    <w:p w14:paraId="2DC90820" w14:textId="14641C77" w:rsidR="00463EDF" w:rsidRPr="00463EDF" w:rsidRDefault="00463EDF" w:rsidP="00463EDF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491E6E">
        <w:rPr>
          <w:rFonts w:ascii="Arial" w:hAnsi="Arial" w:cs="Arial"/>
          <w:sz w:val="24"/>
          <w:szCs w:val="24"/>
          <w:shd w:val="clear" w:color="auto" w:fill="FFFFFF"/>
        </w:rPr>
        <w:t>La inteligencia de negocios como el conjunto de herramientas, procesos y tecnologías que permiten a las empresas transformar la data almacenada en información que les ayuda a diseñar planes o estrategias comerciales, además de tomar decisiones más efectivas. Asimismo, ayuda a optimizar el uso de recursos y monitorear el cumplimiento de las metas empresariales</w:t>
      </w:r>
      <w:r w:rsidRPr="00491E6E">
        <w:rPr>
          <w:rFonts w:ascii="ceraRegular" w:hAnsi="ceraRegular"/>
          <w:shd w:val="clear" w:color="auto" w:fill="FFFFFF"/>
        </w:rPr>
        <w:t>.</w:t>
      </w:r>
    </w:p>
    <w:p w14:paraId="14498A6F" w14:textId="77777777" w:rsidR="00463EDF" w:rsidRPr="00491E6E" w:rsidRDefault="00463EDF" w:rsidP="00463EDF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91E6E">
        <w:rPr>
          <w:rFonts w:ascii="Arial" w:eastAsia="Times New Roman" w:hAnsi="Arial" w:cs="Arial"/>
          <w:sz w:val="24"/>
          <w:szCs w:val="24"/>
          <w:lang w:eastAsia="es-MX"/>
        </w:rPr>
        <w:t>¿Por qué es importante la inteligencia de negocios?</w:t>
      </w:r>
    </w:p>
    <w:p w14:paraId="64507523" w14:textId="77777777" w:rsidR="00463EDF" w:rsidRPr="00491E6E" w:rsidRDefault="00463EDF" w:rsidP="00463EDF">
      <w:pP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91E6E">
        <w:rPr>
          <w:rFonts w:ascii="Arial" w:eastAsia="Times New Roman" w:hAnsi="Arial" w:cs="Arial"/>
          <w:sz w:val="24"/>
          <w:szCs w:val="24"/>
          <w:lang w:eastAsia="es-MX"/>
        </w:rPr>
        <w:t>Las empresas obtienen de manera constante información de sus clientes mediante sus operaciones habituales. Sin embargo, no todas las organizaciones tienen claro cómo procesar estos datos para conocer mejor a su público objetivo, tomar decisiones que aumenten su productividad y ganar ventaja frente a la competencia.</w:t>
      </w:r>
    </w:p>
    <w:p w14:paraId="74F00CEE" w14:textId="3CBA79C8" w:rsidR="00463EDF" w:rsidRDefault="00463EDF">
      <w:r>
        <w:rPr>
          <w:noProof/>
        </w:rPr>
        <w:drawing>
          <wp:inline distT="0" distB="0" distL="0" distR="0" wp14:anchorId="0232B982" wp14:editId="6DAF0A70">
            <wp:extent cx="5391150" cy="2553446"/>
            <wp:effectExtent l="0" t="0" r="0" b="0"/>
            <wp:docPr id="1866999671" name="Imagen 1" descr="Qué es el Business Intelligence y cómo funcionan sus herramientas? - Diseño  de paginas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el Business Intelligence y cómo funcionan sus herramientas? - Diseño  de paginas we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530" cy="255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3E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ra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59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DF"/>
    <w:rsid w:val="0046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F011"/>
  <w15:chartTrackingRefBased/>
  <w15:docId w15:val="{8C6E53FD-E12D-41DF-8764-E20F52A3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EDF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63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3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3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3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3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3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3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3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3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3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3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3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3E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3E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3E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3E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3E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3E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3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3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3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3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3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3E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3E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3E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3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3E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3E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194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Lizbeth Izquierdo Espinoza</dc:creator>
  <cp:keywords/>
  <dc:description/>
  <cp:lastModifiedBy>Angelica Lizbeth Izquierdo Espinoza</cp:lastModifiedBy>
  <cp:revision>1</cp:revision>
  <dcterms:created xsi:type="dcterms:W3CDTF">2023-12-14T01:57:00Z</dcterms:created>
  <dcterms:modified xsi:type="dcterms:W3CDTF">2023-12-14T02:06:00Z</dcterms:modified>
</cp:coreProperties>
</file>