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pPr>
      <w:r w:rsidDel="00000000" w:rsidR="00000000" w:rsidRPr="00000000">
        <w:rPr>
          <w:rFonts w:ascii="Arial" w:cs="Arial" w:eastAsia="Arial" w:hAnsi="Arial"/>
          <w:b w:val="1"/>
          <w:bCs w:val="1"/>
          <w:sz w:val="40"/>
          <w:szCs w:val="40"/>
          <w:rtl w:val="0"/>
        </w:rPr>
        <w:t xml:space="preserve">Software Design Document</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2e75b6"/>
          <w:sz w:val="32"/>
          <w:szCs w:val="32"/>
          <w:rtl w:val="0"/>
        </w:rPr>
        <w:t xml:space="preserve">I2C Driver Module</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i w:val="1"/>
          <w:iCs w:val="1"/>
          <w:sz w:val="22"/>
          <w:szCs w:val="22"/>
          <w:rtl w:val="0"/>
        </w:rPr>
        <w:t xml:space="preserve">Lab 05 – Microcontrollers and Embedded Systems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I2C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Author(s)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J.M. Páez Sandoval, L.A. Lugo Muñiz, D. Lopez Moreno, C.A. Martínez Macías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CETYS Universidad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29/05/2026</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b w:val="1"/>
          <w:bCs w:val="1"/>
          <w:rtl w:val="0"/>
        </w:rPr>
        <w:t xml:space="preserve">1.1 Purpose</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0"/>
          <w:szCs w:val="20"/>
          <w:rtl w:val="0"/>
        </w:rPr>
        <w:t xml:space="preserve">This document describes the design and architecture of the i2c_driver module for Lab 05. It covers the handle-based API, initialization sequence, polling-based master transmit/receive operations, high-level register read/write helpers, error codes, and timeout handling.</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b w:val="1"/>
          <w:bCs w:val="1"/>
          <w:rtl w:val="0"/>
        </w:rPr>
        <w:t xml:space="preserve">1.2 Scope</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0"/>
          <w:szCs w:val="20"/>
          <w:rtl w:val="0"/>
        </w:rPr>
        <w:t xml:space="preserve">The i2c_driver is a low-level bare-metal module for the STM32F411RE I2C1 peripheral. It operates in master mode using polling (no interrupts, no DMA). It supports both Standard Mode (100 kHz) and Fast Mode (400 kHz). All configuration is encapsulated in an i2c_handle_t struct. The module is used by mpu6050.c to read accelerometer and gyroscope data via burst reads of up to 14 bytes. GPIO configuration for SDA/SCL must be performed by the caller before i2c_init(). OSPEEDR must remain at the reset value (LOW) for correct I2C open-drain operation.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b w:val="1"/>
          <w:bCs w:val="1"/>
          <w:rtl w:val="0"/>
        </w:rPr>
        <w:t xml:space="preserve">1.3 Definitions, Acronyms, and Abbreviations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18"/>
                <w:szCs w:val="18"/>
                <w:rtl w:val="0"/>
              </w:rPr>
              <w:t xml:space="preserve">I2C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18"/>
                <w:szCs w:val="18"/>
                <w:rtl w:val="0"/>
              </w:rPr>
              <w:t xml:space="preserve">Inter-Integrated Circuit — two-wire serial bus (SDA + 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18"/>
                <w:szCs w:val="18"/>
                <w:rtl w:val="0"/>
              </w:rPr>
              <w:t xml:space="preserve">SDA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18"/>
                <w:szCs w:val="18"/>
                <w:rtl w:val="0"/>
              </w:rPr>
              <w:t xml:space="preserve">Serial Data line — open-drain, pulled high externally (4.7 kΩ on GY-521)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18"/>
                <w:szCs w:val="18"/>
                <w:rtl w:val="0"/>
              </w:rPr>
              <w:t xml:space="preserve">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18"/>
                <w:szCs w:val="18"/>
                <w:rtl w:val="0"/>
              </w:rPr>
              <w:t xml:space="preserve">Serial Clock line — open-drain, pulled high externally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18"/>
                <w:szCs w:val="18"/>
                <w:rtl w:val="0"/>
              </w:rPr>
              <w:t xml:space="preserve">SM / 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18"/>
                <w:szCs w:val="18"/>
                <w:rtl w:val="0"/>
              </w:rPr>
              <w:t xml:space="preserve">Standard Mode (100 kHz) / Fast Mode (400 kHz)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18"/>
                <w:szCs w:val="18"/>
                <w:rtl w:val="0"/>
              </w:rPr>
              <w:t xml:space="preserve">START / 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sdt>
              <w:sdtPr>
                <w:id w:val="923612444"/>
                <w:tag w:val="goog_rdk_0"/>
              </w:sdtPr>
              <w:sdtContent>
                <w:r w:rsidDel="00000000" w:rsidR="00000000" w:rsidRPr="00000000">
                  <w:rPr>
                    <w:rFonts w:ascii="Arial Unicode MS" w:cs="Arial Unicode MS" w:eastAsia="Arial Unicode MS" w:hAnsi="Arial Unicode MS"/>
                    <w:b w:val="0"/>
                    <w:bCs w:val="0"/>
                    <w:color w:val="000000"/>
                    <w:sz w:val="18"/>
                    <w:szCs w:val="18"/>
                    <w:rtl w:val="0"/>
                  </w:rPr>
                  <w:t xml:space="preserve">START condition (SDA↓ while SCL HIGH) / Repeated START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18"/>
                <w:szCs w:val="18"/>
                <w:rtl w:val="0"/>
              </w:rPr>
              <w:t xml:space="preserve">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sdt>
              <w:sdtPr>
                <w:id w:val="2017622278"/>
                <w:tag w:val="goog_rdk_1"/>
              </w:sdtPr>
              <w:sdtContent>
                <w:r w:rsidDel="00000000" w:rsidR="00000000" w:rsidRPr="00000000">
                  <w:rPr>
                    <w:rFonts w:ascii="Arial Unicode MS" w:cs="Arial Unicode MS" w:eastAsia="Arial Unicode MS" w:hAnsi="Arial Unicode MS"/>
                    <w:b w:val="0"/>
                    <w:bCs w:val="0"/>
                    <w:color w:val="000000"/>
                    <w:sz w:val="18"/>
                    <w:szCs w:val="18"/>
                    <w:rtl w:val="0"/>
                  </w:rPr>
                  <w:t xml:space="preserve">STOP condition — SDA↑ while SCL HIGH — ends transaction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18"/>
                <w:szCs w:val="18"/>
                <w:rtl w:val="0"/>
              </w:rPr>
              <w:t xml:space="preserve">ACK / NACK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18"/>
                <w:szCs w:val="18"/>
                <w:rtl w:val="0"/>
              </w:rPr>
              <w:t xml:space="preserve">Acknowledge (SDA LOW on 9th clock) / Not Acknowledge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18"/>
                <w:szCs w:val="18"/>
                <w:rtl w:val="0"/>
              </w:rPr>
              <w:t xml:space="preserve">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18"/>
                <w:szCs w:val="18"/>
                <w:rtl w:val="0"/>
              </w:rPr>
              <w:t xml:space="preserve">Acknowledge Failure flag (SR1 bit 10) — slave sent NACK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18"/>
                <w:szCs w:val="18"/>
                <w:rtl w:val="0"/>
              </w:rPr>
              <w:t xml:space="preserve">BERR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18"/>
                <w:szCs w:val="18"/>
                <w:rtl w:val="0"/>
              </w:rPr>
              <w:t xml:space="preserve">Bus Error flag (SR1 bit 8) — misplaced START/STOP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18"/>
                <w:szCs w:val="18"/>
                <w:rtl w:val="0"/>
              </w:rPr>
              <w:t xml:space="preserve">ARLO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18"/>
                <w:szCs w:val="18"/>
                <w:rtl w:val="0"/>
              </w:rPr>
              <w:t xml:space="preserve">Arbitration Lost flag (SR1 bit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18"/>
                <w:szCs w:val="18"/>
                <w:rtl w:val="0"/>
              </w:rPr>
              <w:t xml:space="preserve">BUSY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18"/>
                <w:szCs w:val="18"/>
                <w:rtl w:val="0"/>
              </w:rPr>
              <w:t xml:space="preserve">SR2 bit 1 — bus is occupied by an active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18"/>
                <w:szCs w:val="18"/>
                <w:rtl w:val="0"/>
              </w:rPr>
              <w:t xml:space="preserve">CCR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18"/>
                <w:szCs w:val="18"/>
                <w:rtl w:val="0"/>
              </w:rPr>
              <w:t xml:space="preserve">Clock Control Register — determines SCL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18"/>
                <w:szCs w:val="18"/>
                <w:rtl w:val="0"/>
              </w:rPr>
              <w:t xml:space="preserve">TRISE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18"/>
                <w:szCs w:val="18"/>
                <w:rtl w:val="0"/>
              </w:rPr>
              <w:t xml:space="preserve">Maximum rise time register — affects signal 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18"/>
                <w:szCs w:val="18"/>
                <w:rtl w:val="0"/>
              </w:rPr>
              <w:t xml:space="preserve">SWRST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18"/>
                <w:szCs w:val="18"/>
                <w:rtl w:val="0"/>
              </w:rPr>
              <w:t xml:space="preserve">Software Reset — clears stuck I2C peripheral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18"/>
                <w:szCs w:val="18"/>
                <w:rtl w:val="0"/>
              </w:rPr>
              <w:t xml:space="preserve">i2c_handle_t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18"/>
                <w:szCs w:val="18"/>
                <w:rtl w:val="0"/>
              </w:rPr>
              <w:t xml:space="preserve">Driver config struct: I2C instance, speed, APB1 clock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18"/>
                <w:szCs w:val="18"/>
                <w:rtl w:val="0"/>
              </w:rPr>
              <w:t xml:space="preserve">i2c_status_t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18"/>
                <w:szCs w:val="18"/>
                <w:rtl w:val="0"/>
              </w:rPr>
              <w:t xml:space="preserve">Return type: 0=OK, negative = specific error code</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b w:val="1"/>
          <w:bCs w:val="1"/>
          <w:rtl w:val="0"/>
        </w:rPr>
        <w:t xml:space="preserve">1.4 Requirements</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sz w:val="20"/>
          <w:szCs w:val="20"/>
          <w:rtl w:val="0"/>
        </w:rPr>
        <w:t xml:space="preserve">All requirements are allocated in Docs/SRS/I2C_Driver_SRS.md (provided by instructor without modification).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b w:val="1"/>
          <w:bCs w:val="1"/>
          <w:rtl w:val="0"/>
        </w:rPr>
        <w:t xml:space="preserve">2. System Architecture</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b w:val="1"/>
          <w:bCs w:val="1"/>
          <w:rtl w:val="0"/>
        </w:rPr>
        <w:t xml:space="preserve">2.1 High-Level Design</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sz w:val="20"/>
          <w:szCs w:val="20"/>
          <w:rtl w:val="0"/>
        </w:rPr>
        <w:t xml:space="preserve">The i2c_driver sits directly above the I2C1 hardware registers. GPIO pin configuration must be performed by the caller prior to i2c_init() to maintain separation of concerns. The driver does not configure GPIO.</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18"/>
                <w:szCs w:val="18"/>
                <w:rtl w:val="0"/>
              </w:rPr>
              <w:t xml:space="preserve">Modules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18"/>
                <w:szCs w:val="18"/>
                <w:rtl w:val="0"/>
              </w:rPr>
              <w:t xml:space="preserve">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18"/>
                <w:szCs w:val="18"/>
                <w:rtl w:val="0"/>
              </w:rPr>
              <w:t xml:space="preserve">main.c — orchestrates sensor init and read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18"/>
                <w:szCs w:val="18"/>
                <w:rtl w:val="0"/>
              </w:rPr>
              <w:t xml:space="preserve">Sensor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18"/>
                <w:szCs w:val="18"/>
                <w:rtl w:val="0"/>
              </w:rPr>
              <w:t xml:space="preserve">mpu6050.c — calls i2c_reg_read_burst() for 14-byte sensor reads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18"/>
                <w:szCs w:val="18"/>
                <w:rtl w:val="0"/>
              </w:rPr>
              <w:t xml:space="preserve">I2C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18"/>
                <w:szCs w:val="18"/>
                <w:rtl w:val="0"/>
              </w:rPr>
              <w:t xml:space="preserve">All I2C1 register operations: START, address, data, STOP, error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18"/>
                <w:szCs w:val="18"/>
                <w:rtl w:val="0"/>
              </w:rPr>
              <w:t xml:space="preserve">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18"/>
                <w:szCs w:val="18"/>
                <w:rtl w:val="0"/>
              </w:rPr>
              <w:t xml:space="preserve">STM32F411RE I2C1 (APB1). PB8=SCL, PB9=SDA, AF4, open-drain, pull-up.</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b w:val="1"/>
          <w:bCs w:val="1"/>
          <w:rtl w:val="0"/>
        </w:rPr>
        <w:t xml:space="preserve">2.2 Module Interfaces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sz w:val="20"/>
          <w:szCs w:val="20"/>
          <w:rtl w:val="0"/>
        </w:rPr>
        <w:t xml:space="preserve">Public API declared in i2c_driver.h. Dependency: stm32f411xe.h only. No HAL, no gpio_driver. The caller must configure PB8/PB9 as AF4 open-drain with pull-up and leave OSPEEDR at LOW before calling i2c_init().</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b w:val="1"/>
          <w:bCs w:val="1"/>
          <w:rtl w:val="0"/>
        </w:rPr>
        <w:t xml:space="preserve">3. Detailed Design</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b w:val="1"/>
          <w:bCs w:val="1"/>
          <w:rtl w:val="0"/>
        </w:rPr>
        <w:t xml:space="preserve">3.1 Class Diagram</w:t>
      </w:r>
      <w:r w:rsidDel="00000000" w:rsidR="00000000" w:rsidRPr="00000000">
        <w:rPr>
          <w:rtl w:val="0"/>
        </w:rPr>
      </w:r>
    </w:p>
    <w:p w:rsidR="00000000" w:rsidDel="00000000" w:rsidP="00000000" w:rsidRDefault="00000000" w:rsidRPr="00000000" w14:paraId="00000051">
      <w:pPr>
        <w:spacing w:after="60" w:before="120" w:lineRule="auto"/>
        <w:jc w:val="center"/>
        <w:rPr/>
      </w:pPr>
      <w:r w:rsidDel="00000000" w:rsidR="00000000" w:rsidRPr="00000000">
        <w:rPr/>
        <w:drawing>
          <wp:inline distB="0" distT="0" distL="0" distR="0">
            <wp:extent cx="5334000" cy="2867025"/>
            <wp:effectExtent b="0" l="0" r="0" t="0"/>
            <wp:docPr id="2" name="image3.png"/>
            <a:graphic>
              <a:graphicData uri="http://schemas.openxmlformats.org/drawingml/2006/picture">
                <pic:pic>
                  <pic:nvPicPr>
                    <pic:cNvPr id="0" name="image3.png"/>
                    <pic:cNvPicPr preferRelativeResize="0"/>
                  </pic:nvPicPr>
                  <pic:blipFill>
                    <a:blip r:embed="rId7"/>
                    <a:srcRect b="0" l="0" r="0" t="11471"/>
                    <a:stretch>
                      <a:fillRect/>
                    </a:stretch>
                  </pic:blipFill>
                  <pic:spPr>
                    <a:xfrm>
                      <a:off x="0" y="0"/>
                      <a:ext cx="5334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 Class Diagram — i2c_driver, i2c_handle_t, enumerations, and mpu6050 consumer</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b w:val="1"/>
          <w:bCs w:val="1"/>
          <w:rtl w:val="0"/>
        </w:rPr>
        <w:t xml:space="preserve">3.2 Module Behavior</w:t>
      </w:r>
      <w:r w:rsidDel="00000000" w:rsidR="00000000" w:rsidRPr="00000000">
        <w:rPr>
          <w:rtl w:val="0"/>
        </w:rPr>
      </w:r>
    </w:p>
    <w:p w:rsidR="00000000" w:rsidDel="00000000" w:rsidP="00000000" w:rsidRDefault="00000000" w:rsidRPr="00000000" w14:paraId="00000055">
      <w:pPr>
        <w:spacing w:after="60" w:before="120" w:lineRule="auto"/>
        <w:jc w:val="center"/>
        <w:rPr/>
      </w:pPr>
      <w:r w:rsidDel="00000000" w:rsidR="00000000" w:rsidRPr="00000000">
        <w:rPr/>
        <w:drawing>
          <wp:inline distB="0" distT="0" distL="0" distR="0">
            <wp:extent cx="5334000" cy="2730705"/>
            <wp:effectExtent b="0" l="0" r="0" t="0"/>
            <wp:docPr id="4" name="image2.png"/>
            <a:graphic>
              <a:graphicData uri="http://schemas.openxmlformats.org/drawingml/2006/picture">
                <pic:pic>
                  <pic:nvPicPr>
                    <pic:cNvPr id="0" name="image2.png"/>
                    <pic:cNvPicPr preferRelativeResize="0"/>
                  </pic:nvPicPr>
                  <pic:blipFill>
                    <a:blip r:embed="rId8"/>
                    <a:srcRect b="0" l="0" r="0" t="4437"/>
                    <a:stretch>
                      <a:fillRect/>
                    </a:stretch>
                  </pic:blipFill>
                  <pic:spPr>
                    <a:xfrm>
                      <a:off x="0" y="0"/>
                      <a:ext cx="5334000" cy="273070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2. Sequence Diagram — i2c_init(): clock enable, SWRST, CCR/TRISE write, PE=1</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60" w:before="120" w:lineRule="auto"/>
        <w:jc w:val="center"/>
        <w:rPr/>
      </w:pPr>
      <w:r w:rsidDel="00000000" w:rsidR="00000000" w:rsidRPr="00000000">
        <w:rPr/>
        <w:drawing>
          <wp:inline distB="0" distT="0" distL="0" distR="0">
            <wp:extent cx="5334000" cy="4700588"/>
            <wp:effectExtent b="0" l="0" r="0" t="0"/>
            <wp:docPr id="3" name="image5.png"/>
            <a:graphic>
              <a:graphicData uri="http://schemas.openxmlformats.org/drawingml/2006/picture">
                <pic:pic>
                  <pic:nvPicPr>
                    <pic:cNvPr id="0" name="image5.png"/>
                    <pic:cNvPicPr preferRelativeResize="0"/>
                  </pic:nvPicPr>
                  <pic:blipFill>
                    <a:blip r:embed="rId9"/>
                    <a:srcRect b="14054" l="0" r="0" t="6028"/>
                    <a:stretch>
                      <a:fillRect/>
                    </a:stretch>
                  </pic:blipFill>
                  <pic:spPr>
                    <a:xfrm>
                      <a:off x="0" y="0"/>
                      <a:ext cx="5334000"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3. Activity Diagram — i2c_init(): NULL check, speed selection, register configuration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60" w:before="120" w:lineRule="auto"/>
        <w:jc w:val="center"/>
        <w:rPr/>
      </w:pPr>
      <w:r w:rsidDel="00000000" w:rsidR="00000000" w:rsidRPr="00000000">
        <w:rPr/>
        <w:drawing>
          <wp:inline distB="0" distT="0" distL="0" distR="0">
            <wp:extent cx="5334000" cy="28575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34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4. Sequence Diagram — i2c_reg_read_burst(): write-then-repeated-START-read for 14 bytes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60" w:before="120" w:lineRule="auto"/>
        <w:jc w:val="center"/>
        <w:rPr/>
      </w:pPr>
      <w:r w:rsidDel="00000000" w:rsidR="00000000" w:rsidRPr="00000000">
        <w:rPr/>
        <w:drawing>
          <wp:inline distB="0" distT="0" distL="0" distR="0">
            <wp:extent cx="5334000" cy="6214721"/>
            <wp:effectExtent b="0" l="0" r="0" t="0"/>
            <wp:docPr id="5" name="image4.png"/>
            <a:graphic>
              <a:graphicData uri="http://schemas.openxmlformats.org/drawingml/2006/picture">
                <pic:pic>
                  <pic:nvPicPr>
                    <pic:cNvPr id="0" name="image4.png"/>
                    <pic:cNvPicPr preferRelativeResize="0"/>
                  </pic:nvPicPr>
                  <pic:blipFill>
                    <a:blip r:embed="rId11"/>
                    <a:srcRect b="6316" l="0" r="0" t="5480"/>
                    <a:stretch>
                      <a:fillRect/>
                    </a:stretch>
                  </pic:blipFill>
                  <pic:spPr>
                    <a:xfrm>
                      <a:off x="0" y="0"/>
                      <a:ext cx="5334000" cy="621472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5. Activity Diagram — i2c_master_rx(): BUSY/ADDR timeout and NACK/STOP handling</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60" w:before="120" w:lineRule="auto"/>
        <w:jc w:val="center"/>
        <w:rPr/>
      </w:pPr>
      <w:r w:rsidDel="00000000" w:rsidR="00000000" w:rsidRPr="00000000">
        <w:rPr/>
        <w:drawing>
          <wp:inline distB="0" distT="0" distL="0" distR="0">
            <wp:extent cx="5762625" cy="2609850"/>
            <wp:effectExtent b="0" l="0" r="0" t="0"/>
            <wp:docPr id="1" name="image1.png"/>
            <a:graphic>
              <a:graphicData uri="http://schemas.openxmlformats.org/drawingml/2006/picture">
                <pic:pic>
                  <pic:nvPicPr>
                    <pic:cNvPr id="0" name="image1.png"/>
                    <pic:cNvPicPr preferRelativeResize="0"/>
                  </pic:nvPicPr>
                  <pic:blipFill>
                    <a:blip r:embed="rId12"/>
                    <a:srcRect b="0" l="0" r="0" t="17221"/>
                    <a:stretch>
                      <a:fillRect/>
                    </a:stretch>
                  </pic:blipFill>
                  <pic:spPr>
                    <a:xfrm>
                      <a:off x="0" y="0"/>
                      <a:ext cx="576262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6. State Diagram — I2C Bus States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b w:val="1"/>
          <w:bCs w:val="1"/>
          <w:rtl w:val="0"/>
        </w:rPr>
        <w:t xml:space="preserve">3.3 I2C Driver Module Description</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sz w:val="20"/>
          <w:szCs w:val="20"/>
          <w:rtl w:val="0"/>
        </w:rPr>
        <w:t xml:space="preserve">i2c_init() validates the handle, enables APB1 clock for I2C1, performs a software reset (SWRST) to clear any stuck state, writes CR2.FREQ with the APB1 clock in MHz, computes and writes CCR and TRISE for the requested speed mode, disables all interrupts, and enables the peripheral (PE=1).</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Arial" w:cs="Arial" w:eastAsia="Arial" w:hAnsi="Arial"/>
          <w:sz w:val="20"/>
          <w:szCs w:val="20"/>
          <w:rtl w:val="0"/>
        </w:rPr>
        <w:t xml:space="preserve">i2c_master_tx() generates START, sends the 7-bit slave address with W bit, transmits each byte waiting for TXE, waits for BTF, then generates STOP. All waits use a timeout counter; on expiry the function generates STOP and returns the corresponding error code.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Arial" w:cs="Arial" w:eastAsia="Arial" w:hAnsi="Arial"/>
          <w:sz w:val="20"/>
          <w:szCs w:val="20"/>
          <w:rtl w:val="0"/>
        </w:rPr>
        <w:t xml:space="preserve">i2c_master_rx() waits for BUSY=0, generates START, sends address with R bit, enables ACK, reads N-1 bytes with ACK, then disables ACK and generates STOP before reading the last byte — per the STM32 I2C master receiver protocol.</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sz w:val="20"/>
          <w:szCs w:val="20"/>
          <w:rtl w:val="0"/>
        </w:rPr>
        <w:t xml:space="preserve">i2c_reg_read_burst() writes the register pointer address (START + addr+W + reg), then issues a repeated START and reads len bytes. Used by mpu6050.c to read all 14 sensor registers (ACCEL_XOUT_H through GYRO_ZOUT_L) in one atomic I2C transaction.</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b w:val="1"/>
          <w:bCs w:val="1"/>
          <w:rtl w:val="0"/>
        </w:rPr>
        <w:t xml:space="preserve">4. Application Programming Interfaces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b w:val="1"/>
          <w:bCs w:val="1"/>
          <w:rtl w:val="0"/>
        </w:rPr>
        <w:t xml:space="preserve">4.1 Data Types and Macros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18"/>
                <w:szCs w:val="18"/>
                <w:rtl w:val="0"/>
              </w:rPr>
              <w:t xml:space="preserve">Fields / Values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18"/>
                <w:szCs w:val="18"/>
                <w:rtl w:val="0"/>
              </w:rPr>
              <w:t xml:space="preserve">i2c_handle_t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18"/>
                <w:szCs w:val="18"/>
                <w:rtl w:val="0"/>
              </w:rPr>
              <w:t xml:space="preserve">inst: I2C_TypeDef*speed: i2c_speed_tpclk1_hz: uint32_t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18"/>
                <w:szCs w:val="18"/>
                <w:rtl w:val="0"/>
              </w:rPr>
              <w:t xml:space="preserve">Config struct — passed by pointer to all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18"/>
                <w:szCs w:val="18"/>
                <w:rtl w:val="0"/>
              </w:rPr>
              <w:t xml:space="preserve">i2c_speed_t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18"/>
                <w:szCs w:val="18"/>
                <w:rtl w:val="0"/>
              </w:rPr>
              <w:t xml:space="preserve">SM_100K=0FM_400K=1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18"/>
                <w:szCs w:val="18"/>
                <w:rtl w:val="0"/>
              </w:rPr>
              <w:t xml:space="preserve">Selects CCR/TRISE formula in i2c_init()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18"/>
                <w:szCs w:val="18"/>
                <w:rtl w:val="0"/>
              </w:rPr>
              <w:t xml:space="preserve">i2c_status_t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18"/>
                <w:szCs w:val="18"/>
                <w:rtl w:val="0"/>
              </w:rPr>
              <w:t xml:space="preserve">OK=0, ERR_TIMEOUT=-1ERR_NACK_ADDR=-2, ERR_NACK_DATA=-3ERR_BUS=-4, ERR_ARBLOST=-5ERR_NULLPTR=-6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18"/>
                <w:szCs w:val="18"/>
                <w:rtl w:val="0"/>
              </w:rPr>
              <w:t xml:space="preserve">Negative = error; supports if(rc &lt; 0) checks</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b w:val="1"/>
          <w:bCs w:val="1"/>
          <w:rtl w:val="0"/>
        </w:rPr>
        <w:t xml:space="preserve">4.2 Error Codes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18"/>
                <w:szCs w:val="18"/>
                <w:rtl w:val="0"/>
              </w:rPr>
              <w:t xml:space="preserve">I2C_OK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18"/>
                <w:szCs w:val="18"/>
                <w:rtl w:val="0"/>
              </w:rPr>
              <w:t xml:space="preserve">Operation completed successfully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18"/>
                <w:szCs w:val="18"/>
                <w:rtl w:val="0"/>
              </w:rPr>
              <w:t xml:space="preserve">I2C_ERR_TIMEOUT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18"/>
                <w:szCs w:val="18"/>
                <w:rtl w:val="0"/>
              </w:rPr>
              <w:t xml:space="preserve">Polling loop reached I2C_TIMEOUT iterations without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18"/>
                <w:szCs w:val="18"/>
                <w:rtl w:val="0"/>
              </w:rPr>
              <w:t xml:space="preserve">I2C_ERR_NACK_ADDR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18"/>
                <w:szCs w:val="18"/>
                <w:rtl w:val="0"/>
              </w:rPr>
              <w:t xml:space="preserve">Slave did not ACK its address — AF flag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18"/>
                <w:szCs w:val="18"/>
                <w:rtl w:val="0"/>
              </w:rPr>
              <w:t xml:space="preserve">I2C_ERR_NACK_DATA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18"/>
                <w:szCs w:val="18"/>
                <w:rtl w:val="0"/>
              </w:rPr>
              <w:t xml:space="preserve">Slave did not ACK a data byte during transmission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18"/>
                <w:szCs w:val="18"/>
                <w:rtl w:val="0"/>
              </w:rPr>
              <w:t xml:space="preserve">I2C_ERR_BUS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18"/>
                <w:szCs w:val="18"/>
                <w:rtl w:val="0"/>
              </w:rPr>
              <w:t xml:space="preserve">Bus error detected (BERR — misplaced START or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18"/>
                <w:szCs w:val="18"/>
                <w:rtl w:val="0"/>
              </w:rPr>
              <w:t xml:space="preserve">I2C_ERR_ARBLOST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18"/>
                <w:szCs w:val="18"/>
                <w:rtl w:val="0"/>
              </w:rPr>
              <w:t xml:space="preserve">Arbitration lost (ARLO flag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18"/>
                <w:szCs w:val="18"/>
                <w:rtl w:val="0"/>
              </w:rPr>
              <w:t xml:space="preserve">I2C_ERR_NULLPTR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18"/>
                <w:szCs w:val="18"/>
                <w:rtl w:val="0"/>
              </w:rPr>
              <w:t xml:space="preserve">NULL pointer passed as handle or data buffer</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b w:val="1"/>
          <w:bCs w:val="1"/>
          <w:rtl w:val="0"/>
        </w:rPr>
        <w:t xml:space="preserve">4.3 Function Definitions</w:t>
      </w: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b w:val="1"/>
          <w:bCs w:val="1"/>
          <w:rtl w:val="0"/>
        </w:rPr>
        <w:t xml:space="preserve">i2c_init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8"/>
                <w:szCs w:val="18"/>
                <w:rtl w:val="0"/>
              </w:rPr>
              <w:t xml:space="preserve">i2c_init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18"/>
                <w:szCs w:val="18"/>
                <w:rtl w:val="0"/>
              </w:rPr>
              <w:t xml:space="preserve">i2c_status_t i2c_init(i2c_handle_t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18"/>
                <w:szCs w:val="18"/>
                <w:rtl w:val="0"/>
              </w:rPr>
              <w:t xml:space="preserve">h — pointer to caller-initialized i2c_handle_t(inst=I2C1, speed, pclk1_hz=16000000)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18"/>
                <w:szCs w:val="18"/>
                <w:rtl w:val="0"/>
              </w:rPr>
              <w:t xml:space="preserve">I2C_OK or I2C_ERR_NULLPTR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18"/>
                <w:szCs w:val="18"/>
                <w:rtl w:val="0"/>
              </w:rPr>
              <w:t xml:space="preserve">Enables I2C1 APB1 clock, SWRST, configures CR2/CCR/TRISE for selected speed, clears interrupt bits, sets PE=1.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18"/>
                <w:szCs w:val="18"/>
                <w:rtl w:val="0"/>
              </w:rPr>
              <w:t xml:space="preserve">Caller must configure PB8/PB9 as AF4 open-drain pull-up with OSPEEDR=LOW before calling.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b w:val="1"/>
          <w:bCs w:val="1"/>
          <w:rtl w:val="0"/>
        </w:rPr>
        <w:t xml:space="preserve">i2c_deinit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18"/>
                <w:szCs w:val="18"/>
                <w:rtl w:val="0"/>
              </w:rPr>
              <w:t xml:space="preserve">i2c_deinit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18"/>
                <w:szCs w:val="18"/>
                <w:rtl w:val="0"/>
              </w:rPr>
              <w:t xml:space="preserve">void i2c_deinit(i2c_handle_t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18"/>
                <w:szCs w:val="18"/>
                <w:rtl w:val="0"/>
              </w:rPr>
              <w:t xml:space="preserve">h — handle pointer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18"/>
                <w:szCs w:val="18"/>
                <w:rtl w:val="0"/>
              </w:rPr>
              <w:t xml:space="preserve">void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00000"/>
                <w:sz w:val="18"/>
                <w:szCs w:val="18"/>
                <w:rtl w:val="0"/>
              </w:rPr>
              <w:t xml:space="preserve">Clears CR1.PE=0 to disable the I2C peripheral. Does not reset GPIO.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sz w:val="18"/>
                <w:szCs w:val="18"/>
                <w:rtl w:val="0"/>
              </w:rPr>
              <w:t xml:space="preserve">No NULL check. Call before speed reconfiguration.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b w:val="1"/>
          <w:bCs w:val="1"/>
          <w:rtl w:val="0"/>
        </w:rPr>
        <w:t xml:space="preserve">i2c_master_tx</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18"/>
                <w:szCs w:val="18"/>
                <w:rtl w:val="0"/>
              </w:rPr>
              <w:t xml:space="preserve">i2c_master_tx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sz w:val="18"/>
                <w:szCs w:val="18"/>
                <w:rtl w:val="0"/>
              </w:rPr>
              <w:t xml:space="preserve">i2c_status_t i2c_master_tx(i2c_handle_t *h, uint8_t slave_addr, const uint8_t *data, uint16_t len)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sz w:val="18"/>
                <w:szCs w:val="18"/>
                <w:rtl w:val="0"/>
              </w:rPr>
              <w:t xml:space="preserve">h, slave_addr (7-bit), data — TX buffer, len — byte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18"/>
                <w:szCs w:val="18"/>
                <w:rtl w:val="0"/>
              </w:rPr>
              <w:t xml:space="preserve">I2C_OK or error code on timeout/NACK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sdt>
              <w:sdtPr>
                <w:id w:val="-674105923"/>
                <w:tag w:val="goog_rdk_2"/>
              </w:sdtPr>
              <w:sdtContent>
                <w:r w:rsidDel="00000000" w:rsidR="00000000" w:rsidRPr="00000000">
                  <w:rPr>
                    <w:rFonts w:ascii="Arial Unicode MS" w:cs="Arial Unicode MS" w:eastAsia="Arial Unicode MS" w:hAnsi="Arial Unicode MS"/>
                    <w:b w:val="0"/>
                    <w:bCs w:val="0"/>
                    <w:color w:val="000000"/>
                    <w:sz w:val="18"/>
                    <w:szCs w:val="18"/>
                    <w:rtl w:val="0"/>
                  </w:rPr>
                  <w:t xml:space="preserve">START → addr+W → N bytes (TXE per byte) → BTF → STOP. Timeout on every wait step.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18"/>
                <w:szCs w:val="18"/>
                <w:rtl w:val="0"/>
              </w:rPr>
              <w:t xml:space="preserve">Returns immediately with error on any timeout or NACK.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b w:val="1"/>
          <w:bCs w:val="1"/>
          <w:rtl w:val="0"/>
        </w:rPr>
        <w:t xml:space="preserve">i2c_master_rx</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18"/>
                <w:szCs w:val="18"/>
                <w:rtl w:val="0"/>
              </w:rPr>
              <w:t xml:space="preserve">i2c_master_rx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00000"/>
                <w:sz w:val="18"/>
                <w:szCs w:val="18"/>
                <w:rtl w:val="0"/>
              </w:rPr>
              <w:t xml:space="preserve">i2c_status_t i2c_master_rx(i2c_handle_t *h, uint8_t slave_addr, uint8_t *data, uint16_t len)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00000"/>
                <w:sz w:val="18"/>
                <w:szCs w:val="18"/>
                <w:rtl w:val="0"/>
              </w:rPr>
              <w:t xml:space="preserve">h, slave_addr (7-bit), data — RX buffer, len — byte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18"/>
                <w:szCs w:val="18"/>
                <w:rtl w:val="0"/>
              </w:rPr>
              <w:t xml:space="preserve">I2C_OK or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sdt>
              <w:sdtPr>
                <w:id w:val="202294988"/>
                <w:tag w:val="goog_rdk_3"/>
              </w:sdtPr>
              <w:sdtContent>
                <w:r w:rsidDel="00000000" w:rsidR="00000000" w:rsidRPr="00000000">
                  <w:rPr>
                    <w:rFonts w:ascii="Arial Unicode MS" w:cs="Arial Unicode MS" w:eastAsia="Arial Unicode MS" w:hAnsi="Arial Unicode MS"/>
                    <w:b w:val="0"/>
                    <w:bCs w:val="0"/>
                    <w:color w:val="000000"/>
                    <w:sz w:val="18"/>
                    <w:szCs w:val="18"/>
                    <w:rtl w:val="0"/>
                  </w:rPr>
                  <w:t xml:space="preserve">Wait BUSY=0 → START → addr+R → ACK=1 → read N-1 bytes with ACK → ACK=0+STOP → last byte.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18"/>
                <w:szCs w:val="18"/>
                <w:rtl w:val="0"/>
              </w:rPr>
              <w:t xml:space="preserve">For len=1: ACK must be disabled before clearing ADDR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r w:rsidDel="00000000" w:rsidR="00000000" w:rsidRPr="00000000">
        <w:rPr>
          <w:b w:val="1"/>
          <w:bCs w:val="1"/>
          <w:rtl w:val="0"/>
        </w:rPr>
        <w:t xml:space="preserve">i2c_reg_write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i2c_reg_write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18"/>
                <w:szCs w:val="18"/>
                <w:rtl w:val="0"/>
              </w:rPr>
              <w:t xml:space="preserve">i2c_status_t i2c_reg_write(i2c_handle_t *h, uint8_t slave_addr, uint8_t reg, uint8_t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18"/>
                <w:szCs w:val="18"/>
                <w:rtl w:val="0"/>
              </w:rPr>
              <w:t xml:space="preserve">h, slave_addr, reg — register address, value — byte to write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18"/>
                <w:szCs w:val="18"/>
                <w:rtl w:val="0"/>
              </w:rPr>
              <w:t xml:space="preserve">I2C_OK or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18"/>
                <w:szCs w:val="18"/>
                <w:rtl w:val="0"/>
              </w:rPr>
              <w:t xml:space="preserve">Convenience wrapper: sends [addr+W, reg, value] in one transaction via i2c_master_tx.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18"/>
                <w:szCs w:val="18"/>
                <w:rtl w:val="0"/>
              </w:rPr>
              <w:t xml:space="preserve">Single byte only. Use i2c_master_tx for multi-byte writes.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b w:val="1"/>
          <w:bCs w:val="1"/>
          <w:rtl w:val="0"/>
        </w:rPr>
        <w:t xml:space="preserve">i2c_reg_read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18"/>
                <w:szCs w:val="18"/>
                <w:rtl w:val="0"/>
              </w:rPr>
              <w:t xml:space="preserve">i2c_reg_read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18"/>
                <w:szCs w:val="18"/>
                <w:rtl w:val="0"/>
              </w:rPr>
              <w:t xml:space="preserve">i2c_status_t i2c_reg_read(i2c_handle_t *h, uint8_t slave_addr, uint8_t reg, uint8_t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18"/>
                <w:szCs w:val="18"/>
                <w:rtl w:val="0"/>
              </w:rPr>
              <w:t xml:space="preserve">h, slave_addr, reg, value — pointer to result byte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18"/>
                <w:szCs w:val="18"/>
                <w:rtl w:val="0"/>
              </w:rPr>
              <w:t xml:space="preserve">I2C_OK or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18"/>
                <w:szCs w:val="18"/>
                <w:rtl w:val="0"/>
              </w:rPr>
              <w:t xml:space="preserve">Writes register pointer then repeated START + reads 1 byte.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18"/>
                <w:szCs w:val="18"/>
                <w:rtl w:val="0"/>
              </w:rPr>
              <w:t xml:space="preserve">Single register read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r w:rsidDel="00000000" w:rsidR="00000000" w:rsidRPr="00000000">
        <w:rPr>
          <w:b w:val="1"/>
          <w:bCs w:val="1"/>
          <w:rtl w:val="0"/>
        </w:rPr>
        <w:t xml:space="preserve">i2c_reg_read_burst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18"/>
                <w:szCs w:val="18"/>
                <w:rtl w:val="0"/>
              </w:rPr>
              <w:t xml:space="preserve">Function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18"/>
                <w:szCs w:val="18"/>
                <w:rtl w:val="0"/>
              </w:rPr>
              <w:t xml:space="preserve">i2c_reg_read_burst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18"/>
                <w:szCs w:val="18"/>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18"/>
                <w:szCs w:val="18"/>
                <w:rtl w:val="0"/>
              </w:rPr>
              <w:t xml:space="preserve">i2c_status_t i2c_reg_read_burst(i2c_handle_t *h, uint8_t slave_addr, uint8_t reg, uint8_t *buf, uint16_t len)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18"/>
                <w:szCs w:val="18"/>
                <w:rtl w:val="0"/>
              </w:rPr>
              <w:t xml:space="preserve">Parameters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18"/>
                <w:szCs w:val="18"/>
                <w:rtl w:val="0"/>
              </w:rPr>
              <w:t xml:space="preserve">h, slave_addr, reg — start register, buf — RX buffer, len — byte count (up to 14 for MPU6050)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18"/>
                <w:szCs w:val="18"/>
                <w:rtl w:val="0"/>
              </w:rPr>
              <w:t xml:space="preserve">Return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18"/>
                <w:szCs w:val="18"/>
                <w:rtl w:val="0"/>
              </w:rPr>
              <w:t xml:space="preserve">I2C_OK or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000000"/>
                <w:sz w:val="18"/>
                <w:szCs w:val="18"/>
                <w:rtl w:val="0"/>
              </w:rPr>
              <w:t xml:space="preserve">Writes register pointer, repeated START, reads len bytes in burst. Used by mpu6050.c to read ACCEL+TEMP+GYRO (14 bytes, 0x3B–0x48) in one atomic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000000"/>
                <w:sz w:val="18"/>
                <w:szCs w:val="18"/>
                <w:rtl w:val="0"/>
              </w:rPr>
              <w:t xml:space="preserve">Slave must support register auto-increment. MPU6050 does by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18"/>
                <w:szCs w:val="18"/>
                <w:rtl w:val="0"/>
              </w:rPr>
              <w:t xml:space="preserve">Available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000000"/>
                <w:sz w:val="18"/>
                <w:szCs w:val="18"/>
                <w:rtl w:val="0"/>
              </w:rPr>
              <w:t xml:space="preserve">i2c_driver.h</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b w:val="1"/>
          <w:bCs w:val="1"/>
          <w:rtl w:val="0"/>
        </w:rPr>
        <w:t xml:space="preserve">4.4 Internal Function Definitions</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Arial" w:cs="Arial" w:eastAsia="Arial" w:hAnsi="Arial"/>
          <w:sz w:val="20"/>
          <w:szCs w:val="20"/>
          <w:rtl w:val="0"/>
        </w:rPr>
        <w:t xml:space="preserve">The i2c_driver has no static helper functions. All I2C protocol steps (START, ADDR, data loop, STOP, error detection) are implemented inline in the public API functions using an I2C_WAIT macro with a shared I2C_TIMEOUT constant.</w:t>
      </w: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b w:val="1"/>
          <w:bCs w:val="1"/>
          <w:rtl w:val="0"/>
        </w:rPr>
        <w:t xml:space="preserve">5. Future Enhancements</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Arial" w:cs="Arial" w:eastAsia="Arial" w:hAnsi="Arial"/>
          <w:sz w:val="20"/>
          <w:szCs w:val="20"/>
          <w:rtl w:val="0"/>
        </w:rPr>
        <w:t xml:space="preserve">• Add DMA-based TX/RX to free the CPU during transfers (14-byte MPU6050 burst takes ~1.26 ms at 100 kHz).</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Arial" w:cs="Arial" w:eastAsia="Arial" w:hAnsi="Arial"/>
          <w:sz w:val="20"/>
          <w:szCs w:val="20"/>
          <w:rtl w:val="0"/>
        </w:rPr>
        <w:t xml:space="preserve">• Add interrupt-driven mode with completion callbacks for non-blocking sensor reads.</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Arial" w:cs="Arial" w:eastAsia="Arial" w:hAnsi="Arial"/>
          <w:sz w:val="20"/>
          <w:szCs w:val="20"/>
          <w:rtl w:val="0"/>
        </w:rPr>
        <w:t xml:space="preserve">• Add 10-bit addressing support for sensors with addresses beyond 0x77.</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Arial" w:cs="Arial" w:eastAsia="Arial" w:hAnsi="Arial"/>
          <w:sz w:val="20"/>
          <w:szCs w:val="20"/>
          <w:rtl w:val="0"/>
        </w:rPr>
        <w:t xml:space="preserve">• Implement I2C bus recovery (9-clock pulse sequence) to release a stuck SDA line after errors.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4" w:val="single"/>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384e7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Jz8fRPIRn36W4c/wT0/wxiklA==">CgMxLjAaJAoBMBIfCh0IB0IZCgVBcmlhbBIQQXJpYWwgVW5pY29kZSBNUxokCgExEh8KHQgHQhkKBUFyaWFsEhBBcmlhbCBVbmljb2RlIE1TGiQKATISHwodCAdCGQoFQXJpYWwSEEFyaWFsIFVuaWNvZGUgTVMaJAoBMxIfCh0IB0IZCgVBcmlhbBIQQXJpYWwgVW5pY29kZSBNUzgAciExbnBqRWtFRkNob25ieEZjSnJLcFpBS01wVW84RGdxeFo=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