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</w:p>
    <w:p>
      <w:pPr>
        <w:spacing w:before="120" w:after="20" w:lineRule="auto" w:line="269"/>
        <w:jc w:val="center"/>
      </w:pPr>
      <w:r>
        <w:rPr>
          <w:rFonts w:ascii="Georgia" w:hAnsi="Georgia" w:cs="Georgia"/>
          <w:b/>
          <w:i w:val="0"/>
          <w:color w:val="9C4A20"/>
          <w:sz w:val="24"/>
        </w:rPr>
        <w:t>TASCA DA MARIA  ·  FOOD &amp; WINE</w:t>
      </w:r>
    </w:p>
    <w:p>
      <w:pPr>
        <w:spacing w:before="40" w:after="160" w:lineRule="auto" w:line="269"/>
        <w:jc w:val="center"/>
      </w:pPr>
      <w:r>
        <w:rPr>
          <w:rFonts w:ascii="Calibri" w:hAnsi="Calibri" w:cs="Calibri"/>
          <w:b w:val="0"/>
          <w:i/>
          <w:color w:val="6B6157"/>
          <w:sz w:val="20"/>
        </w:rPr>
        <w:t>Póvoa de Varzim  ·  Norte de Portugal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6120000" cy="237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bann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704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86"/>
      </w:tblGrid>
      <w:tr>
        <w:tc>
          <w:tcPr>
            <w:tcW w:type="dxa" w:w="10086"/>
            <w:shd w:val="clear" w:color="auto" w:fill="0F4C5C"/>
            <w:tcMar>
              <w:top w:w="220" w:type="dxa"/>
              <w:bottom w:w="40" w:type="dxa"/>
              <w:start w:w="150" w:type="dxa"/>
              <w:end w:w="150" w:type="dxa"/>
              <w:left w:w="150" w:type="dxa"/>
              <w:right w:w="15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 w:cs="Georgia"/>
                <w:b/>
                <w:i w:val="0"/>
                <w:color w:val="FFFFFF"/>
                <w:sz w:val="48"/>
              </w:rPr>
              <w:t>PROPOSTA DE ESTRATÉGIA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86"/>
      </w:tblGrid>
      <w:tr>
        <w:tc>
          <w:tcPr>
            <w:tcW w:type="dxa" w:w="10086"/>
            <w:shd w:val="clear" w:color="auto" w:fill="0F4C5C"/>
            <w:tcMar>
              <w:top w:w="20" w:type="dxa"/>
              <w:bottom w:w="220" w:type="dxa"/>
              <w:start w:w="150" w:type="dxa"/>
              <w:end w:w="150" w:type="dxa"/>
              <w:left w:w="150" w:type="dxa"/>
              <w:right w:w="15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 w:cs="Georgia"/>
                <w:b/>
                <w:i w:val="0"/>
                <w:color w:val="FFFFFF"/>
                <w:sz w:val="48"/>
              </w:rPr>
              <w:t>DE META ADS</w:t>
            </w:r>
          </w:p>
          <w:p>
            <w:pPr>
              <w:spacing w:before="80" w:after="0"/>
              <w:jc w:val="center"/>
            </w:pPr>
            <w:r>
              <w:rPr>
                <w:rFonts w:ascii="Georgia" w:hAnsi="Georgia" w:cs="Georgia"/>
                <w:b w:val="0"/>
                <w:i w:val="0"/>
                <w:color w:val="FFFFFF"/>
                <w:sz w:val="26"/>
              </w:rPr>
              <w:t>Anúncios em Facebook e Instagram</w:t>
            </w:r>
          </w:p>
        </w:tc>
      </w:tr>
    </w:tbl>
    <w:p>
      <w:pPr>
        <w:spacing w:after="160"/>
      </w:pPr>
    </w:p>
    <w:p>
      <w:pPr>
        <w:spacing w:before="200" w:after="240" w:lineRule="auto" w:line="269"/>
        <w:jc w:val="center"/>
      </w:pPr>
      <w:r>
        <w:rPr>
          <w:rFonts w:ascii="Calibri" w:hAnsi="Calibri" w:cs="Calibri"/>
          <w:b w:val="0"/>
          <w:i/>
          <w:color w:val="23282B"/>
          <w:sz w:val="23"/>
        </w:rPr>
        <w:t>Como dar a conhecer o restaurante e gerar contactos e reservas com um orçamento de teste de 1 mês.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CDB8"/>
          <w:left w:val="single" w:sz="6" w:space="0" w:color="D8CDB8"/>
          <w:bottom w:val="single" w:sz="6" w:space="0" w:color="D8CDB8"/>
          <w:right w:val="single" w:sz="6" w:space="0" w:color="D8CDB8"/>
          <w:insideH w:val="single" w:sz="6" w:space="0" w:color="D8CDB8"/>
          <w:insideV w:val="single" w:sz="6" w:space="0" w:color="D8CDB8"/>
        </w:tblBorders>
      </w:tblPr>
      <w:tblGrid>
        <w:gridCol w:w="2494"/>
        <w:gridCol w:w="7143"/>
      </w:tblGrid>
      <w:tr>
        <w:tc>
          <w:tcPr>
            <w:tcW w:type="dxa" w:w="2494"/>
            <w:shd w:val="clear" w:color="auto" w:fill="E7DBC4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Cliente</w:t>
            </w:r>
          </w:p>
        </w:tc>
        <w:tc>
          <w:tcPr>
            <w:tcW w:type="dxa" w:w="7143"/>
            <w:shd w:val="clear" w:color="auto" w:fill="FFFFFF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Tasca da Maria — Food &amp; Wine (Póvoa de Varzim)</w:t>
            </w:r>
          </w:p>
        </w:tc>
      </w:tr>
      <w:tr>
        <w:tc>
          <w:tcPr>
            <w:tcW w:type="dxa" w:w="2494"/>
            <w:shd w:val="clear" w:color="auto" w:fill="E7DBC4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Período da campanha</w:t>
            </w:r>
          </w:p>
        </w:tc>
        <w:tc>
          <w:tcPr>
            <w:tcW w:type="dxa" w:w="7143"/>
            <w:shd w:val="clear" w:color="auto" w:fill="FBF8F1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1 mês (30 dias)</w:t>
            </w:r>
          </w:p>
        </w:tc>
      </w:tr>
      <w:tr>
        <w:tc>
          <w:tcPr>
            <w:tcW w:type="dxa" w:w="2494"/>
            <w:shd w:val="clear" w:color="auto" w:fill="E7DBC4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Orçamento total</w:t>
            </w:r>
          </w:p>
        </w:tc>
        <w:tc>
          <w:tcPr>
            <w:tcW w:type="dxa" w:w="7143"/>
            <w:shd w:val="clear" w:color="auto" w:fill="FFFFFF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500 € (teste inicial)</w:t>
            </w:r>
          </w:p>
        </w:tc>
      </w:tr>
      <w:tr>
        <w:tc>
          <w:tcPr>
            <w:tcW w:type="dxa" w:w="2494"/>
            <w:shd w:val="clear" w:color="auto" w:fill="E7DBC4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Canais</w:t>
            </w:r>
          </w:p>
        </w:tc>
        <w:tc>
          <w:tcPr>
            <w:tcW w:type="dxa" w:w="7143"/>
            <w:shd w:val="clear" w:color="auto" w:fill="FBF8F1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Facebook e Instagram (Meta Ads)</w:t>
            </w:r>
          </w:p>
        </w:tc>
      </w:tr>
      <w:tr>
        <w:tc>
          <w:tcPr>
            <w:tcW w:type="dxa" w:w="2494"/>
            <w:shd w:val="clear" w:color="auto" w:fill="E7DBC4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Objetivos</w:t>
            </w:r>
          </w:p>
        </w:tc>
        <w:tc>
          <w:tcPr>
            <w:tcW w:type="dxa" w:w="7143"/>
            <w:shd w:val="clear" w:color="auto" w:fill="FFFFFF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1) Notoriedade  ·  2) Contactos diretos (WhatsApp, mensagem, chamada)  ·  3) Potenciais reservas</w:t>
            </w:r>
          </w:p>
        </w:tc>
      </w:tr>
      <w:tr>
        <w:tc>
          <w:tcPr>
            <w:tcW w:type="dxa" w:w="2494"/>
            <w:shd w:val="clear" w:color="auto" w:fill="E7DBC4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Data da proposta</w:t>
            </w:r>
          </w:p>
        </w:tc>
        <w:tc>
          <w:tcPr>
            <w:tcW w:type="dxa" w:w="7143"/>
            <w:shd w:val="clear" w:color="auto" w:fill="FBF8F1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9 de julho de 2026</w:t>
            </w:r>
          </w:p>
        </w:tc>
      </w:tr>
    </w:tbl>
    <w:p>
      <w:pPr>
        <w:spacing w:after="8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86"/>
      </w:tblGrid>
      <w:tr>
        <w:tc>
          <w:tcPr>
            <w:tcW w:type="dxa" w:w="10086"/>
            <w:shd w:val="clear" w:color="auto" w:fill="F3ECDF"/>
            <w:tcMar>
              <w:top w:w="130" w:type="dxa"/>
              <w:bottom w:w="130" w:type="dxa"/>
              <w:start w:w="170" w:type="dxa"/>
              <w:end w:w="170" w:type="dxa"/>
              <w:left w:w="170" w:type="dxa"/>
              <w:right w:w="170" w:type="dxa"/>
            </w:tcMar>
            <w:tcBorders>
              <w:start w:val="single" w:sz="14" w:space="0" w:color="C1602E"/>
            </w:tcBorders>
          </w:tcPr>
          <w:p>
            <w:pPr>
              <w:spacing w:after="60"/>
            </w:pPr>
            <w:r>
              <w:rPr>
                <w:rFonts w:ascii="Calibri" w:hAnsi="Calibri" w:cs="Calibri"/>
                <w:b/>
                <w:i w:val="0"/>
                <w:color w:val="9C4A20"/>
                <w:sz w:val="22"/>
              </w:rPr>
              <w:t>📌  Uma nota honesta para começarmos alinhados</w:t>
            </w:r>
          </w:p>
          <w:p>
            <w:pPr>
              <w:spacing w:before="20" w:after="40" w:line="259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Este é um teste pontual de 1 mês, e não um acompanhamento contínuo. O objetivo é mostrar, com dados reais, o que os anúncios conseguem fazer pelo restaurante para depois decidirmos, com confiança, se vale a pena continuar.</w:t>
            </w:r>
          </w:p>
          <w:p>
            <w:pPr>
              <w:spacing w:before="20" w:after="40" w:line="259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Com 500 € e 30 dias não é possível garantir um número exato de reservas — mas é possível pôr a Tasca da Maria à frente de muita gente certa que já está na zona à procura de onde comer.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709"/>
        <w:gridCol w:w="9071"/>
      </w:tblGrid>
      <w:tr>
        <w:tc>
          <w:tcPr>
            <w:tcW w:type="dxa" w:w="5043"/>
            <w:tcMar>
              <w:top w:w="40" w:type="dxa"/>
              <w:bottom w:w="4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cs="Georgia"/>
                <w:b/>
                <w:i w:val="0"/>
                <w:color w:val="C1602E"/>
                <w:sz w:val="36"/>
              </w:rPr>
              <w:t>▸</w:t>
            </w:r>
          </w:p>
        </w:tc>
        <w:tc>
          <w:tcPr>
            <w:tcW w:type="dxa" w:w="5043"/>
            <w:vAlign w:val="center"/>
            <w:tcMar>
              <w:top w:w="20" w:type="dxa"/>
              <w:bottom w:w="20" w:type="dxa"/>
              <w:start w:w="180" w:type="dxa"/>
              <w:end w:w="20" w:type="dxa"/>
              <w:left w:w="180" w:type="dxa"/>
              <w:right w:w="20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0F4C5C"/>
                <w:sz w:val="34"/>
              </w:rPr>
              <w:t>O que vai encontrar neste documento</w:t>
            </w:r>
          </w:p>
        </w:tc>
      </w:tr>
    </w:tbl>
    <w:p>
      <w:pPr>
        <w:spacing w:before="60" w:after="80" w:lineRule="auto" w:line="269"/>
      </w:pPr>
      <w:r>
        <w:rPr>
          <w:rFonts w:ascii="Calibri" w:hAnsi="Calibri" w:cs="Calibri"/>
          <w:b w:val="0"/>
          <w:i/>
          <w:color w:val="6B6157"/>
          <w:sz w:val="21"/>
        </w:rPr>
        <w:t>Um guia simples, do panorama geral até ao detalhe de cada anúncio.</w:t>
      </w:r>
    </w:p>
    <w:p>
      <w:pPr>
        <w:spacing w:before="40" w:after="160"/>
        <w:pBdr>
          <w:bottom w:val="single" w:sz="12" w:space="1" w:color="C1602E"/>
        </w:pBdr>
      </w:pPr>
    </w:p>
    <w:p>
      <w:pPr>
        <w:spacing w:before="40" w:after="160" w:lineRule="auto" w:line="269"/>
      </w:pPr>
      <w:r>
        <w:rPr>
          <w:rFonts w:ascii="Calibri" w:hAnsi="Calibri" w:cs="Calibri"/>
          <w:b w:val="0"/>
          <w:i w:val="0"/>
          <w:color w:val="23282B"/>
          <w:sz w:val="22"/>
        </w:rPr>
        <w:t>Escrevi este documento a pensar em quem está a começar em anúncios online. Sempre que aparece um termo mais técnico, explico-o em palavras simples e entre parênteses. A ideia é que a leitura seja rápida e que fique a perceber o “porquê” de cada decisão.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0"/>
        <w:gridCol w:w="9128"/>
      </w:tblGrid>
      <w:tr>
        <w:tc>
          <w:tcPr>
            <w:tcW w:type="dxa" w:w="510"/>
            <w:vAlign w:val="top"/>
            <w:tcMar>
              <w:top w:w="40" w:type="dxa"/>
              <w:bottom w:w="40" w:type="dxa"/>
              <w:start w:w="40" w:type="dxa"/>
              <w:end w:w="60" w:type="dxa"/>
              <w:left w:w="40" w:type="dxa"/>
              <w:right w:w="60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C1602E"/>
                <w:sz w:val="22"/>
              </w:rPr>
              <w:t>01</w:t>
            </w:r>
          </w:p>
        </w:tc>
        <w:tc>
          <w:tcPr>
            <w:tcW w:type="dxa" w:w="9128"/>
            <w:tcMar>
              <w:top w:w="40" w:type="dxa"/>
              <w:bottom w:w="40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F4C5C"/>
                <w:sz w:val="22"/>
              </w:rPr>
              <w:t xml:space="preserve">Sumário executivo  </w:t>
            </w:r>
            <w:r>
              <w:rPr>
                <w:rFonts w:ascii="Calibri" w:hAnsi="Calibri" w:cs="Calibri"/>
                <w:b w:val="0"/>
                <w:i w:val="0"/>
                <w:color w:val="6B6157"/>
                <w:sz w:val="20"/>
              </w:rPr>
              <w:t>— A estratégia num relance.</w:t>
            </w:r>
          </w:p>
        </w:tc>
      </w:tr>
      <w:tr>
        <w:tc>
          <w:tcPr>
            <w:tcW w:type="dxa" w:w="510"/>
            <w:vAlign w:val="top"/>
            <w:tcMar>
              <w:top w:w="40" w:type="dxa"/>
              <w:bottom w:w="40" w:type="dxa"/>
              <w:start w:w="40" w:type="dxa"/>
              <w:end w:w="60" w:type="dxa"/>
              <w:left w:w="40" w:type="dxa"/>
              <w:right w:w="60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C1602E"/>
                <w:sz w:val="22"/>
              </w:rPr>
              <w:t>02</w:t>
            </w:r>
          </w:p>
        </w:tc>
        <w:tc>
          <w:tcPr>
            <w:tcW w:type="dxa" w:w="9128"/>
            <w:tcMar>
              <w:top w:w="40" w:type="dxa"/>
              <w:bottom w:w="40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F4C5C"/>
                <w:sz w:val="22"/>
              </w:rPr>
              <w:t xml:space="preserve">Análise do negócio e maturidade digital  </w:t>
            </w:r>
            <w:r>
              <w:rPr>
                <w:rFonts w:ascii="Calibri" w:hAnsi="Calibri" w:cs="Calibri"/>
                <w:b w:val="0"/>
                <w:i w:val="0"/>
                <w:color w:val="6B6157"/>
                <w:sz w:val="20"/>
              </w:rPr>
              <w:t>— Onde está a Tasca hoje, online.</w:t>
            </w:r>
          </w:p>
        </w:tc>
      </w:tr>
      <w:tr>
        <w:tc>
          <w:tcPr>
            <w:tcW w:type="dxa" w:w="510"/>
            <w:vAlign w:val="top"/>
            <w:tcMar>
              <w:top w:w="40" w:type="dxa"/>
              <w:bottom w:w="40" w:type="dxa"/>
              <w:start w:w="40" w:type="dxa"/>
              <w:end w:w="60" w:type="dxa"/>
              <w:left w:w="40" w:type="dxa"/>
              <w:right w:w="60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C1602E"/>
                <w:sz w:val="22"/>
              </w:rPr>
              <w:t>03</w:t>
            </w:r>
          </w:p>
        </w:tc>
        <w:tc>
          <w:tcPr>
            <w:tcW w:type="dxa" w:w="9128"/>
            <w:tcMar>
              <w:top w:w="40" w:type="dxa"/>
              <w:bottom w:w="40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F4C5C"/>
                <w:sz w:val="22"/>
              </w:rPr>
              <w:t xml:space="preserve">Como funciona o Meta Ads  </w:t>
            </w:r>
            <w:r>
              <w:rPr>
                <w:rFonts w:ascii="Calibri" w:hAnsi="Calibri" w:cs="Calibri"/>
                <w:b w:val="0"/>
                <w:i w:val="0"/>
                <w:color w:val="6B6157"/>
                <w:sz w:val="20"/>
              </w:rPr>
              <w:t>— Os 3 níveis explicados com uma analogia simples.</w:t>
            </w:r>
          </w:p>
        </w:tc>
      </w:tr>
      <w:tr>
        <w:tc>
          <w:tcPr>
            <w:tcW w:type="dxa" w:w="510"/>
            <w:vAlign w:val="top"/>
            <w:tcMar>
              <w:top w:w="40" w:type="dxa"/>
              <w:bottom w:w="40" w:type="dxa"/>
              <w:start w:w="40" w:type="dxa"/>
              <w:end w:w="60" w:type="dxa"/>
              <w:left w:w="40" w:type="dxa"/>
              <w:right w:w="60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C1602E"/>
                <w:sz w:val="22"/>
              </w:rPr>
              <w:t>04</w:t>
            </w:r>
          </w:p>
        </w:tc>
        <w:tc>
          <w:tcPr>
            <w:tcW w:type="dxa" w:w="9128"/>
            <w:tcMar>
              <w:top w:w="40" w:type="dxa"/>
              <w:bottom w:w="40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F4C5C"/>
                <w:sz w:val="22"/>
              </w:rPr>
              <w:t xml:space="preserve">A lógica da nossa estratégia  </w:t>
            </w:r>
            <w:r>
              <w:rPr>
                <w:rFonts w:ascii="Calibri" w:hAnsi="Calibri" w:cs="Calibri"/>
                <w:b w:val="0"/>
                <w:i w:val="0"/>
                <w:color w:val="6B6157"/>
                <w:sz w:val="20"/>
              </w:rPr>
              <w:t>— Porque escolhemos este caminho para 500 €.</w:t>
            </w:r>
          </w:p>
        </w:tc>
      </w:tr>
      <w:tr>
        <w:tc>
          <w:tcPr>
            <w:tcW w:type="dxa" w:w="510"/>
            <w:vAlign w:val="top"/>
            <w:tcMar>
              <w:top w:w="40" w:type="dxa"/>
              <w:bottom w:w="40" w:type="dxa"/>
              <w:start w:w="40" w:type="dxa"/>
              <w:end w:w="60" w:type="dxa"/>
              <w:left w:w="40" w:type="dxa"/>
              <w:right w:w="60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C1602E"/>
                <w:sz w:val="22"/>
              </w:rPr>
              <w:t>05</w:t>
            </w:r>
          </w:p>
        </w:tc>
        <w:tc>
          <w:tcPr>
            <w:tcW w:type="dxa" w:w="9128"/>
            <w:tcMar>
              <w:top w:w="40" w:type="dxa"/>
              <w:bottom w:w="40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F4C5C"/>
                <w:sz w:val="22"/>
              </w:rPr>
              <w:t xml:space="preserve">Nomenclatura  </w:t>
            </w:r>
            <w:r>
              <w:rPr>
                <w:rFonts w:ascii="Calibri" w:hAnsi="Calibri" w:cs="Calibri"/>
                <w:b w:val="0"/>
                <w:i w:val="0"/>
                <w:color w:val="6B6157"/>
                <w:sz w:val="20"/>
              </w:rPr>
              <w:t>— Como vamos dar nomes às campanhas (e porquê).</w:t>
            </w:r>
          </w:p>
        </w:tc>
      </w:tr>
      <w:tr>
        <w:tc>
          <w:tcPr>
            <w:tcW w:type="dxa" w:w="510"/>
            <w:vAlign w:val="top"/>
            <w:tcMar>
              <w:top w:w="40" w:type="dxa"/>
              <w:bottom w:w="40" w:type="dxa"/>
              <w:start w:w="40" w:type="dxa"/>
              <w:end w:w="60" w:type="dxa"/>
              <w:left w:w="40" w:type="dxa"/>
              <w:right w:w="60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C1602E"/>
                <w:sz w:val="22"/>
              </w:rPr>
              <w:t>06</w:t>
            </w:r>
          </w:p>
        </w:tc>
        <w:tc>
          <w:tcPr>
            <w:tcW w:type="dxa" w:w="9128"/>
            <w:tcMar>
              <w:top w:w="40" w:type="dxa"/>
              <w:bottom w:w="40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F4C5C"/>
                <w:sz w:val="22"/>
              </w:rPr>
              <w:t xml:space="preserve">Públicos-alvo  </w:t>
            </w:r>
            <w:r>
              <w:rPr>
                <w:rFonts w:ascii="Calibri" w:hAnsi="Calibri" w:cs="Calibri"/>
                <w:b w:val="0"/>
                <w:i w:val="0"/>
                <w:color w:val="6B6157"/>
                <w:sz w:val="20"/>
              </w:rPr>
              <w:t>— A quem vamos mostrar os anúncios.</w:t>
            </w:r>
          </w:p>
        </w:tc>
      </w:tr>
      <w:tr>
        <w:tc>
          <w:tcPr>
            <w:tcW w:type="dxa" w:w="510"/>
            <w:vAlign w:val="top"/>
            <w:tcMar>
              <w:top w:w="40" w:type="dxa"/>
              <w:bottom w:w="40" w:type="dxa"/>
              <w:start w:w="40" w:type="dxa"/>
              <w:end w:w="60" w:type="dxa"/>
              <w:left w:w="40" w:type="dxa"/>
              <w:right w:w="60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C1602E"/>
                <w:sz w:val="22"/>
              </w:rPr>
              <w:t>07</w:t>
            </w:r>
          </w:p>
        </w:tc>
        <w:tc>
          <w:tcPr>
            <w:tcW w:type="dxa" w:w="9128"/>
            <w:tcMar>
              <w:top w:w="40" w:type="dxa"/>
              <w:bottom w:w="40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F4C5C"/>
                <w:sz w:val="22"/>
              </w:rPr>
              <w:t xml:space="preserve">As campanhas ao detalhe  </w:t>
            </w:r>
            <w:r>
              <w:rPr>
                <w:rFonts w:ascii="Calibri" w:hAnsi="Calibri" w:cs="Calibri"/>
                <w:b w:val="0"/>
                <w:i w:val="0"/>
                <w:color w:val="6B6157"/>
                <w:sz w:val="20"/>
              </w:rPr>
              <w:t>— Nível a nível: campanha, conjuntos e anúncios (com textos e visuais).</w:t>
            </w:r>
          </w:p>
        </w:tc>
      </w:tr>
      <w:tr>
        <w:tc>
          <w:tcPr>
            <w:tcW w:type="dxa" w:w="510"/>
            <w:vAlign w:val="top"/>
            <w:tcMar>
              <w:top w:w="40" w:type="dxa"/>
              <w:bottom w:w="40" w:type="dxa"/>
              <w:start w:w="40" w:type="dxa"/>
              <w:end w:w="60" w:type="dxa"/>
              <w:left w:w="40" w:type="dxa"/>
              <w:right w:w="60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C1602E"/>
                <w:sz w:val="22"/>
              </w:rPr>
              <w:t>08</w:t>
            </w:r>
          </w:p>
        </w:tc>
        <w:tc>
          <w:tcPr>
            <w:tcW w:type="dxa" w:w="9128"/>
            <w:tcMar>
              <w:top w:w="40" w:type="dxa"/>
              <w:bottom w:w="40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F4C5C"/>
                <w:sz w:val="22"/>
              </w:rPr>
              <w:t xml:space="preserve">Destino dos anúncios  </w:t>
            </w:r>
            <w:r>
              <w:rPr>
                <w:rFonts w:ascii="Calibri" w:hAnsi="Calibri" w:cs="Calibri"/>
                <w:b w:val="0"/>
                <w:i w:val="0"/>
                <w:color w:val="6B6157"/>
                <w:sz w:val="20"/>
              </w:rPr>
              <w:t>— Para onde enviamos as pessoas (o site está em baixo).</w:t>
            </w:r>
          </w:p>
        </w:tc>
      </w:tr>
      <w:tr>
        <w:tc>
          <w:tcPr>
            <w:tcW w:type="dxa" w:w="510"/>
            <w:vAlign w:val="top"/>
            <w:tcMar>
              <w:top w:w="40" w:type="dxa"/>
              <w:bottom w:w="40" w:type="dxa"/>
              <w:start w:w="40" w:type="dxa"/>
              <w:end w:w="60" w:type="dxa"/>
              <w:left w:w="40" w:type="dxa"/>
              <w:right w:w="60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C1602E"/>
                <w:sz w:val="22"/>
              </w:rPr>
              <w:t>09</w:t>
            </w:r>
          </w:p>
        </w:tc>
        <w:tc>
          <w:tcPr>
            <w:tcW w:type="dxa" w:w="9128"/>
            <w:tcMar>
              <w:top w:w="40" w:type="dxa"/>
              <w:bottom w:w="40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F4C5C"/>
                <w:sz w:val="22"/>
              </w:rPr>
              <w:t xml:space="preserve">WhatsApp  </w:t>
            </w:r>
            <w:r>
              <w:rPr>
                <w:rFonts w:ascii="Calibri" w:hAnsi="Calibri" w:cs="Calibri"/>
                <w:b w:val="0"/>
                <w:i w:val="0"/>
                <w:color w:val="6B6157"/>
                <w:sz w:val="20"/>
              </w:rPr>
              <w:t>— Como receber contactos por WhatsApp sem complicações.</w:t>
            </w:r>
          </w:p>
        </w:tc>
      </w:tr>
      <w:tr>
        <w:tc>
          <w:tcPr>
            <w:tcW w:type="dxa" w:w="510"/>
            <w:vAlign w:val="top"/>
            <w:tcMar>
              <w:top w:w="40" w:type="dxa"/>
              <w:bottom w:w="40" w:type="dxa"/>
              <w:start w:w="40" w:type="dxa"/>
              <w:end w:w="60" w:type="dxa"/>
              <w:left w:w="40" w:type="dxa"/>
              <w:right w:w="60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C1602E"/>
                <w:sz w:val="22"/>
              </w:rPr>
              <w:t>10</w:t>
            </w:r>
          </w:p>
        </w:tc>
        <w:tc>
          <w:tcPr>
            <w:tcW w:type="dxa" w:w="9128"/>
            <w:tcMar>
              <w:top w:w="40" w:type="dxa"/>
              <w:bottom w:w="40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F4C5C"/>
                <w:sz w:val="22"/>
              </w:rPr>
              <w:t xml:space="preserve">Orçamento e calendário  </w:t>
            </w:r>
            <w:r>
              <w:rPr>
                <w:rFonts w:ascii="Calibri" w:hAnsi="Calibri" w:cs="Calibri"/>
                <w:b w:val="0"/>
                <w:i w:val="0"/>
                <w:color w:val="6B6157"/>
                <w:sz w:val="20"/>
              </w:rPr>
              <w:t>— Como os 500 € são distribuídos ao longo do mês.</w:t>
            </w:r>
          </w:p>
        </w:tc>
      </w:tr>
      <w:tr>
        <w:tc>
          <w:tcPr>
            <w:tcW w:type="dxa" w:w="510"/>
            <w:vAlign w:val="top"/>
            <w:tcMar>
              <w:top w:w="40" w:type="dxa"/>
              <w:bottom w:w="40" w:type="dxa"/>
              <w:start w:w="40" w:type="dxa"/>
              <w:end w:w="60" w:type="dxa"/>
              <w:left w:w="40" w:type="dxa"/>
              <w:right w:w="60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C1602E"/>
                <w:sz w:val="22"/>
              </w:rPr>
              <w:t>11</w:t>
            </w:r>
          </w:p>
        </w:tc>
        <w:tc>
          <w:tcPr>
            <w:tcW w:type="dxa" w:w="9128"/>
            <w:tcMar>
              <w:top w:w="40" w:type="dxa"/>
              <w:bottom w:w="40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F4C5C"/>
                <w:sz w:val="22"/>
              </w:rPr>
              <w:t xml:space="preserve">Métricas e relatório  </w:t>
            </w:r>
            <w:r>
              <w:rPr>
                <w:rFonts w:ascii="Calibri" w:hAnsi="Calibri" w:cs="Calibri"/>
                <w:b w:val="0"/>
                <w:i w:val="0"/>
                <w:color w:val="6B6157"/>
                <w:sz w:val="20"/>
              </w:rPr>
              <w:t>— O que vamos medir e o que lhe vou apresentar.</w:t>
            </w:r>
          </w:p>
        </w:tc>
      </w:tr>
      <w:tr>
        <w:tc>
          <w:tcPr>
            <w:tcW w:type="dxa" w:w="510"/>
            <w:vAlign w:val="top"/>
            <w:tcMar>
              <w:top w:w="40" w:type="dxa"/>
              <w:bottom w:w="40" w:type="dxa"/>
              <w:start w:w="40" w:type="dxa"/>
              <w:end w:w="60" w:type="dxa"/>
              <w:left w:w="40" w:type="dxa"/>
              <w:right w:w="60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C1602E"/>
                <w:sz w:val="22"/>
              </w:rPr>
              <w:t>12</w:t>
            </w:r>
          </w:p>
        </w:tc>
        <w:tc>
          <w:tcPr>
            <w:tcW w:type="dxa" w:w="9128"/>
            <w:tcMar>
              <w:top w:w="40" w:type="dxa"/>
              <w:bottom w:w="40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F4C5C"/>
                <w:sz w:val="22"/>
              </w:rPr>
              <w:t xml:space="preserve">Expectativas realistas e limitações  </w:t>
            </w:r>
            <w:r>
              <w:rPr>
                <w:rFonts w:ascii="Calibri" w:hAnsi="Calibri" w:cs="Calibri"/>
                <w:b w:val="0"/>
                <w:i w:val="0"/>
                <w:color w:val="6B6157"/>
                <w:sz w:val="20"/>
              </w:rPr>
              <w:t>— O que é justo esperar deste teste.</w:t>
            </w:r>
          </w:p>
        </w:tc>
      </w:tr>
      <w:tr>
        <w:tc>
          <w:tcPr>
            <w:tcW w:type="dxa" w:w="510"/>
            <w:vAlign w:val="top"/>
            <w:tcMar>
              <w:top w:w="40" w:type="dxa"/>
              <w:bottom w:w="40" w:type="dxa"/>
              <w:start w:w="40" w:type="dxa"/>
              <w:end w:w="60" w:type="dxa"/>
              <w:left w:w="40" w:type="dxa"/>
              <w:right w:w="60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C1602E"/>
                <w:sz w:val="22"/>
              </w:rPr>
              <w:t>13</w:t>
            </w:r>
          </w:p>
        </w:tc>
        <w:tc>
          <w:tcPr>
            <w:tcW w:type="dxa" w:w="9128"/>
            <w:tcMar>
              <w:top w:w="40" w:type="dxa"/>
              <w:bottom w:w="40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F4C5C"/>
                <w:sz w:val="22"/>
              </w:rPr>
              <w:t xml:space="preserve">Próximos passos  </w:t>
            </w:r>
            <w:r>
              <w:rPr>
                <w:rFonts w:ascii="Calibri" w:hAnsi="Calibri" w:cs="Calibri"/>
                <w:b w:val="0"/>
                <w:i w:val="0"/>
                <w:color w:val="6B6157"/>
                <w:sz w:val="20"/>
              </w:rPr>
              <w:t>— O que precisamos para arrancar.</w:t>
            </w:r>
          </w:p>
        </w:tc>
      </w:tr>
    </w:tbl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709"/>
        <w:gridCol w:w="9071"/>
      </w:tblGrid>
      <w:tr>
        <w:tc>
          <w:tcPr>
            <w:tcW w:type="dxa" w:w="5043"/>
            <w:shd w:val="clear" w:color="auto" w:fill="0F4C5C"/>
            <w:tcMar>
              <w:top w:w="40" w:type="dxa"/>
              <w:bottom w:w="4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cs="Georgia"/>
                <w:b/>
                <w:i w:val="0"/>
                <w:color w:val="FFFFFF"/>
                <w:sz w:val="36"/>
              </w:rPr>
              <w:t>01</w:t>
            </w:r>
          </w:p>
        </w:tc>
        <w:tc>
          <w:tcPr>
            <w:tcW w:type="dxa" w:w="5043"/>
            <w:vAlign w:val="center"/>
            <w:tcMar>
              <w:top w:w="20" w:type="dxa"/>
              <w:bottom w:w="20" w:type="dxa"/>
              <w:start w:w="180" w:type="dxa"/>
              <w:end w:w="20" w:type="dxa"/>
              <w:left w:w="180" w:type="dxa"/>
              <w:right w:w="20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0F4C5C"/>
                <w:sz w:val="34"/>
              </w:rPr>
              <w:t>Sumário executivo</w:t>
            </w:r>
          </w:p>
        </w:tc>
      </w:tr>
    </w:tbl>
    <w:p>
      <w:pPr>
        <w:spacing w:before="60" w:after="80" w:lineRule="auto" w:line="269"/>
      </w:pPr>
      <w:r>
        <w:rPr>
          <w:rFonts w:ascii="Calibri" w:hAnsi="Calibri" w:cs="Calibri"/>
          <w:b w:val="0"/>
          <w:i/>
          <w:color w:val="6B6157"/>
          <w:sz w:val="21"/>
        </w:rPr>
        <w:t>A estratégia num relance.</w:t>
      </w:r>
    </w:p>
    <w:p>
      <w:pPr>
        <w:spacing w:before="40" w:after="160"/>
        <w:pBdr>
          <w:bottom w:val="single" w:sz="12" w:space="1" w:color="C1602E"/>
        </w:pBdr>
      </w:pPr>
    </w:p>
    <w:p>
      <w:pPr>
        <w:spacing w:before="40" w:after="160" w:lineRule="auto" w:line="269"/>
      </w:pPr>
      <w:r>
        <w:rPr>
          <w:rFonts w:ascii="Calibri" w:hAnsi="Calibri" w:cs="Calibri"/>
          <w:b w:val="0"/>
          <w:i w:val="0"/>
          <w:color w:val="23282B"/>
          <w:sz w:val="22"/>
        </w:rPr>
        <w:t>Plano único para a Tasca da Maria: 500€ em 1 mês (cerca de 16,6€/dia no total), montado como um TESTE sério e simples, não como uma campanha "afinada". Antes de tudo há um bloqueio a resolver: a conta Meta Ads está "por regularizar" (o pagamento ainda não está em ordem) e NADA é publicado enquanto isso não ficar resolvido. Como não há site a funcionar, nem sistema de reservas online, nem pixel (pixel = um pequeno código que fica num site a registar o que as pessoas lá fazem), NÃO é possível pedir ao Meta para optimizar para "reservas". As reservas vão nascer dos CONTACTOS (mensagem no WhatsApp, mensagem direta/DM no Instagram e Facebook, e chamada). Por isso montamos apenas 2 campanhas, cada uma com 1 conjunto de anúncios, para não espalhar o dinheiro e não estragar a fase de aprendizagem (os primeiros dias em que o sistema ainda anda a experimentar a quem mostrar o anúncio; resultados instáveis e mais caros): (A) NOTORIEDADE — dar a Tasca a conhecer ao máximo de gente certa na frente-mar da Póvoa — com 200€ (40%); e (B) CONTACTOS E TRÁFEGO — levar as pessoas a falar connosco por WhatsApp — com 300€ (60%). O grosso do dinheiro vai para os contactos porque é o resultado palpável que faz o cliente decidir se continua; a notoriedade é barata e "aquece" a zona para a campanha de contactos render mais. Medição das reservas é MANUAL (perguntar sempre "como nos conheceu?" e apontar), porque sem pixel não há forma automática. Expectativa honesta: muita gente fica a conhecer a Tasca e sai um punhado de contactos reais (ordem de dezenas), não uma enchente garantida. Estamos em Julho, época alta na marginal — o melhor mês para arrancar.</w:t>
      </w:r>
    </w:p>
    <w:p>
      <w:pPr>
        <w:spacing w:before="200" w:after="80" w:lineRule="auto" w:line="269"/>
        <w:keepNext/>
        <w:keepLines/>
      </w:pPr>
      <w:r>
        <w:rPr>
          <w:rFonts w:ascii="Georgia" w:hAnsi="Georgia" w:cs="Georgia"/>
          <w:b/>
          <w:i w:val="0"/>
          <w:color w:val="9C4A20"/>
          <w:sz w:val="25"/>
        </w:rPr>
        <w:t>Num relance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CDB8"/>
          <w:left w:val="single" w:sz="6" w:space="0" w:color="D8CDB8"/>
          <w:bottom w:val="single" w:sz="6" w:space="0" w:color="D8CDB8"/>
          <w:right w:val="single" w:sz="6" w:space="0" w:color="D8CDB8"/>
          <w:insideH w:val="single" w:sz="6" w:space="0" w:color="D8CDB8"/>
          <w:insideV w:val="single" w:sz="6" w:space="0" w:color="D8CDB8"/>
        </w:tblBorders>
      </w:tblPr>
      <w:tblGrid>
        <w:gridCol w:w="2494"/>
        <w:gridCol w:w="7143"/>
      </w:tblGrid>
      <w:tr>
        <w:tc>
          <w:tcPr>
            <w:tcW w:type="dxa" w:w="2494"/>
            <w:shd w:val="clear" w:color="auto" w:fill="E7DBC4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Orçamento</w:t>
            </w:r>
          </w:p>
        </w:tc>
        <w:tc>
          <w:tcPr>
            <w:tcW w:type="dxa" w:w="7143"/>
            <w:shd w:val="clear" w:color="auto" w:fill="FFFFFF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500 € no total, para 1 mês (cerca de 16 € por dia).</w:t>
            </w:r>
          </w:p>
        </w:tc>
      </w:tr>
      <w:tr>
        <w:tc>
          <w:tcPr>
            <w:tcW w:type="dxa" w:w="2494"/>
            <w:shd w:val="clear" w:color="auto" w:fill="E7DBC4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Estrutura</w:t>
            </w:r>
          </w:p>
        </w:tc>
        <w:tc>
          <w:tcPr>
            <w:tcW w:type="dxa" w:w="7143"/>
            <w:shd w:val="clear" w:color="auto" w:fill="FBF8F1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2 campanhas simples: uma para dar a conhecer, outra para gerar contactos.</w:t>
            </w:r>
          </w:p>
        </w:tc>
      </w:tr>
      <w:tr>
        <w:tc>
          <w:tcPr>
            <w:tcW w:type="dxa" w:w="2494"/>
            <w:shd w:val="clear" w:color="auto" w:fill="E7DBC4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Onde</w:t>
            </w:r>
          </w:p>
        </w:tc>
        <w:tc>
          <w:tcPr>
            <w:tcW w:type="dxa" w:w="7143"/>
            <w:shd w:val="clear" w:color="auto" w:fill="FFFFFF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Facebook e Instagram, com foco em quem está perto e em turistas na zona.</w:t>
            </w:r>
          </w:p>
        </w:tc>
      </w:tr>
      <w:tr>
        <w:tc>
          <w:tcPr>
            <w:tcW w:type="dxa" w:w="2494"/>
            <w:shd w:val="clear" w:color="auto" w:fill="E7DBC4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Ação principal</w:t>
            </w:r>
          </w:p>
        </w:tc>
        <w:tc>
          <w:tcPr>
            <w:tcW w:type="dxa" w:w="7143"/>
            <w:shd w:val="clear" w:color="auto" w:fill="FBF8F1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Falar com o restaurante por WhatsApp, mensagem ou chamada (é daqui que saem as reservas).</w:t>
            </w:r>
          </w:p>
        </w:tc>
      </w:tr>
      <w:tr>
        <w:tc>
          <w:tcPr>
            <w:tcW w:type="dxa" w:w="2494"/>
            <w:shd w:val="clear" w:color="auto" w:fill="E7DBC4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Alcance estimado</w:t>
            </w:r>
          </w:p>
        </w:tc>
        <w:tc>
          <w:tcPr>
            <w:tcW w:type="dxa" w:w="7143"/>
            <w:shd w:val="clear" w:color="auto" w:fill="FFFFFF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~15.000 a 35.000 pessoas diferentes na zona no mês (o topo do intervalo só em plena época alta com muitos turistas; a mesma gente vê várias vezes, por isso o alcance é bem menor que as impressões).</w:t>
            </w:r>
          </w:p>
        </w:tc>
      </w:tr>
      <w:tr>
        <w:tc>
          <w:tcPr>
            <w:tcW w:type="dxa" w:w="2494"/>
            <w:shd w:val="clear" w:color="auto" w:fill="E7DBC4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Contactos estimados</w:t>
            </w:r>
          </w:p>
        </w:tc>
        <w:tc>
          <w:tcPr>
            <w:tcW w:type="dxa" w:w="7143"/>
            <w:shd w:val="clear" w:color="auto" w:fill="FBF8F1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~25 a 70 contactos/conversas iniciadas no mês (WhatsApp + DM + cliques em 'Ligar'), qualidade variável e muitos são só perguntas. Destes, talvez ~8 a 20 reservas realmente atribuíveis aos anúncios — número modesto, contado à mão e provavelmente subestimado.</w:t>
            </w:r>
          </w:p>
        </w:tc>
      </w:tr>
    </w:tbl>
    <w:p>
      <w:pPr>
        <w:spacing w:after="8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86"/>
      </w:tblGrid>
      <w:tr>
        <w:tc>
          <w:tcPr>
            <w:tcW w:type="dxa" w:w="10086"/>
            <w:shd w:val="clear" w:color="auto" w:fill="F3ECDF"/>
            <w:tcMar>
              <w:top w:w="130" w:type="dxa"/>
              <w:bottom w:w="130" w:type="dxa"/>
              <w:start w:w="170" w:type="dxa"/>
              <w:end w:w="170" w:type="dxa"/>
              <w:left w:w="170" w:type="dxa"/>
              <w:right w:w="170" w:type="dxa"/>
            </w:tcMar>
            <w:tcBorders>
              <w:start w:val="single" w:sz="14" w:space="0" w:color="C1602E"/>
            </w:tcBorders>
          </w:tcPr>
          <w:p>
            <w:pPr>
              <w:spacing w:after="60"/>
            </w:pPr>
            <w:r>
              <w:rPr>
                <w:rFonts w:ascii="Calibri" w:hAnsi="Calibri" w:cs="Calibri"/>
                <w:b/>
                <w:i w:val="0"/>
                <w:color w:val="0F4C5C"/>
                <w:sz w:val="22"/>
              </w:rPr>
              <w:t>ℹ️  O essencial</w:t>
            </w:r>
          </w:p>
          <w:p>
            <w:pPr>
              <w:spacing w:before="20" w:after="40" w:line="259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Não vamos tentar fazer tudo ao mesmo tempo. Com 500 €, o segredo é manter a estratégia simples e focada, para o sistema do Meta aprender depressa e gastar bem cada euro.</w:t>
            </w:r>
          </w:p>
          <w:p>
            <w:pPr>
              <w:spacing w:before="20" w:after="40" w:line="259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São estimativas plausíveis, com intervalos largos, SEM QUALQUER GARANTIA. Dependem do visual, do texto, da concorrência, da rapidez de resposta e dos dias efetivos após regularizar a conta. Corrigi em baixa os números otimistas da análise (que apontavam 40-100 contactos e 10-30 reservas), porque a campanha de mensagens fica presa em aprendizagem e há menos dias úteis do que 30. O valor deste mês está tanto nos contactos como na APRENDIZAGEM para decidir se vale a pena continuar.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709"/>
        <w:gridCol w:w="9071"/>
      </w:tblGrid>
      <w:tr>
        <w:tc>
          <w:tcPr>
            <w:tcW w:type="dxa" w:w="5043"/>
            <w:shd w:val="clear" w:color="auto" w:fill="0F4C5C"/>
            <w:tcMar>
              <w:top w:w="40" w:type="dxa"/>
              <w:bottom w:w="4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cs="Georgia"/>
                <w:b/>
                <w:i w:val="0"/>
                <w:color w:val="FFFFFF"/>
                <w:sz w:val="36"/>
              </w:rPr>
              <w:t>02</w:t>
            </w:r>
          </w:p>
        </w:tc>
        <w:tc>
          <w:tcPr>
            <w:tcW w:type="dxa" w:w="5043"/>
            <w:vAlign w:val="center"/>
            <w:tcMar>
              <w:top w:w="20" w:type="dxa"/>
              <w:bottom w:w="20" w:type="dxa"/>
              <w:start w:w="180" w:type="dxa"/>
              <w:end w:w="20" w:type="dxa"/>
              <w:left w:w="180" w:type="dxa"/>
              <w:right w:w="20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0F4C5C"/>
                <w:sz w:val="34"/>
              </w:rPr>
              <w:t>Análise do negócio e maturidade digital</w:t>
            </w:r>
          </w:p>
        </w:tc>
      </w:tr>
    </w:tbl>
    <w:p>
      <w:pPr>
        <w:spacing w:before="60" w:after="80" w:lineRule="auto" w:line="269"/>
      </w:pPr>
      <w:r>
        <w:rPr>
          <w:rFonts w:ascii="Calibri" w:hAnsi="Calibri" w:cs="Calibri"/>
          <w:b w:val="0"/>
          <w:i/>
          <w:color w:val="6B6157"/>
          <w:sz w:val="21"/>
        </w:rPr>
        <w:t>Onde está a Tasca da Maria hoje.</w:t>
      </w:r>
    </w:p>
    <w:p>
      <w:pPr>
        <w:spacing w:before="40" w:after="160"/>
        <w:pBdr>
          <w:bottom w:val="single" w:sz="12" w:space="1" w:color="C1602E"/>
        </w:pBdr>
      </w:pPr>
    </w:p>
    <w:p>
      <w:pPr>
        <w:spacing w:before="40" w:after="120" w:lineRule="auto" w:line="269"/>
      </w:pPr>
      <w:r>
        <w:rPr>
          <w:rFonts w:ascii="Calibri" w:hAnsi="Calibri" w:cs="Calibri"/>
          <w:b w:val="0"/>
          <w:i w:val="0"/>
          <w:color w:val="23282B"/>
          <w:sz w:val="22"/>
        </w:rPr>
        <w:t>A Tasca da Maria é um restaurante pequeno, familiar e de qualidade, com cerca de 9 anos, na frente-mar da Póvoa de Varzim (Largo do Passeio Alegre 115). Proposta de valor clara e forte: cozinha portuguesa de petiscos para partilhar, peixe e marisco fresco (tamboril, bacalhau) e alheira, numa sala acolhedora e pequena, com boa relação qualidade-preço. A reputação é o maior activo (4,5/5 no TripAdvisor e #6 em 204 restaurantes da Póvoa) e funciona como prova social (a opinião de outros clientes que dá confiança a quem ainda não conhece). A localização é premium (marginal/frente-mar, zona de passeio e de turismo). No plano operacional o negócio tem duas caras: a mesma sala pequena que cria a experiência intimista também limita a capacidade (número de lugares) e obriga a reservas, criando um tecto natural de receita por serviço. O horário é limitado (fecha à 2ª feira, jantar só até às 22:30 e domingo só almoço), o que reduz as janelas para captar procura. A época actual (Julho) é favorável, por ser alta estação turística na marginal. Em resumo: negócio sólido, muito bem posicionado em qualidade e reputação, mas com crescimento limitado pela capacidade física e por uma infraestrutura digital fraca (sem site a funcionar e sem sistema de reservas online).</w:t>
      </w:r>
    </w:p>
    <w:p>
      <w:pPr>
        <w:spacing w:before="200" w:after="80" w:lineRule="auto" w:line="269"/>
        <w:keepNext/>
        <w:keepLines/>
      </w:pPr>
      <w:r>
        <w:rPr>
          <w:rFonts w:ascii="Georgia" w:hAnsi="Georgia" w:cs="Georgia"/>
          <w:b/>
          <w:i w:val="0"/>
          <w:color w:val="9C4A20"/>
          <w:sz w:val="25"/>
        </w:rPr>
        <w:t>Pontos fortes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Reputação excelente e prova social forte (4,5/5 no TripAdvisor, #6 de 204 na Póvoa): argumento de venda directo para os anúncios. Prova social = opiniões de outros clientes que geram confiança.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Localização premium na frente-mar/marginal (Passeio Alegre), zona de passeio e turismo, ideal para captar quem passa a pé perto do restaurante.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Qualidade e frescura reconhecidas (peixe e marisco, tamboril, bacalhau, alheira, petiscos para partilhar) e boa relação qualidade-preço.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Cerca de 9 anos de operação: estabilidade, clientela habitual e conhecimento do negócio.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Activo criativo pronto a usar: 57 fotografias profissionais de uma sessão (criativo = o visual/imagem do anúncio), o que evita ter de produzir imagens de raiz.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Já tem presença nas redes sociais (Facebook e Instagram) e no TripAdvisor, ou seja, canais onde o público já o pode encontrar.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Canal de contacto de baixo atrito disponível: WhatsApp click-to-chat (link que abre logo uma conversa), telefone e mensagens diretas, fáceis para o cliente reservar.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Sazonalidade a favor: anúncios a correr em plena época alta de verão, quando há mais gente e turistas na marginal.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Biblioteca já com 8 vídeos curtos (001–008.mp4, 15–30s), além das 57 fotos: dá para testar imagem, vídeo e carrossel sem produzir nada de raiz.</w:t>
      </w:r>
    </w:p>
    <w:p>
      <w:pPr>
        <w:spacing w:before="200" w:after="80" w:lineRule="auto" w:line="269"/>
        <w:keepNext/>
        <w:keepLines/>
      </w:pPr>
      <w:r>
        <w:rPr>
          <w:rFonts w:ascii="Georgia" w:hAnsi="Georgia" w:cs="Georgia"/>
          <w:b/>
          <w:i w:val="0"/>
          <w:color w:val="9C4A20"/>
          <w:sz w:val="25"/>
        </w:rPr>
        <w:t>Pontos a melhorar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Site oficial (tascadamaria.net) em baixo — o domínio nem sequer resolve (nem sequer abre): não há destino próprio, perde-se presença no Google e obriga a mandar tráfego para redes sociais/TripAdvisor/WhatsApp.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Sem sistema de reservas online: reservar depende de ação humana (telefone, WhatsApp, DM), o que trava a conversão fora do horário de atendimento.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Sem pixel nem CAPI (pixel/CAPI = tecnologia que mede o que as pessoas fazem depois de clicar): não se conseguem medir nem optimizar reservas como conversão.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Sala pequena: limita a capacidade e o retorno possível mesmo que a procura suba muito.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Conta de Meta Ads 'por regularizar' (pagamento por acertar): bloqueia a publicação até ser resolvida e atrasa o arranque.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Cliente sem conhecimentos de Meta Ads e com expectativas altas: risco de desalinhamento entre o que espera e o que 500€ permitem.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Horário limitado (encerra à 2ª; jantar só até 22:30; domingo só almoço): menos momentos para acolher procura gerada pelos anúncios.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Dependência de resposta humana rápida a WhatsApp/DM/chamadas: sem resposta pronta, os contactos gerados perdem-se.</w:t>
      </w:r>
    </w:p>
    <w:p>
      <w:pPr>
        <w:spacing w:before="200" w:after="80" w:lineRule="auto" w:line="269"/>
        <w:keepNext/>
        <w:keepLines/>
      </w:pPr>
      <w:r>
        <w:rPr>
          <w:rFonts w:ascii="Georgia" w:hAnsi="Georgia" w:cs="Georgia"/>
          <w:b/>
          <w:i w:val="0"/>
          <w:color w:val="9C4A20"/>
          <w:sz w:val="25"/>
        </w:rPr>
        <w:t>Oportunidades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Turismo de verão na Póvoa e na marginal: público de passagem e turistas à procura de onde comer, exatamente os dois públicos-alvo definidos.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Geo-segmentação apertada (mostrar o anúncio só a quem está num raio pequeno à volta do restaurante) para gastar o orçamento de forma muito eficiente.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WhatsApp click-to-chat como canal principal de contacto direto e de baixo atrito, aproveitando o telemóvel 913 367 446.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Transformar a reputação (4,5/5, #6/204) em mensagem central dos anúncios, usando-a como prova social.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Aproveitar as 57 fotos profissionais para criativos apelativos (marisco em grande plano, fachada/esplanada com o mar, ambiente interior, petiscos para partilhar, bacalhau/tamboril, chef/equipa).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Usar este 1º mês como teste barato para perceber que anúncio e que público funcionam melhor, ganhando aprendizagem para investir melhor no futuro.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A médio prazo: recuperar um site simples ou uma página única (link-in-bio) e instalar o pixel, para no futuro poder medir e optimizar reservas a sério.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Usar os 8 vídeos já disponíveis na Biblioteca (001–008.mp4, 15–30s) para testar o formato vídeo, que costuma ter bom desempenho e baixo custo em Reels/Stories.</w:t>
      </w:r>
    </w:p>
    <w:p>
      <w:pPr>
        <w:spacing w:before="200" w:after="80" w:lineRule="auto" w:line="269"/>
        <w:keepNext/>
        <w:keepLines/>
      </w:pPr>
      <w:r>
        <w:rPr>
          <w:rFonts w:ascii="Georgia" w:hAnsi="Georgia" w:cs="Georgia"/>
          <w:b/>
          <w:i w:val="0"/>
          <w:color w:val="9C4A20"/>
          <w:sz w:val="25"/>
        </w:rPr>
        <w:t>Maturidade digital (o “nível” em que estamos online)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86"/>
      </w:tblGrid>
      <w:tr>
        <w:tc>
          <w:tcPr>
            <w:tcW w:type="dxa" w:w="10086"/>
            <w:shd w:val="clear" w:color="auto" w:fill="F3ECDF"/>
            <w:tcMar>
              <w:top w:w="130" w:type="dxa"/>
              <w:bottom w:w="130" w:type="dxa"/>
              <w:start w:w="170" w:type="dxa"/>
              <w:end w:w="170" w:type="dxa"/>
              <w:left w:w="170" w:type="dxa"/>
              <w:right w:w="170" w:type="dxa"/>
            </w:tcMar>
            <w:tcBorders>
              <w:start w:val="single" w:sz="14" w:space="0" w:color="C1602E"/>
            </w:tcBorders>
          </w:tcPr>
          <w:p>
            <w:pPr>
              <w:spacing w:after="60"/>
            </w:pPr>
            <w:r>
              <w:rPr>
                <w:rFonts w:ascii="Calibri" w:hAnsi="Calibri" w:cs="Calibri"/>
                <w:b/>
                <w:i w:val="0"/>
                <w:color w:val="0F4C5C"/>
                <w:sz w:val="22"/>
              </w:rPr>
              <w:t>ℹ️  Nível: Inicial / Básica — há presença online, mas quase nenhuma estrutura nem medição.</w:t>
            </w:r>
          </w:p>
          <w:p>
            <w:pPr>
              <w:spacing w:before="20" w:after="40" w:line="259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A maturidade digital (o quão desenvolvido e organizado está o negócio no mundo online) está num nível inicial. Do lado positivo, existe presença orgânica (não paga) no Facebook e no Instagram e uma reputação muito forte no TripAdvisor, além de um bom acervo de 57 fotografias profissionais prontas a usar. Do lado negativo, faltam quase todos os alicerces de uma operação digital madura: o site oficial está em baixo (o domínio nem resolve), não há sistema de reservas online, não há pixel nem CAPI (ferramentas que medem o que as pessoas fazem depois de ver/clicar no anúncio), não há histórico de anúncios pagos e a própria conta de Meta Ads está por regularizar. Ou seja: o negócio está 'visível' online, mas não está 'equipado' para captar e medir resultados de forma autónoma. Em maturidade de anúncios (publicidade paga), está praticamente no ponto zero — esta é a primeira ação estruturada.</w:t>
            </w:r>
          </w:p>
          <w:p>
            <w:pPr>
              <w:spacing w:before="20" w:after="40" w:line="259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Implicações para a estratégia: Este nível de maturidade tem consequências directas na estratégia. Primeira: como não há site nem pixel nem sistema de reservas, NÃO é possível optimizar campanhas para 'reservas' como conversão (o sistema não consegue 'ver' reservas). Trabalha-se, por isso, para objectivos mais acima no funil — notoriedade (dar-se a conhecer), tráfego (visitas ao perfil/WhatsApp) e mensagens (conversas iniciadas) — e as reservas surgem como consequência indireta, sem medição rigorosa. Segunda: a atribuição é fraca (atribuição = conseguir dizer que uma reserva veio do anúncio); muita gente vê o anúncio e depois liga ou aparece sem clicar, e isso nunca fica registado. Terceira: o destino dos anúncios terá de ser redes sociais, TripAdvisor ou WhatsApp click-to-chat, nunca o site. Quarta: há uma dependência total da resposta humana rápida (alguém tem de responder ao WhatsApp/DM/telefone), senão o investimento perde-se no último passo. Conclusão: com esta maturidade, o mais honesto é medir o sucesso por sinais indiretos (alcance, cliques, conversas iniciadas, chamadas) e não por um número exacto de reservas.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709"/>
        <w:gridCol w:w="9071"/>
      </w:tblGrid>
      <w:tr>
        <w:tc>
          <w:tcPr>
            <w:tcW w:type="dxa" w:w="5043"/>
            <w:shd w:val="clear" w:color="auto" w:fill="0F4C5C"/>
            <w:tcMar>
              <w:top w:w="40" w:type="dxa"/>
              <w:bottom w:w="4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cs="Georgia"/>
                <w:b/>
                <w:i w:val="0"/>
                <w:color w:val="FFFFFF"/>
                <w:sz w:val="36"/>
              </w:rPr>
              <w:t>03</w:t>
            </w:r>
          </w:p>
        </w:tc>
        <w:tc>
          <w:tcPr>
            <w:tcW w:type="dxa" w:w="5043"/>
            <w:vAlign w:val="center"/>
            <w:tcMar>
              <w:top w:w="20" w:type="dxa"/>
              <w:bottom w:w="20" w:type="dxa"/>
              <w:start w:w="180" w:type="dxa"/>
              <w:end w:w="20" w:type="dxa"/>
              <w:left w:w="180" w:type="dxa"/>
              <w:right w:w="20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0F4C5C"/>
                <w:sz w:val="34"/>
              </w:rPr>
              <w:t>Como funciona o Meta Ads</w:t>
            </w:r>
          </w:p>
        </w:tc>
      </w:tr>
    </w:tbl>
    <w:p>
      <w:pPr>
        <w:spacing w:before="60" w:after="80" w:lineRule="auto" w:line="269"/>
      </w:pPr>
      <w:r>
        <w:rPr>
          <w:rFonts w:ascii="Calibri" w:hAnsi="Calibri" w:cs="Calibri"/>
          <w:b w:val="0"/>
          <w:i/>
          <w:color w:val="6B6157"/>
          <w:sz w:val="21"/>
        </w:rPr>
        <w:t>Os 3 níveis, explicados com uma analogia simples.</w:t>
      </w:r>
    </w:p>
    <w:p>
      <w:pPr>
        <w:spacing w:before="40" w:after="160"/>
        <w:pBdr>
          <w:bottom w:val="single" w:sz="12" w:space="1" w:color="C1602E"/>
        </w:pBdr>
      </w:pPr>
    </w:p>
    <w:p>
      <w:pPr>
        <w:spacing w:before="40" w:after="120" w:lineRule="auto" w:line="269"/>
      </w:pPr>
      <w:r>
        <w:rPr>
          <w:rFonts w:ascii="Calibri" w:hAnsi="Calibri" w:cs="Calibri"/>
          <w:b w:val="0"/>
          <w:i w:val="0"/>
          <w:color w:val="23282B"/>
          <w:sz w:val="22"/>
        </w:rPr>
        <w:t>“Meta Ads” é o sistema que gere os anúncios do Facebook e do Instagram (ambos pertencem à Meta). Toda a publicidade nesta plataforma está organizada em 3 níveis, um dentro do outro. Perceber estes 3 níveis é a chave para ler o resto do documento.</w:t>
      </w:r>
    </w:p>
    <w:p>
      <w:pPr>
        <w:spacing w:before="40" w:after="160" w:lineRule="auto" w:line="269"/>
      </w:pPr>
      <w:r>
        <w:rPr>
          <w:rFonts w:ascii="Calibri" w:hAnsi="Calibri" w:cs="Calibri"/>
          <w:b w:val="0"/>
          <w:i w:val="0"/>
          <w:color w:val="23282B"/>
          <w:sz w:val="22"/>
        </w:rPr>
        <w:t>A analogia mais fácil é a de organizar um jantar e enviar convites: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09"/>
        <w:gridCol w:w="3209"/>
        <w:gridCol w:w="3209"/>
      </w:tblGrid>
      <w:tr>
        <w:tc>
          <w:tcPr>
            <w:tcW w:type="dxa" w:w="3362"/>
            <w:shd w:val="clear" w:color="auto" w:fill="F3ECDF"/>
            <w:tcMar>
              <w:top w:w="120" w:type="dxa"/>
              <w:bottom w:w="12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4" w:space="0" w:color="0F4C5C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 w:cs="Calibri"/>
                <w:b/>
                <w:i w:val="0"/>
                <w:color w:val="0F4C5C"/>
                <w:sz w:val="17"/>
              </w:rPr>
              <w:t>NÍVEL 1</w:t>
            </w:r>
          </w:p>
          <w:p>
            <w:pPr>
              <w:spacing w:after="40"/>
              <w:jc w:val="center"/>
            </w:pPr>
            <w:r>
              <w:rPr>
                <w:rFonts w:ascii="Georgia" w:hAnsi="Georgia" w:cs="Georgia"/>
                <w:b/>
                <w:i w:val="0"/>
                <w:color w:val="0F4C5C"/>
                <w:sz w:val="26"/>
              </w:rPr>
              <w:t>Campanha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cs="Calibri"/>
                <w:b/>
                <w:i w:val="0"/>
                <w:color w:val="23282B"/>
                <w:sz w:val="17"/>
              </w:rPr>
              <w:t>O objetivo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cs="Calibri"/>
                <w:b w:val="0"/>
                <w:i/>
                <w:color w:val="C1602E"/>
                <w:sz w:val="19"/>
              </w:rPr>
              <w:t>“O quê e porquê?”</w:t>
            </w:r>
          </w:p>
          <w:p>
            <w:pPr>
              <w:spacing w:after="60" w:line="254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8"/>
              </w:rPr>
              <w:t>Aqui escolhemos o que queremos alcançar (ex.: dar a conhecer, ou gerar contactos).</w:t>
            </w:r>
          </w:p>
          <w:p>
            <w:pPr>
              <w:spacing w:after="0" w:line="254" w:lineRule="auto"/>
            </w:pPr>
            <w:r>
              <w:rPr>
                <w:rFonts w:ascii="Calibri" w:hAnsi="Calibri" w:cs="Calibri"/>
                <w:b w:val="0"/>
                <w:i/>
                <w:color w:val="6B6157"/>
                <w:sz w:val="17"/>
              </w:rPr>
              <w:t>🎉 Decidir dar um jantar e o motivo (aniversário, celebração...).</w:t>
            </w:r>
          </w:p>
        </w:tc>
        <w:tc>
          <w:tcPr>
            <w:tcW w:type="dxa" w:w="3362"/>
            <w:shd w:val="clear" w:color="auto" w:fill="F3ECDF"/>
            <w:tcMar>
              <w:top w:w="120" w:type="dxa"/>
              <w:bottom w:w="12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4" w:space="0" w:color="9C4A20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 w:cs="Calibri"/>
                <w:b/>
                <w:i w:val="0"/>
                <w:color w:val="9C4A20"/>
                <w:sz w:val="17"/>
              </w:rPr>
              <w:t>NÍVEL 2</w:t>
            </w:r>
          </w:p>
          <w:p>
            <w:pPr>
              <w:spacing w:after="40"/>
              <w:jc w:val="center"/>
            </w:pPr>
            <w:r>
              <w:rPr>
                <w:rFonts w:ascii="Georgia" w:hAnsi="Georgia" w:cs="Georgia"/>
                <w:b/>
                <w:i w:val="0"/>
                <w:color w:val="9C4A20"/>
                <w:sz w:val="26"/>
              </w:rPr>
              <w:t>Conjunto de anúncios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cs="Calibri"/>
                <w:b/>
                <w:i w:val="0"/>
                <w:color w:val="23282B"/>
                <w:sz w:val="17"/>
              </w:rPr>
              <w:t>Público · Orçamento · Onde · Quando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cs="Calibri"/>
                <w:b w:val="0"/>
                <w:i/>
                <w:color w:val="C1602E"/>
                <w:sz w:val="19"/>
              </w:rPr>
              <w:t>“Para quem e quanto?”</w:t>
            </w:r>
          </w:p>
          <w:p>
            <w:pPr>
              <w:spacing w:after="60" w:line="254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8"/>
              </w:rPr>
              <w:t>Aqui definimos a quem mostramos (público), quanto gastamos (orçamento), onde aparece (posicionamentos) e quando.</w:t>
            </w:r>
          </w:p>
          <w:p>
            <w:pPr>
              <w:spacing w:after="0" w:line="254" w:lineRule="auto"/>
            </w:pPr>
            <w:r>
              <w:rPr>
                <w:rFonts w:ascii="Calibri" w:hAnsi="Calibri" w:cs="Calibri"/>
                <w:b w:val="0"/>
                <w:i/>
                <w:color w:val="6B6157"/>
                <w:sz w:val="17"/>
              </w:rPr>
              <w:t>🎉 Planear o convite: a quem enviamos, quanto gastamos e em que dias.</w:t>
            </w:r>
          </w:p>
        </w:tc>
        <w:tc>
          <w:tcPr>
            <w:tcW w:type="dxa" w:w="3362"/>
            <w:shd w:val="clear" w:color="auto" w:fill="F3ECDF"/>
            <w:tcMar>
              <w:top w:w="120" w:type="dxa"/>
              <w:bottom w:w="12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4" w:space="0" w:color="6B6157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 w:cs="Calibri"/>
                <w:b/>
                <w:i w:val="0"/>
                <w:color w:val="6B6157"/>
                <w:sz w:val="17"/>
              </w:rPr>
              <w:t>NÍVEL 3</w:t>
            </w:r>
          </w:p>
          <w:p>
            <w:pPr>
              <w:spacing w:after="40"/>
              <w:jc w:val="center"/>
            </w:pPr>
            <w:r>
              <w:rPr>
                <w:rFonts w:ascii="Georgia" w:hAnsi="Georgia" w:cs="Georgia"/>
                <w:b/>
                <w:i w:val="0"/>
                <w:color w:val="6B6157"/>
                <w:sz w:val="26"/>
              </w:rPr>
              <w:t>Anúncio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cs="Calibri"/>
                <w:b/>
                <w:i w:val="0"/>
                <w:color w:val="23282B"/>
                <w:sz w:val="17"/>
              </w:rPr>
              <w:t>Visual · Texto · Link · Botão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cs="Calibri"/>
                <w:b w:val="0"/>
                <w:i/>
                <w:color w:val="C1602E"/>
                <w:sz w:val="19"/>
              </w:rPr>
              <w:t>“O que a pessoa vê?”</w:t>
            </w:r>
          </w:p>
          <w:p>
            <w:pPr>
              <w:spacing w:after="60" w:line="254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8"/>
              </w:rPr>
              <w:t>É o anúncio em si: a fotografia, a mensagem, o link e o botão (CTA) em que se clica.</w:t>
            </w:r>
          </w:p>
          <w:p>
            <w:pPr>
              <w:spacing w:after="0" w:line="254" w:lineRule="auto"/>
            </w:pPr>
            <w:r>
              <w:rPr>
                <w:rFonts w:ascii="Calibri" w:hAnsi="Calibri" w:cs="Calibri"/>
                <w:b w:val="0"/>
                <w:i/>
                <w:color w:val="6B6157"/>
                <w:sz w:val="17"/>
              </w:rPr>
              <w:t>🎉 O convite em si: a imagem, as palavras e o “confirma presença”.</w:t>
            </w:r>
          </w:p>
        </w:tc>
      </w:tr>
    </w:tbl>
    <w:p>
      <w:pPr>
        <w:spacing w:after="160" w:before="0"/>
      </w:pPr>
    </w:p>
    <w:p>
      <w:pPr>
        <w:spacing w:before="200" w:after="80" w:lineRule="auto" w:line="269"/>
        <w:keepNext/>
        <w:keepLines/>
      </w:pPr>
      <w:r>
        <w:rPr>
          <w:rFonts w:ascii="Georgia" w:hAnsi="Georgia" w:cs="Georgia"/>
          <w:b/>
          <w:i w:val="0"/>
          <w:color w:val="9C4A20"/>
          <w:sz w:val="25"/>
        </w:rPr>
        <w:t>Uma coisa importante: a fase de aprendizagem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86"/>
      </w:tblGrid>
      <w:tr>
        <w:tc>
          <w:tcPr>
            <w:tcW w:type="dxa" w:w="10086"/>
            <w:shd w:val="clear" w:color="auto" w:fill="FBEEE9"/>
            <w:tcMar>
              <w:top w:w="130" w:type="dxa"/>
              <w:bottom w:w="130" w:type="dxa"/>
              <w:start w:w="170" w:type="dxa"/>
              <w:end w:w="170" w:type="dxa"/>
              <w:left w:w="170" w:type="dxa"/>
              <w:right w:w="170" w:type="dxa"/>
            </w:tcMar>
            <w:tcBorders>
              <w:start w:val="single" w:sz="14" w:space="0" w:color="A23B2E"/>
            </w:tcBorders>
          </w:tcPr>
          <w:p>
            <w:pPr>
              <w:spacing w:after="60"/>
            </w:pPr>
            <w:r>
              <w:rPr>
                <w:rFonts w:ascii="Calibri" w:hAnsi="Calibri" w:cs="Calibri"/>
                <w:b/>
                <w:i w:val="0"/>
                <w:color w:val="A23B2E"/>
                <w:sz w:val="22"/>
              </w:rPr>
              <w:t>⚠️  O que é a “fase de aprendizagem” (learning phase)</w:t>
            </w:r>
          </w:p>
          <w:p>
            <w:pPr>
              <w:spacing w:before="20" w:after="40" w:line="259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Quando um anúncio arranca, o sistema do Meta ainda está a “estudar” quem responde melhor. Nos primeiros dias os resultados são instáveis e normalmente mais caros. À medida que recolhe dados, o sistema afina e o custo por resultado tende a baixar.</w:t>
            </w:r>
          </w:p>
          <w:p>
            <w:pPr>
              <w:spacing w:before="20" w:after="40" w:line="259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Por isso, um mês é pouco tempo: uma boa fatia dele é passada precisamente a aprender. É normal e faz parte.</w:t>
            </w:r>
          </w:p>
        </w:tc>
      </w:tr>
    </w:tbl>
    <w:p>
      <w:pPr>
        <w:spacing w:after="40"/>
      </w:pPr>
    </w:p>
    <w:p>
      <w:pPr>
        <w:spacing w:before="200" w:after="80" w:lineRule="auto" w:line="269"/>
        <w:keepNext/>
        <w:keepLines/>
      </w:pPr>
      <w:r>
        <w:rPr>
          <w:rFonts w:ascii="Georgia" w:hAnsi="Georgia" w:cs="Georgia"/>
          <w:b/>
          <w:i w:val="0"/>
          <w:color w:val="9C4A20"/>
          <w:sz w:val="25"/>
        </w:rPr>
        <w:t>Os objetivos disponíveis no Meta Ads</w:t>
      </w:r>
    </w:p>
    <w:p>
      <w:pPr>
        <w:spacing w:before="40" w:after="80" w:lineRule="auto" w:line="269"/>
      </w:pPr>
      <w:r>
        <w:rPr>
          <w:rFonts w:ascii="Calibri" w:hAnsi="Calibri" w:cs="Calibri"/>
          <w:b w:val="0"/>
          <w:i w:val="0"/>
          <w:color w:val="23282B"/>
          <w:sz w:val="21"/>
        </w:rPr>
        <w:t>No Nível 1 (Campanha) escolhemos um de vários objetivos. Os mais comuns: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/>
          <w:i w:val="0"/>
          <w:color w:val="23282B"/>
          <w:sz w:val="21"/>
        </w:rPr>
        <w:t xml:space="preserve">Reconhecimento (Notoriedade): </w:t>
      </w:r>
      <w:r>
        <w:rPr>
          <w:rFonts w:ascii="Calibri" w:hAnsi="Calibri" w:cs="Calibri"/>
          <w:b w:val="0"/>
          <w:i w:val="0"/>
          <w:color w:val="23282B"/>
          <w:sz w:val="21"/>
        </w:rPr>
        <w:t>mostrar a marca ao máximo de pessoas certas — é o “dar-se a conhecer”.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/>
          <w:i w:val="0"/>
          <w:color w:val="23282B"/>
          <w:sz w:val="21"/>
        </w:rPr>
        <w:t xml:space="preserve">Tráfego: </w:t>
      </w:r>
      <w:r>
        <w:rPr>
          <w:rFonts w:ascii="Calibri" w:hAnsi="Calibri" w:cs="Calibri"/>
          <w:b w:val="0"/>
          <w:i w:val="0"/>
          <w:color w:val="23282B"/>
          <w:sz w:val="21"/>
        </w:rPr>
        <w:t>levar pessoas a um destino (site, perfil, WhatsApp).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/>
          <w:i w:val="0"/>
          <w:color w:val="23282B"/>
          <w:sz w:val="21"/>
        </w:rPr>
        <w:t xml:space="preserve">Interações / Mensagens: </w:t>
      </w:r>
      <w:r>
        <w:rPr>
          <w:rFonts w:ascii="Calibri" w:hAnsi="Calibri" w:cs="Calibri"/>
          <w:b w:val="0"/>
          <w:i w:val="0"/>
          <w:color w:val="23282B"/>
          <w:sz w:val="21"/>
        </w:rPr>
        <w:t>gerar conversas e contactos (mensagens, chamadas).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/>
          <w:i w:val="0"/>
          <w:color w:val="23282B"/>
          <w:sz w:val="21"/>
        </w:rPr>
        <w:t xml:space="preserve">Vendas / Conversões: </w:t>
      </w:r>
      <w:r>
        <w:rPr>
          <w:rFonts w:ascii="Calibri" w:hAnsi="Calibri" w:cs="Calibri"/>
          <w:b w:val="0"/>
          <w:i w:val="0"/>
          <w:color w:val="23282B"/>
          <w:sz w:val="21"/>
        </w:rPr>
        <w:t>registar ações de valor num site (precisa de site e de “pixel” — não é o nosso caso).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709"/>
        <w:gridCol w:w="9071"/>
      </w:tblGrid>
      <w:tr>
        <w:tc>
          <w:tcPr>
            <w:tcW w:type="dxa" w:w="5043"/>
            <w:shd w:val="clear" w:color="auto" w:fill="0F4C5C"/>
            <w:tcMar>
              <w:top w:w="40" w:type="dxa"/>
              <w:bottom w:w="4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cs="Georgia"/>
                <w:b/>
                <w:i w:val="0"/>
                <w:color w:val="FFFFFF"/>
                <w:sz w:val="36"/>
              </w:rPr>
              <w:t>04</w:t>
            </w:r>
          </w:p>
        </w:tc>
        <w:tc>
          <w:tcPr>
            <w:tcW w:type="dxa" w:w="5043"/>
            <w:vAlign w:val="center"/>
            <w:tcMar>
              <w:top w:w="20" w:type="dxa"/>
              <w:bottom w:w="20" w:type="dxa"/>
              <w:start w:w="180" w:type="dxa"/>
              <w:end w:w="20" w:type="dxa"/>
              <w:left w:w="180" w:type="dxa"/>
              <w:right w:w="20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0F4C5C"/>
                <w:sz w:val="34"/>
              </w:rPr>
              <w:t>A lógica da nossa estratégia</w:t>
            </w:r>
          </w:p>
        </w:tc>
      </w:tr>
    </w:tbl>
    <w:p>
      <w:pPr>
        <w:spacing w:before="60" w:after="80" w:lineRule="auto" w:line="269"/>
      </w:pPr>
      <w:r>
        <w:rPr>
          <w:rFonts w:ascii="Calibri" w:hAnsi="Calibri" w:cs="Calibri"/>
          <w:b w:val="0"/>
          <w:i/>
          <w:color w:val="6B6157"/>
          <w:sz w:val="21"/>
        </w:rPr>
        <w:t>Porque escolhemos este caminho para 500 €.</w:t>
      </w:r>
    </w:p>
    <w:p>
      <w:pPr>
        <w:spacing w:before="40" w:after="160"/>
        <w:pBdr>
          <w:bottom w:val="single" w:sz="12" w:space="1" w:color="C1602E"/>
        </w:pBdr>
      </w:pPr>
    </w:p>
    <w:p>
      <w:pPr>
        <w:spacing w:before="40" w:after="120" w:lineRule="auto" w:line="269"/>
      </w:pPr>
      <w:r>
        <w:rPr>
          <w:rFonts w:ascii="Calibri" w:hAnsi="Calibri" w:cs="Calibri"/>
          <w:b w:val="0"/>
          <w:i w:val="0"/>
          <w:color w:val="23282B"/>
          <w:sz w:val="22"/>
        </w:rPr>
        <w:t>Pense-se no percurso do cliente como um funil (um funil largo em cima, estreito em baixo): primeiro as pessoas CONHECEM (topo), depois INTERESSAM-SE e CONTACTAM (meio), e por fim RESERVAM/APARECEM (fundo). Com 500€ cobrimos o topo e o meio; o fundo (a reserva em si) acontece fora do Meta, no WhatsApp/telefone, e depende da rapidez de resposta da equipa. Escolhemos DUAS campanhas que espelham este funil: Campanha A (Notoriedade/Reconhecimento) trata do topo — é o tipo de campanha mais barato para chegar a muitas pessoas diferentes e ficar na memória de quem passa e de quem está de férias na zona. Campanha B (Interações/Mensagens para WhatsApp) trata do meio — transforma parte dessa atenção em conversas, que é o mais próximo de uma reserva que o sistema consegue perseguir. NÃO criamos uma terceira campanha de "conversões/reservas" porque, sem site e sem pixel, o Meta não tem como "ver" reservas: seria prometer algo impossível de medir e de optimizar. Também NÃO criamos uma campanha só para chamadas telefónicas — partir 16€/dia em três pedaços estragaria a aprendizagem de todas; em vez disso, o número de telefone vai no texto dos anúncios de contacto, para quem prefere ligar. Cada campanha leva só 1 conjunto de anúncios de propósito: cada "caixinha" precisa de um mínimo de resultados por semana para o sistema aprender e estabilizar; se dividíssemos em muitas caixas, nenhuma recebia dinheiro suficiente e todas ficavam presas, instáveis e caras. A repartição 40/60 (notoriedade/contactos) respeita os dois objectivos do cliente: dá presença suficiente na zona (objectivo notoriedade) mas põe a maioria do dinheiro onde nascem os resultados tangíveis (contactos), que são a prova de que "funcionou" e a base para decidir continuar.</w:t>
      </w:r>
    </w:p>
    <w:p>
      <w:pPr>
        <w:spacing w:before="200" w:after="80" w:lineRule="auto" w:line="269"/>
        <w:keepNext/>
        <w:keepLines/>
      </w:pPr>
      <w:r>
        <w:rPr>
          <w:rFonts w:ascii="Georgia" w:hAnsi="Georgia" w:cs="Georgia"/>
          <w:b/>
          <w:i w:val="0"/>
          <w:color w:val="9C4A20"/>
          <w:sz w:val="25"/>
        </w:rPr>
        <w:t>Primeiro dar a conhecer, depois convidar a agir</w:t>
      </w:r>
    </w:p>
    <w:p>
      <w:pPr>
        <w:spacing w:before="40" w:after="120" w:lineRule="auto" w:line="269"/>
      </w:pPr>
      <w:r>
        <w:rPr>
          <w:rFonts w:ascii="Calibri" w:hAnsi="Calibri" w:cs="Calibri"/>
          <w:b w:val="0"/>
          <w:i w:val="0"/>
          <w:color w:val="23282B"/>
          <w:sz w:val="22"/>
        </w:rPr>
        <w:t>Pense num percurso em duas etapas, como quando alguém passa à porta de um restaurante: primeiro repara nele (“que sítio simpático!”) e só depois decide entrar ou ligar a reservar. Os anúncios funcionam da mesma forma.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819"/>
        <w:gridCol w:w="4819"/>
      </w:tblGrid>
      <w:tr>
        <w:tc>
          <w:tcPr>
            <w:tcW w:type="dxa" w:w="5043"/>
            <w:shd w:val="clear" w:color="auto" w:fill="F3ECDF"/>
            <w:tcMar>
              <w:top w:w="120" w:type="dxa"/>
              <w:bottom w:w="120" w:type="dxa"/>
              <w:start w:w="140" w:type="dxa"/>
              <w:end w:w="140" w:type="dxa"/>
              <w:left w:w="140" w:type="dxa"/>
              <w:right w:w="140" w:type="dxa"/>
            </w:tcMar>
            <w:tcBorders>
              <w:start w:val="single" w:sz="14" w:space="0" w:color="0F4C5C"/>
            </w:tcBorders>
          </w:tcPr>
          <w:p>
            <w:pPr>
              <w:spacing w:after="20"/>
            </w:pPr>
            <w:r>
              <w:rPr>
                <w:rFonts w:ascii="Calibri" w:hAnsi="Calibri" w:cs="Calibri"/>
                <w:b/>
                <w:i w:val="0"/>
                <w:color w:val="0F4C5C"/>
                <w:sz w:val="18"/>
              </w:rPr>
              <w:t>1 · DAR A CONHECER</w:t>
            </w:r>
          </w:p>
          <w:p>
            <w:pPr>
              <w:spacing w:after="40"/>
            </w:pPr>
            <w:r>
              <w:rPr>
                <w:rFonts w:ascii="Georgia" w:hAnsi="Georgia" w:cs="Georgia"/>
                <w:b/>
                <w:i w:val="0"/>
                <w:color w:val="0F4C5C"/>
                <w:sz w:val="24"/>
              </w:rPr>
              <w:t>Campanha de Notoriedade</w:t>
            </w:r>
          </w:p>
          <w:p>
            <w:pPr>
              <w:spacing w:after="0" w:line="259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0"/>
              </w:rPr>
              <w:t>Mostramos a Tasca a muita gente certa que está na zona. Aqui o objetivo é ficar na memória — ainda não pedimos nada.</w:t>
            </w:r>
          </w:p>
        </w:tc>
        <w:tc>
          <w:tcPr>
            <w:tcW w:type="dxa" w:w="5043"/>
            <w:shd w:val="clear" w:color="auto" w:fill="F3ECDF"/>
            <w:tcMar>
              <w:top w:w="120" w:type="dxa"/>
              <w:bottom w:w="120" w:type="dxa"/>
              <w:start w:w="140" w:type="dxa"/>
              <w:end w:w="140" w:type="dxa"/>
              <w:left w:w="140" w:type="dxa"/>
              <w:right w:w="140" w:type="dxa"/>
            </w:tcMar>
            <w:tcBorders>
              <w:start w:val="single" w:sz="14" w:space="0" w:color="9C4A20"/>
            </w:tcBorders>
          </w:tcPr>
          <w:p>
            <w:pPr>
              <w:spacing w:after="20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>2 · GERAR CONTACTO</w:t>
            </w:r>
          </w:p>
          <w:p>
            <w:pPr>
              <w:spacing w:after="40"/>
            </w:pPr>
            <w:r>
              <w:rPr>
                <w:rFonts w:ascii="Georgia" w:hAnsi="Georgia" w:cs="Georgia"/>
                <w:b/>
                <w:i w:val="0"/>
                <w:color w:val="9C4A20"/>
                <w:sz w:val="24"/>
              </w:rPr>
              <w:t>Campanha de Contactos</w:t>
            </w:r>
          </w:p>
          <w:p>
            <w:pPr>
              <w:spacing w:after="0" w:line="259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0"/>
              </w:rPr>
              <w:t>Convidamos quem já nos viu (e público novo) a dar o passo seguinte: mandar mensagem no WhatsApp/Instagram ou ligar a reservar.</w:t>
            </w:r>
          </w:p>
        </w:tc>
      </w:tr>
    </w:tbl>
    <w:p>
      <w:pPr>
        <w:spacing w:after="16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86"/>
      </w:tblGrid>
      <w:tr>
        <w:tc>
          <w:tcPr>
            <w:tcW w:type="dxa" w:w="10086"/>
            <w:shd w:val="clear" w:color="auto" w:fill="EAF2EE"/>
            <w:tcMar>
              <w:top w:w="130" w:type="dxa"/>
              <w:bottom w:w="130" w:type="dxa"/>
              <w:start w:w="170" w:type="dxa"/>
              <w:end w:w="170" w:type="dxa"/>
              <w:left w:w="170" w:type="dxa"/>
              <w:right w:w="170" w:type="dxa"/>
            </w:tcMar>
            <w:tcBorders>
              <w:start w:val="single" w:sz="14" w:space="0" w:color="3B7A57"/>
            </w:tcBorders>
          </w:tcPr>
          <w:p>
            <w:pPr>
              <w:spacing w:after="60"/>
            </w:pPr>
            <w:r>
              <w:rPr>
                <w:rFonts w:ascii="Calibri" w:hAnsi="Calibri" w:cs="Calibri"/>
                <w:b/>
                <w:i w:val="0"/>
                <w:color w:val="3B7A57"/>
                <w:sz w:val="22"/>
              </w:rPr>
              <w:t>✅  Porque não fazemos mais campanhas do que estas?</w:t>
            </w:r>
          </w:p>
          <w:p>
            <w:pPr>
              <w:spacing w:before="20" w:after="40" w:line="259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Com 500 € num mês, espalhar o dinheiro por muitas campanhas faz com que cada uma receba tão pouco que o sistema nunca chega a aprender bem (fica sempre na tal fase de aprendizagem). Menos campanhas, mais focadas, é o que dá melhores resultados com orçamentos pequenos.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709"/>
        <w:gridCol w:w="9071"/>
      </w:tblGrid>
      <w:tr>
        <w:tc>
          <w:tcPr>
            <w:tcW w:type="dxa" w:w="5043"/>
            <w:shd w:val="clear" w:color="auto" w:fill="0F4C5C"/>
            <w:tcMar>
              <w:top w:w="40" w:type="dxa"/>
              <w:bottom w:w="4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cs="Georgia"/>
                <w:b/>
                <w:i w:val="0"/>
                <w:color w:val="FFFFFF"/>
                <w:sz w:val="36"/>
              </w:rPr>
              <w:t>05</w:t>
            </w:r>
          </w:p>
        </w:tc>
        <w:tc>
          <w:tcPr>
            <w:tcW w:type="dxa" w:w="5043"/>
            <w:vAlign w:val="center"/>
            <w:tcMar>
              <w:top w:w="20" w:type="dxa"/>
              <w:bottom w:w="20" w:type="dxa"/>
              <w:start w:w="180" w:type="dxa"/>
              <w:end w:w="20" w:type="dxa"/>
              <w:left w:w="180" w:type="dxa"/>
              <w:right w:w="20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0F4C5C"/>
                <w:sz w:val="34"/>
              </w:rPr>
              <w:t>Nomenclatura</w:t>
            </w:r>
          </w:p>
        </w:tc>
      </w:tr>
    </w:tbl>
    <w:p>
      <w:pPr>
        <w:spacing w:before="60" w:after="80" w:lineRule="auto" w:line="269"/>
      </w:pPr>
      <w:r>
        <w:rPr>
          <w:rFonts w:ascii="Calibri" w:hAnsi="Calibri" w:cs="Calibri"/>
          <w:b w:val="0"/>
          <w:i/>
          <w:color w:val="6B6157"/>
          <w:sz w:val="21"/>
        </w:rPr>
        <w:t>Como vamos dar nomes às campanhas, conjuntos e anúncios.</w:t>
      </w:r>
    </w:p>
    <w:p>
      <w:pPr>
        <w:spacing w:before="40" w:after="160"/>
        <w:pBdr>
          <w:bottom w:val="single" w:sz="12" w:space="1" w:color="C1602E"/>
        </w:pBdr>
      </w:pPr>
    </w:p>
    <w:p>
      <w:pPr>
        <w:spacing w:before="40" w:after="120" w:lineRule="auto" w:line="269"/>
      </w:pPr>
      <w:r>
        <w:rPr>
          <w:rFonts w:ascii="Calibri" w:hAnsi="Calibri" w:cs="Calibri"/>
          <w:b w:val="0"/>
          <w:i w:val="0"/>
          <w:color w:val="23282B"/>
          <w:sz w:val="22"/>
        </w:rPr>
        <w:t>Dar nomes organizados a tudo pode parecer um detalhe, mas faz toda a diferença: permite perceber num instante o que é cada coisa e ler os resultados sem confusão. Usamos sempre o prefixo “TDM” (Tasca da Maria).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CDB8"/>
          <w:left w:val="single" w:sz="6" w:space="0" w:color="D8CDB8"/>
          <w:bottom w:val="single" w:sz="6" w:space="0" w:color="D8CDB8"/>
          <w:right w:val="single" w:sz="6" w:space="0" w:color="D8CDB8"/>
          <w:insideH w:val="single" w:sz="6" w:space="0" w:color="D8CDB8"/>
          <w:insideV w:val="single" w:sz="6" w:space="0" w:color="D8CDB8"/>
        </w:tblBorders>
      </w:tblPr>
      <w:tblGrid>
        <w:gridCol w:w="3515"/>
        <w:gridCol w:w="6123"/>
      </w:tblGrid>
      <w:tr>
        <w:tc>
          <w:tcPr>
            <w:tcW w:type="dxa" w:w="3515"/>
            <w:shd w:val="clear" w:color="auto" w:fill="E7DBC4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Campanha (Nível 1)</w:t>
            </w:r>
          </w:p>
        </w:tc>
        <w:tc>
          <w:tcPr>
            <w:tcW w:type="dxa" w:w="6123"/>
            <w:shd w:val="clear" w:color="auto" w:fill="FFFFFF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TDM_[OBJETIVO]_[MES-ANO] — ex.: TDM_NOTORIEDADE_2026-07 e TDM_CONTACTOS_2026-07</w:t>
            </w:r>
          </w:p>
        </w:tc>
      </w:tr>
      <w:tr>
        <w:tc>
          <w:tcPr>
            <w:tcW w:type="dxa" w:w="3515"/>
            <w:shd w:val="clear" w:color="auto" w:fill="E7DBC4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Conjunto de anúncios (Nível 2)</w:t>
            </w:r>
          </w:p>
        </w:tc>
        <w:tc>
          <w:tcPr>
            <w:tcW w:type="dxa" w:w="6123"/>
            <w:shd w:val="clear" w:color="auto" w:fill="FBF8F1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TDM_[OBJETIVO-CURTO]_[PUBLICO]_[GEO] — ex.: TDM_NOT_LOCAL_POVOA-4KM e TDM_CON_INTENCAO_POVOA-4KM</w:t>
            </w:r>
          </w:p>
        </w:tc>
      </w:tr>
      <w:tr>
        <w:tc>
          <w:tcPr>
            <w:tcW w:type="dxa" w:w="3515"/>
            <w:shd w:val="clear" w:color="auto" w:fill="E7DBC4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Anúncio (Nível 3)</w:t>
            </w:r>
          </w:p>
        </w:tc>
        <w:tc>
          <w:tcPr>
            <w:tcW w:type="dxa" w:w="6123"/>
            <w:shd w:val="clear" w:color="auto" w:fill="FFFFFF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TDM_[OBJETIVO-CURTO]_[TIPO-VISUAL]_[FORMATO]_v[nº] — ex.: TDM_NOT_MARISCO_4x5_v1 e TDM_CON_CHEF_4x5_v1</w:t>
            </w:r>
          </w:p>
        </w:tc>
      </w:tr>
    </w:tbl>
    <w:p>
      <w:pPr>
        <w:spacing w:after="80" w:before="0"/>
      </w:pPr>
    </w:p>
    <w:p>
      <w:pPr>
        <w:spacing w:before="40" w:after="80" w:lineRule="auto" w:line="269"/>
      </w:pPr>
      <w:r>
        <w:rPr>
          <w:rFonts w:ascii="Calibri" w:hAnsi="Calibri" w:cs="Calibri"/>
          <w:b w:val="0"/>
          <w:i w:val="0"/>
          <w:color w:val="6B6157"/>
          <w:sz w:val="21"/>
        </w:rPr>
        <w:t>TDM = Tasca da Maria (prefixo fixo em tudo, para encontrar as coisas depressa na lista). A seguir vem sempre o mesmo padrão do maior para o mais pequeno: primeiro o OBJETIVO (para que serve), depois o PÚBLICO e a ZONA no conjunto, e por fim o VISUAL e o FORMATO no anúncio. Regras simples: escrever tudo em MAIÚSCULAS com underscore (_) a separar; usar um código curto e constante do objetivo (NOT = notoriedade, CON = contactos); pôr sempre o mês-ano na campanha (2026-07) para saber a que ação pertence; e terminar o nome do anúncio com uma versão (v1, v2...) — assim, quando trocarmos uma foto a meio do mês por causa da fadiga (as pessoas fartam-se de ver o mesmo), fica v2 e não nos baralhamos. Vantagem: mais tarde, ao olhar para os resultados, percebe-se num relance o que é cada linha sem ter de abrir nada.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709"/>
        <w:gridCol w:w="9071"/>
      </w:tblGrid>
      <w:tr>
        <w:tc>
          <w:tcPr>
            <w:tcW w:type="dxa" w:w="5043"/>
            <w:shd w:val="clear" w:color="auto" w:fill="0F4C5C"/>
            <w:tcMar>
              <w:top w:w="40" w:type="dxa"/>
              <w:bottom w:w="4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cs="Georgia"/>
                <w:b/>
                <w:i w:val="0"/>
                <w:color w:val="FFFFFF"/>
                <w:sz w:val="36"/>
              </w:rPr>
              <w:t>06</w:t>
            </w:r>
          </w:p>
        </w:tc>
        <w:tc>
          <w:tcPr>
            <w:tcW w:type="dxa" w:w="5043"/>
            <w:vAlign w:val="center"/>
            <w:tcMar>
              <w:top w:w="20" w:type="dxa"/>
              <w:bottom w:w="20" w:type="dxa"/>
              <w:start w:w="180" w:type="dxa"/>
              <w:end w:w="20" w:type="dxa"/>
              <w:left w:w="180" w:type="dxa"/>
              <w:right w:w="20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0F4C5C"/>
                <w:sz w:val="34"/>
              </w:rPr>
              <w:t>Públicos-alvo</w:t>
            </w:r>
          </w:p>
        </w:tc>
      </w:tr>
    </w:tbl>
    <w:p>
      <w:pPr>
        <w:spacing w:before="60" w:after="80" w:lineRule="auto" w:line="269"/>
      </w:pPr>
      <w:r>
        <w:rPr>
          <w:rFonts w:ascii="Calibri" w:hAnsi="Calibri" w:cs="Calibri"/>
          <w:b w:val="0"/>
          <w:i/>
          <w:color w:val="6B6157"/>
          <w:sz w:val="21"/>
        </w:rPr>
        <w:t>A quem vamos mostrar os anúncios.</w:t>
      </w:r>
    </w:p>
    <w:p>
      <w:pPr>
        <w:spacing w:before="40" w:after="160"/>
        <w:pBdr>
          <w:bottom w:val="single" w:sz="12" w:space="1" w:color="C1602E"/>
        </w:pBdr>
      </w:pPr>
    </w:p>
    <w:p>
      <w:pPr>
        <w:spacing w:before="40" w:after="120" w:lineRule="auto" w:line="269"/>
      </w:pPr>
      <w:r>
        <w:rPr>
          <w:rFonts w:ascii="Calibri" w:hAnsi="Calibri" w:cs="Calibri"/>
          <w:b w:val="0"/>
          <w:i w:val="0"/>
          <w:color w:val="23282B"/>
          <w:sz w:val="22"/>
        </w:rPr>
        <w:t>“Público” é o grupo de pessoas a quem o anúncio é mostrado. Como a Tasca vive de quem está por perto e de turistas na zona, o nosso foco é geográfico (por localização) e não tanto por interesses.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CDB8"/>
          <w:left w:val="single" w:sz="6" w:space="0" w:color="D8CDB8"/>
          <w:bottom w:val="single" w:sz="6" w:space="0" w:color="D8CDB8"/>
          <w:right w:val="single" w:sz="6" w:space="0" w:color="D8CDB8"/>
          <w:insideH w:val="single" w:sz="6" w:space="0" w:color="D8CDB8"/>
          <w:insideV w:val="single" w:sz="6" w:space="0" w:color="D8CDB8"/>
        </w:tblBorders>
      </w:tblPr>
      <w:tblGrid>
        <w:gridCol w:w="510"/>
        <w:gridCol w:w="2041"/>
        <w:gridCol w:w="1531"/>
        <w:gridCol w:w="4082"/>
        <w:gridCol w:w="1474"/>
      </w:tblGrid>
      <w:tr>
        <w:tc>
          <w:tcPr>
            <w:tcW w:type="dxa" w:w="510"/>
            <w:shd w:val="clear" w:color="auto" w:fill="0F4C5C"/>
            <w:tcMar>
              <w:top w:w="55" w:type="dxa"/>
              <w:bottom w:w="55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041"/>
            <w:shd w:val="clear" w:color="auto" w:fill="0F4C5C"/>
            <w:tcMar>
              <w:top w:w="55" w:type="dxa"/>
              <w:bottom w:w="55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FFFFFF"/>
                <w:sz w:val="20"/>
              </w:rPr>
              <w:t>Público</w:t>
            </w:r>
          </w:p>
        </w:tc>
        <w:tc>
          <w:tcPr>
            <w:tcW w:type="dxa" w:w="1531"/>
            <w:shd w:val="clear" w:color="auto" w:fill="0F4C5C"/>
            <w:tcMar>
              <w:top w:w="55" w:type="dxa"/>
              <w:bottom w:w="55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4082"/>
            <w:shd w:val="clear" w:color="auto" w:fill="0F4C5C"/>
            <w:tcMar>
              <w:top w:w="55" w:type="dxa"/>
              <w:bottom w:w="55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FFFFFF"/>
                <w:sz w:val="20"/>
              </w:rPr>
              <w:t>Segmentação (quem é)</w:t>
            </w:r>
          </w:p>
        </w:tc>
        <w:tc>
          <w:tcPr>
            <w:tcW w:type="dxa" w:w="1474"/>
            <w:shd w:val="clear" w:color="auto" w:fill="0F4C5C"/>
            <w:tcMar>
              <w:top w:w="55" w:type="dxa"/>
              <w:bottom w:w="55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FFFFFF"/>
                <w:sz w:val="20"/>
              </w:rPr>
              <w:t>Dimensão</w:t>
            </w:r>
          </w:p>
        </w:tc>
      </w:tr>
      <w:tr>
        <w:tc>
          <w:tcPr>
            <w:tcW w:type="dxa" w:w="510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AUD-LOCAL</w:t>
            </w:r>
          </w:p>
        </w:tc>
        <w:tc>
          <w:tcPr>
            <w:tcW w:type="dxa" w:w="2041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TDM_LOCAL_POVOA-4KM (amplo)</w:t>
            </w:r>
          </w:p>
        </w:tc>
        <w:tc>
          <w:tcPr>
            <w:tcW w:type="dxa" w:w="1531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Localização + demografia, sem interesses (público amplo)</w:t>
            </w:r>
          </w:p>
        </w:tc>
        <w:tc>
          <w:tcPr>
            <w:tcW w:type="dxa" w:w="4082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Raio de ~4 km à volta da morada (Largo do Passeio Alegre 115, Póvoa de Varzim) — apanha a marginal/frente-mar, o centro da Póvoa e parte de Vila do Conde. Tipo de local: 'Pessoas que vivem OU estiveram recentemente neste local' — esta opção apanha ao mesmo tempo os dois públicos-alvo: residentes/quem passa por ali E turistas que estão na zona agora. Idade 25-65+. Género: todos. Idiomas: Português + Inglês (turistas estrangeiros no Verão). SEM interesses (público largo, porque a geografia já é o filtro e estreitar mais encarece). IMPORTANTE: desligar a expansão automática de público para a zona ficar 'trancada' e não gastarmos dinheiro com quem está longe.</w:t>
            </w:r>
          </w:p>
        </w:tc>
        <w:tc>
          <w:tcPr>
            <w:tcW w:type="dxa" w:w="1474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Público pequeno (zona local). Bom para notoriedade barata, mas satura depressa: a mesma gente vê muitas vezes, por isso é preciso limite de frequência e trocar fotos a meio do mês.</w:t>
            </w:r>
          </w:p>
        </w:tc>
      </w:tr>
      <w:tr>
        <w:tc>
          <w:tcPr>
            <w:tcW w:type="dxa" w:w="510"/>
            <w:shd w:val="clear" w:color="auto" w:fill="FBF8F1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AUD-INTENCAO</w:t>
            </w:r>
          </w:p>
        </w:tc>
        <w:tc>
          <w:tcPr>
            <w:tcW w:type="dxa" w:w="2041"/>
            <w:shd w:val="clear" w:color="auto" w:fill="FBF8F1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TDM_INTENCAO_POVOA-4KM</w:t>
            </w:r>
          </w:p>
        </w:tc>
        <w:tc>
          <w:tcPr>
            <w:tcW w:type="dxa" w:w="1531"/>
            <w:shd w:val="clear" w:color="auto" w:fill="FBF8F1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Mesma base local, ligeiramente mais focada em quem tem intenção de comer fora</w:t>
            </w:r>
          </w:p>
        </w:tc>
        <w:tc>
          <w:tcPr>
            <w:tcW w:type="dxa" w:w="4082"/>
            <w:shd w:val="clear" w:color="auto" w:fill="FBF8F1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Mesmo raio de ~4 km e mesmo tipo 'vivem ou estiveram recentemente', mas idade 28-65+ (quem contacta para reservar costuma ser um pouco mais velho e com intenção). Idiomas: Português + Inglês. Interesses LEVES e opcionais (restaurantes, gastronomia, marisco, sair para jantar) — só se o público não ficar demasiado pequeno; se encolher muito, retirar os interesses e deixar amplo. Em alternativa simples: usar público Advantage+ (o Meta decide sozinho a quem mostrar dentro da zona).</w:t>
            </w:r>
          </w:p>
        </w:tc>
        <w:tc>
          <w:tcPr>
            <w:tcW w:type="dxa" w:w="1474"/>
            <w:shd w:val="clear" w:color="auto" w:fill="FBF8F1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Mais pequeno que o AUD-LOCAL por causa da idade e dos interesses. Se ficar minúsculo, a frequência dispara — nesse caso, alargar (tirar interesses).</w:t>
            </w:r>
          </w:p>
        </w:tc>
      </w:tr>
    </w:tbl>
    <w:p>
      <w:pPr>
        <w:spacing w:after="8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86"/>
      </w:tblGrid>
      <w:tr>
        <w:tc>
          <w:tcPr>
            <w:tcW w:type="dxa" w:w="10086"/>
            <w:shd w:val="clear" w:color="auto" w:fill="F3ECDF"/>
            <w:tcMar>
              <w:top w:w="130" w:type="dxa"/>
              <w:bottom w:w="130" w:type="dxa"/>
              <w:start w:w="170" w:type="dxa"/>
              <w:end w:w="170" w:type="dxa"/>
              <w:left w:w="170" w:type="dxa"/>
              <w:right w:w="170" w:type="dxa"/>
            </w:tcMar>
            <w:tcBorders>
              <w:start w:val="single" w:sz="14" w:space="0" w:color="C1602E"/>
            </w:tcBorders>
          </w:tcPr>
          <w:p>
            <w:pPr>
              <w:spacing w:after="60"/>
            </w:pPr>
            <w:r>
              <w:rPr>
                <w:rFonts w:ascii="Calibri" w:hAnsi="Calibri" w:cs="Calibri"/>
                <w:b/>
                <w:i w:val="0"/>
                <w:color w:val="9C4A20"/>
                <w:sz w:val="22"/>
              </w:rPr>
              <w:t>📌  Regra em todas as campanhas</w:t>
            </w:r>
          </w:p>
          <w:p>
            <w:pPr>
              <w:spacing w:before="20" w:after="40" w:line="259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Excluímos menores de 18 anos e ajustamos o raio geográfico à volta do restaurante e da zona turística da Póvoa. Assim evitamos gastar euros a mostrar anúncios a quem nunca viria cá comer.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709"/>
        <w:gridCol w:w="9071"/>
      </w:tblGrid>
      <w:tr>
        <w:tc>
          <w:tcPr>
            <w:tcW w:type="dxa" w:w="5043"/>
            <w:shd w:val="clear" w:color="auto" w:fill="0F4C5C"/>
            <w:tcMar>
              <w:top w:w="40" w:type="dxa"/>
              <w:bottom w:w="4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cs="Georgia"/>
                <w:b/>
                <w:i w:val="0"/>
                <w:color w:val="FFFFFF"/>
                <w:sz w:val="36"/>
              </w:rPr>
              <w:t>07</w:t>
            </w:r>
          </w:p>
        </w:tc>
        <w:tc>
          <w:tcPr>
            <w:tcW w:type="dxa" w:w="5043"/>
            <w:vAlign w:val="center"/>
            <w:tcMar>
              <w:top w:w="20" w:type="dxa"/>
              <w:bottom w:w="20" w:type="dxa"/>
              <w:start w:w="180" w:type="dxa"/>
              <w:end w:w="20" w:type="dxa"/>
              <w:left w:w="180" w:type="dxa"/>
              <w:right w:w="20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0F4C5C"/>
                <w:sz w:val="34"/>
              </w:rPr>
              <w:t>As campanhas ao detalhe</w:t>
            </w:r>
          </w:p>
        </w:tc>
      </w:tr>
    </w:tbl>
    <w:p>
      <w:pPr>
        <w:spacing w:before="60" w:after="80" w:lineRule="auto" w:line="269"/>
      </w:pPr>
      <w:r>
        <w:rPr>
          <w:rFonts w:ascii="Calibri" w:hAnsi="Calibri" w:cs="Calibri"/>
          <w:b w:val="0"/>
          <w:i/>
          <w:color w:val="6B6157"/>
          <w:sz w:val="21"/>
        </w:rPr>
        <w:t>Nível a nível: campanha › conjuntos de anúncios › anúncios.</w:t>
      </w:r>
    </w:p>
    <w:p>
      <w:pPr>
        <w:spacing w:before="40" w:after="160"/>
        <w:pBdr>
          <w:bottom w:val="single" w:sz="12" w:space="1" w:color="C1602E"/>
        </w:pBdr>
      </w:pPr>
    </w:p>
    <w:p>
      <w:pPr>
        <w:spacing w:before="40" w:after="40" w:lineRule="auto" w:line="269"/>
      </w:pPr>
      <w:r>
        <w:rPr>
          <w:rFonts w:ascii="Calibri" w:hAnsi="Calibri" w:cs="Calibri"/>
          <w:b w:val="0"/>
          <w:i w:val="0"/>
          <w:color w:val="23282B"/>
          <w:sz w:val="22"/>
        </w:rPr>
        <w:t>Agora entramos no detalhe. Para cada campanha mostro primeiro a configuração do Nível 1 (a campanha), depois o Nível 2 (cada conjunto de anúncios) e, por fim, o Nível 3 (cada anúncio, já com o texto e o visual sugeridos).</w:t>
      </w:r>
    </w:p>
    <w:p>
      <w:pPr>
        <w:spacing w:before="200" w:after="80" w:lineRule="auto" w:line="269"/>
        <w:keepNext/>
        <w:keepLines/>
      </w:pPr>
      <w:r>
        <w:rPr>
          <w:rFonts w:ascii="Georgia" w:hAnsi="Georgia" w:cs="Georgia"/>
          <w:b/>
          <w:i w:val="0"/>
          <w:color w:val="9C4A20"/>
          <w:sz w:val="25"/>
        </w:rPr>
        <w:t>Vamos testar 3 formatos: imagem, vídeo e carrossel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86"/>
      </w:tblGrid>
      <w:tr>
        <w:tc>
          <w:tcPr>
            <w:tcW w:type="dxa" w:w="10086"/>
            <w:shd w:val="clear" w:color="auto" w:fill="EAF2EE"/>
            <w:tcMar>
              <w:top w:w="130" w:type="dxa"/>
              <w:bottom w:w="130" w:type="dxa"/>
              <w:start w:w="170" w:type="dxa"/>
              <w:end w:w="170" w:type="dxa"/>
              <w:left w:w="170" w:type="dxa"/>
              <w:right w:w="170" w:type="dxa"/>
            </w:tcMar>
            <w:tcBorders>
              <w:start w:val="single" w:sz="14" w:space="0" w:color="3B7A57"/>
            </w:tcBorders>
          </w:tcPr>
          <w:p>
            <w:pPr>
              <w:spacing w:after="60"/>
            </w:pPr>
            <w:r>
              <w:rPr>
                <w:rFonts w:ascii="Calibri" w:hAnsi="Calibri" w:cs="Calibri"/>
                <w:b/>
                <w:i w:val="0"/>
                <w:color w:val="3B7A57"/>
                <w:sz w:val="22"/>
              </w:rPr>
              <w:t>✅  Porque testamos formatos</w:t>
            </w:r>
          </w:p>
          <w:p>
            <w:pPr>
              <w:spacing w:before="20" w:after="40" w:line="259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Em vez de decidir à partida qual o melhor formato, vamos TESTAR os três em simultâneo dentro de cada campanha: uma IMAGEM (foto única), um VÍDEO (movimento, ótimo para Reels/Stories) e um CARROSSEL (vários cartões que se deslizam). Colocamos os três no mesmo conjunto de anúncios e deixamos o sistema do Meta entregar mais orçamento ao que estiver a funcionar melhor. Durante a campanha comparamos, por formato, o custo por mil impressões (CPM), a taxa de cliques (CTR) e o custo por resultado — e no relatório final dizemos qual o formato vencedor, para no futuro investir sobretudo nesse. É a forma mais inteligente de aprender com pouco dinheiro.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86"/>
      </w:tblGrid>
      <w:tr>
        <w:tc>
          <w:tcPr>
            <w:tcW w:type="dxa" w:w="10086"/>
            <w:shd w:val="clear" w:color="auto" w:fill="F3ECDF"/>
            <w:tcMar>
              <w:top w:w="130" w:type="dxa"/>
              <w:bottom w:w="130" w:type="dxa"/>
              <w:start w:w="170" w:type="dxa"/>
              <w:end w:w="170" w:type="dxa"/>
              <w:left w:w="170" w:type="dxa"/>
              <w:right w:w="170" w:type="dxa"/>
            </w:tcMar>
            <w:tcBorders>
              <w:start w:val="single" w:sz="14" w:space="0" w:color="C1602E"/>
            </w:tcBorders>
          </w:tcPr>
          <w:p>
            <w:pPr>
              <w:spacing w:after="60"/>
            </w:pPr>
            <w:r>
              <w:rPr>
                <w:rFonts w:ascii="Calibri" w:hAnsi="Calibri" w:cs="Calibri"/>
                <w:b/>
                <w:i w:val="0"/>
                <w:color w:val="9C4A20"/>
                <w:sz w:val="22"/>
              </w:rPr>
              <w:t>📌  O que temos na Biblioteca Multimédia</w:t>
            </w:r>
          </w:p>
          <w:p>
            <w:pPr>
              <w:spacing w:before="20" w:after="40" w:line="259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Biblioteca Multimédia da conta: 57 fotografias profissionais e 8 vídeos curtos (001–008.mp4, 15–30s) — material para testar imagem, vídeo e carrossel. As miniaturas reais das fotos escolhidas já estão incluídas neste documento; os anúncios de vídeo usam ficheiros da Biblioteca (ex.: 002.mp4, 007.mp4), cujo fotograma de capa é selecionado no Ads Manager.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86"/>
      </w:tblGrid>
      <w:tr>
        <w:tc>
          <w:tcPr>
            <w:tcW w:type="dxa" w:w="10086"/>
            <w:shd w:val="clear" w:color="auto" w:fill="0F4C5C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/>
                <w:i w:val="0"/>
                <w:color w:val="FFFFFF"/>
                <w:sz w:val="26"/>
              </w:rPr>
              <w:t>CAMPANHA 1 — TDM_NOTORIEDADE_2026-07</w:t>
            </w:r>
          </w:p>
        </w:tc>
      </w:tr>
    </w:tbl>
    <w:p>
      <w:pPr>
        <w:spacing w:after="80"/>
      </w:pPr>
    </w:p>
    <w:p>
      <w:pPr>
        <w:spacing w:before="120" w:after="40" w:lineRule="auto" w:line="269"/>
        <w:keepNext/>
        <w:keepLines/>
      </w:pPr>
      <w:r>
        <w:rPr>
          <w:rFonts w:ascii="Calibri" w:hAnsi="Calibri" w:cs="Calibri"/>
          <w:b/>
          <w:i w:val="0"/>
          <w:color w:val="0F4C5C"/>
          <w:sz w:val="22"/>
        </w:rPr>
        <w:t>Nível 1 — Configuração da campanha (o objetivo)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CDB8"/>
          <w:left w:val="single" w:sz="6" w:space="0" w:color="D8CDB8"/>
          <w:bottom w:val="single" w:sz="6" w:space="0" w:color="D8CDB8"/>
          <w:right w:val="single" w:sz="6" w:space="0" w:color="D8CDB8"/>
          <w:insideH w:val="single" w:sz="6" w:space="0" w:color="D8CDB8"/>
          <w:insideV w:val="single" w:sz="6" w:space="0" w:color="D8CDB8"/>
        </w:tblBorders>
      </w:tblPr>
      <w:tblGrid>
        <w:gridCol w:w="2494"/>
        <w:gridCol w:w="7143"/>
      </w:tblGrid>
      <w:tr>
        <w:tc>
          <w:tcPr>
            <w:tcW w:type="dxa" w:w="2494"/>
            <w:shd w:val="clear" w:color="auto" w:fill="E7DBC4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Objetivo</w:t>
            </w:r>
          </w:p>
        </w:tc>
        <w:tc>
          <w:tcPr>
            <w:tcW w:type="dxa" w:w="7143"/>
            <w:shd w:val="clear" w:color="auto" w:fill="FFFFFF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Reconhecimento / Notoriedade (Awareness) — Dar a Tasca a conhecer ao máximo de pessoas certas na zona e ficar na memória. É o objetivo mais barato para 'ser visto'; não espera cliques nem contactos.</w:t>
            </w:r>
          </w:p>
        </w:tc>
      </w:tr>
      <w:tr>
        <w:tc>
          <w:tcPr>
            <w:tcW w:type="dxa" w:w="2494"/>
            <w:shd w:val="clear" w:color="auto" w:fill="E7DBC4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Orçamento</w:t>
            </w:r>
          </w:p>
        </w:tc>
        <w:tc>
          <w:tcPr>
            <w:tcW w:type="dxa" w:w="7143"/>
            <w:shd w:val="clear" w:color="auto" w:fill="FBF8F1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200€ no mês (~6,7€/dia) — Orçamento DIÁRIO ao nível do conjunto de anúncios (o Meta gasta ~6,7€ por dia, sempre presente). Diário (e não 'total do mês') porque assim é mais simples e a notoriedade beneficia de estar sempre a correr. 40% do total, porque a notoriedade é barata e serve o público 'de passagem', mas o grosso do dinheiro deve ir para os contactos.</w:t>
            </w:r>
          </w:p>
        </w:tc>
      </w:tr>
      <w:tr>
        <w:tc>
          <w:tcPr>
            <w:tcW w:type="dxa" w:w="2494"/>
            <w:shd w:val="clear" w:color="auto" w:fill="E7DBC4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Período</w:t>
            </w:r>
          </w:p>
        </w:tc>
        <w:tc>
          <w:tcPr>
            <w:tcW w:type="dxa" w:w="7143"/>
            <w:shd w:val="clear" w:color="auto" w:fill="FFFFFF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30 dias corridos (Julho 2026), a começar assim que a conta estiver regularizada. Correr contínuo, todos os dias.</w:t>
            </w:r>
          </w:p>
        </w:tc>
      </w:tr>
      <w:tr>
        <w:tc>
          <w:tcPr>
            <w:tcW w:type="dxa" w:w="2494"/>
            <w:shd w:val="clear" w:color="auto" w:fill="E7DBC4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Categoria especial</w:t>
            </w:r>
          </w:p>
        </w:tc>
        <w:tc>
          <w:tcPr>
            <w:tcW w:type="dxa" w:w="7143"/>
            <w:shd w:val="clear" w:color="auto" w:fill="FBF8F1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Nenhuma (restaurante não é 'categoria especial' — essas são habitação, emprego, crédito e política). Nota: como aparece comida/vinho, o Meta pode exigir idade mínima 18+ e rever o anúncio com mais rigor; por isso os visuais devem focar a COMIDA e não o álcool.</w:t>
            </w:r>
          </w:p>
        </w:tc>
      </w:tr>
      <w:tr>
        <w:tc>
          <w:tcPr>
            <w:tcW w:type="dxa" w:w="2494"/>
            <w:shd w:val="clear" w:color="auto" w:fill="E7DBC4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Notas</w:t>
            </w:r>
          </w:p>
        </w:tc>
        <w:tc>
          <w:tcPr>
            <w:tcW w:type="dxa" w:w="7143"/>
            <w:shd w:val="clear" w:color="auto" w:fill="FFFFFF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1 só conjunto de anúncios para não fragmentar o orçamento. Dentro dele testamos os 3 formatos (imagem, vídeo e carrossel), aproveitando as 57 fotos e os 8 vídeos (001–008.mp4) já disponíveis na Biblioteca.</w:t>
            </w:r>
          </w:p>
        </w:tc>
      </w:tr>
    </w:tbl>
    <w:p>
      <w:pPr>
        <w:spacing w:after="80" w:before="0"/>
      </w:pPr>
    </w:p>
    <w:p>
      <w:pPr>
        <w:spacing w:before="120" w:after="40" w:lineRule="auto" w:line="269"/>
        <w:keepNext/>
        <w:keepLines/>
      </w:pPr>
      <w:r>
        <w:rPr>
          <w:rFonts w:ascii="Calibri" w:hAnsi="Calibri" w:cs="Calibri"/>
          <w:b/>
          <w:i w:val="0"/>
          <w:color w:val="0F4C5C"/>
          <w:sz w:val="22"/>
        </w:rPr>
        <w:t>Nível 2 — Conjunto de anúncios 1.1: TDM_NOT_LOCAL_POVOA-4KM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CDB8"/>
          <w:left w:val="single" w:sz="6" w:space="0" w:color="D8CDB8"/>
          <w:bottom w:val="single" w:sz="6" w:space="0" w:color="D8CDB8"/>
          <w:right w:val="single" w:sz="6" w:space="0" w:color="D8CDB8"/>
          <w:insideH w:val="single" w:sz="6" w:space="0" w:color="D8CDB8"/>
          <w:insideV w:val="single" w:sz="6" w:space="0" w:color="D8CDB8"/>
        </w:tblBorders>
      </w:tblPr>
      <w:tblGrid>
        <w:gridCol w:w="3061"/>
        <w:gridCol w:w="6576"/>
      </w:tblGrid>
      <w:tr>
        <w:tc>
          <w:tcPr>
            <w:tcW w:type="dxa" w:w="3061"/>
            <w:shd w:val="clear" w:color="auto" w:fill="E7DBC4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Otimização (o que o Meta procura)</w:t>
            </w:r>
          </w:p>
        </w:tc>
        <w:tc>
          <w:tcPr>
            <w:tcW w:type="dxa" w:w="6576"/>
            <w:shd w:val="clear" w:color="auto" w:fill="FFFFFF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Alcance (mostrar a mais pessoas DIFERENTES possível). Dentro de Notoriedade escolhemos 'Alcance' e não 'recordação do anúncio' porque com orçamento pequeno o mais valioso é chegar a muita gente única.</w:t>
            </w:r>
          </w:p>
        </w:tc>
      </w:tr>
      <w:tr>
        <w:tc>
          <w:tcPr>
            <w:tcW w:type="dxa" w:w="3061"/>
            <w:shd w:val="clear" w:color="auto" w:fill="E7DBC4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Público</w:t>
            </w:r>
          </w:p>
        </w:tc>
        <w:tc>
          <w:tcPr>
            <w:tcW w:type="dxa" w:w="6576"/>
            <w:shd w:val="clear" w:color="auto" w:fill="FBF8F1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AUD-LOCAL</w:t>
            </w:r>
          </w:p>
        </w:tc>
      </w:tr>
      <w:tr>
        <w:tc>
          <w:tcPr>
            <w:tcW w:type="dxa" w:w="3061"/>
            <w:shd w:val="clear" w:color="auto" w:fill="E7DBC4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Posicionamentos (onde aparece)</w:t>
            </w:r>
          </w:p>
        </w:tc>
        <w:tc>
          <w:tcPr>
            <w:tcW w:type="dxa" w:w="6576"/>
            <w:shd w:val="clear" w:color="auto" w:fill="FFFFFF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Automáticos / Advantage+ (o Meta distribui por Feed de Facebook e Instagram, Stories, Reels e Explorar, escolhendo os espaços mais baratos). Opcional: se ao fim de 2 semanas a Audience Network — apps de terceiros fora do Facebook/Instagram — trouxer alcance de baixa qualidade, desligá-la.</w:t>
            </w:r>
          </w:p>
        </w:tc>
      </w:tr>
      <w:tr>
        <w:tc>
          <w:tcPr>
            <w:tcW w:type="dxa" w:w="3061"/>
            <w:shd w:val="clear" w:color="auto" w:fill="E7DBC4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Orçamento</w:t>
            </w:r>
          </w:p>
        </w:tc>
        <w:tc>
          <w:tcPr>
            <w:tcW w:type="dxa" w:w="6576"/>
            <w:shd w:val="clear" w:color="auto" w:fill="FBF8F1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200€ (~6,7€/dia) — orçamento diário</w:t>
            </w:r>
          </w:p>
        </w:tc>
      </w:tr>
      <w:tr>
        <w:tc>
          <w:tcPr>
            <w:tcW w:type="dxa" w:w="3061"/>
            <w:shd w:val="clear" w:color="auto" w:fill="E7DBC4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Calendário</w:t>
            </w:r>
          </w:p>
        </w:tc>
        <w:tc>
          <w:tcPr>
            <w:tcW w:type="dxa" w:w="6576"/>
            <w:shd w:val="clear" w:color="auto" w:fill="FFFFFF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Contínuo, 30 dias, todo o dia. Sem calendário de horas (a notoriedade quer estar sempre presente).</w:t>
            </w:r>
          </w:p>
        </w:tc>
      </w:tr>
      <w:tr>
        <w:tc>
          <w:tcPr>
            <w:tcW w:type="dxa" w:w="3061"/>
            <w:shd w:val="clear" w:color="auto" w:fill="E7DBC4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Limite de frequência</w:t>
            </w:r>
          </w:p>
        </w:tc>
        <w:tc>
          <w:tcPr>
            <w:tcW w:type="dxa" w:w="6576"/>
            <w:shd w:val="clear" w:color="auto" w:fill="FBF8F1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Limite de frequência de ~1 vez a cada 2 dias (frequência = quantas vezes a mesma pessoa vê o anúncio). Vigiar para a frequência total do mês não passar de ~3-4; acima disso, refrescar a foto.</w:t>
            </w:r>
          </w:p>
        </w:tc>
      </w:tr>
      <w:tr>
        <w:tc>
          <w:tcPr>
            <w:tcW w:type="dxa" w:w="3061"/>
            <w:shd w:val="clear" w:color="auto" w:fill="E7DBC4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Destino</w:t>
            </w:r>
          </w:p>
        </w:tc>
        <w:tc>
          <w:tcPr>
            <w:tcW w:type="dxa" w:w="6576"/>
            <w:shd w:val="clear" w:color="auto" w:fill="FFFFFF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Perfil de Instagram (instagram.com/tascadamaria) — funciona como montra/menu visual e ganha seguidores. Em notoriedade o botão é secundário; o objetivo é ser VISTO.</w:t>
            </w:r>
          </w:p>
        </w:tc>
      </w:tr>
      <w:tr>
        <w:tc>
          <w:tcPr>
            <w:tcW w:type="dxa" w:w="3061"/>
            <w:shd w:val="clear" w:color="auto" w:fill="E7DBC4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Notas</w:t>
            </w:r>
          </w:p>
        </w:tc>
        <w:tc>
          <w:tcPr>
            <w:tcW w:type="dxa" w:w="6576"/>
            <w:shd w:val="clear" w:color="auto" w:fill="FBF8F1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3 anúncios com 3 FORMATOS diferentes (imagem, vídeo e carrossel) no mesmo conjunto, para testar qual rende melhor em notoriedade. O Meta tende a entregar mais orçamento ao formato vencedor. NÃO mexer nos primeiros 5-7 dias (fase de aprendizagem); ao 8.º-14.º dia, desligar o formato mais fraco.</w:t>
            </w:r>
          </w:p>
        </w:tc>
      </w:tr>
    </w:tbl>
    <w:p>
      <w:pPr>
        <w:spacing w:after="80" w:before="0"/>
      </w:pPr>
    </w:p>
    <w:p>
      <w:pPr>
        <w:spacing w:before="120" w:after="40" w:lineRule="auto" w:line="269"/>
        <w:keepNext/>
        <w:keepLines/>
      </w:pPr>
      <w:r>
        <w:rPr>
          <w:rFonts w:ascii="Calibri" w:hAnsi="Calibri" w:cs="Calibri"/>
          <w:b/>
          <w:i w:val="0"/>
          <w:color w:val="0F4C5C"/>
          <w:sz w:val="22"/>
        </w:rPr>
        <w:t>Nível 3 — Anúncios deste conjunto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0F4C5C"/>
          <w:left w:val="single" w:sz="8" w:space="0" w:color="0F4C5C"/>
          <w:bottom w:val="single" w:sz="8" w:space="0" w:color="0F4C5C"/>
          <w:right w:val="single" w:sz="8" w:space="0" w:color="0F4C5C"/>
          <w:insideH w:val="single" w:sz="8" w:space="0" w:color="0F4C5C"/>
          <w:insideV w:val="single" w:sz="8" w:space="0" w:color="0F4C5C"/>
        </w:tblBorders>
      </w:tblPr>
      <w:tblGrid>
        <w:gridCol w:w="3005"/>
        <w:gridCol w:w="6633"/>
      </w:tblGrid>
      <w:tr>
        <w:tc>
          <w:tcPr>
            <w:tcW w:type="dxa" w:w="9638"/>
            <w:gridSpan w:val="2"/>
            <w:shd w:val="clear" w:color="auto" w:fill="0F4C5C"/>
            <w:tcMar>
              <w:top w:w="60" w:type="dxa"/>
              <w:bottom w:w="60" w:type="dxa"/>
              <w:start w:w="150" w:type="dxa"/>
              <w:end w:w="15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FFFFFF"/>
                <w:sz w:val="22"/>
              </w:rPr>
              <w:t>Anúncio 1.1.1</w:t>
            </w:r>
            <w:r>
              <w:rPr>
                <w:rFonts w:ascii="Georgia" w:hAnsi="Georgia" w:cs="Georgia"/>
                <w:b w:val="0"/>
                <w:i w:val="0"/>
                <w:color w:val="FFFFFF"/>
                <w:sz w:val="21"/>
              </w:rPr>
              <w:t xml:space="preserve">   ·   TDM_NOT_IMG_MAR-ESPLANADA_4x5_v1</w:t>
            </w:r>
          </w:p>
        </w:tc>
      </w:tr>
      <w:tr>
        <w:tc>
          <w:tcPr>
            <w:tcW w:type="dxa" w:w="3005"/>
            <w:vAlign w:val="top"/>
            <w:shd w:val="clear" w:color="auto" w:fill="F3ECDF"/>
            <w:tcMar>
              <w:top w:w="90" w:type="dxa"/>
              <w:bottom w:w="9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20000" cy="2025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umb_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alibri" w:hAnsi="Calibri" w:cs="Calibri"/>
                <w:b/>
                <w:i w:val="0"/>
                <w:color w:val="9C4A20"/>
                <w:sz w:val="17"/>
              </w:rPr>
              <w:t>FORMATO: IMAGEM</w:t>
            </w:r>
          </w:p>
          <w:p>
            <w:pPr>
              <w:spacing w:before="60"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0A3A46"/>
                <w:sz w:val="17"/>
              </w:rPr>
              <w:t>Ficheiro: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>Foto da mesa (Biblioteca) — a confirmar no Ads Manager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7"/>
              </w:rPr>
              <w:t>Imagem única (1 foto)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6B6157"/>
                <w:sz w:val="17"/>
              </w:rPr>
              <w:t>1080x1350 (4:5, feed) + 1080x1920 (9:16, Stories/Reels)</w:t>
            </w:r>
          </w:p>
        </w:tc>
        <w:tc>
          <w:tcPr>
            <w:tcW w:type="dxa" w:w="6633"/>
            <w:vAlign w:val="top"/>
            <w:tcMar>
              <w:top w:w="90" w:type="dxa"/>
              <w:bottom w:w="120" w:type="dxa"/>
              <w:start w:w="150" w:type="dxa"/>
              <w:end w:w="150" w:type="dxa"/>
              <w:left w:w="150" w:type="dxa"/>
              <w:right w:w="150" w:type="dxa"/>
            </w:tcMar>
          </w:tcPr>
          <w:p>
            <w:pPr>
              <w:spacing w:after="20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 xml:space="preserve">Tipo de visual  </w:t>
            </w:r>
            <w:r>
              <w:rPr>
                <w:rFonts w:ascii="Calibri" w:hAnsi="Calibri" w:cs="Calibri"/>
                <w:b w:val="0"/>
                <w:i w:val="0"/>
                <w:color w:val="23282B"/>
                <w:sz w:val="20"/>
              </w:rPr>
              <w:t>Mesa posta com a loiça da casa e guardanapo bordado 'Tasca Maria'</w:t>
            </w:r>
          </w:p>
          <w:p>
            <w:pPr>
              <w:spacing w:before="40" w:after="20" w:line="254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 xml:space="preserve">Porquê este visual  </w:t>
            </w:r>
            <w:r>
              <w:rPr>
                <w:rFonts w:ascii="Calibri" w:hAnsi="Calibri" w:cs="Calibri"/>
                <w:b w:val="0"/>
                <w:i w:val="0"/>
                <w:color w:val="6B6157"/>
                <w:sz w:val="20"/>
              </w:rPr>
              <w:t>Detalhe de marca acolhedor, que transmite cuidado e qualidade — um bom cartão de visita.</w:t>
            </w:r>
          </w:p>
          <w:p>
            <w:pPr>
              <w:spacing w:before="60" w:after="40"/>
            </w:pPr>
            <w:r>
              <w:rPr>
                <w:rFonts w:ascii="Calibri" w:hAnsi="Calibri" w:cs="Calibri"/>
                <w:b/>
                <w:i w:val="0"/>
                <w:color w:val="0F4C5C"/>
                <w:sz w:val="17"/>
              </w:rPr>
              <w:t>── Texto do anúncio ──</w:t>
            </w:r>
          </w:p>
          <w:p>
            <w:pPr>
              <w:spacing w:after="40" w:line="259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 xml:space="preserve">Texto principal  </w:t>
            </w:r>
            <w:r>
              <w:rPr>
                <w:rFonts w:ascii="Calibri" w:hAnsi="Calibri" w:cs="Calibri"/>
                <w:b w:val="0"/>
                <w:i w:val="0"/>
                <w:color w:val="23282B"/>
                <w:sz w:val="20"/>
              </w:rPr>
              <w:t>Uma mesa com o mar da Póvoa mesmo à porta. 🌊 Na Tasca da Maria juntamos petiscos para partilhar e peixe fresco, na marginal, com o cheirinho do Atlântico. Uma tasca pequena e de qualidade. Passe por cá e conheça. 🍽️</w:t>
            </w:r>
          </w:p>
          <w:p>
            <w:pPr>
              <w:spacing w:before="40" w:after="20" w:line="254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 xml:space="preserve">Título  </w:t>
            </w:r>
            <w:r>
              <w:rPr>
                <w:rFonts w:ascii="Calibri" w:hAnsi="Calibri" w:cs="Calibri"/>
                <w:b/>
                <w:i w:val="0"/>
                <w:color w:val="23282B"/>
                <w:sz w:val="20"/>
              </w:rPr>
              <w:t>Tasca da Maria — frente-mar na Póvoa</w:t>
            </w:r>
          </w:p>
          <w:p>
            <w:pPr>
              <w:spacing w:before="40" w:after="20" w:line="254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 xml:space="preserve">Descrição  </w:t>
            </w:r>
            <w:r>
              <w:rPr>
                <w:rFonts w:ascii="Calibri" w:hAnsi="Calibri" w:cs="Calibri"/>
                <w:b w:val="0"/>
                <w:i w:val="0"/>
                <w:color w:val="23282B"/>
                <w:sz w:val="20"/>
              </w:rPr>
              <w:t>Petiscos, peixe e marisco fresco na marginal.</w:t>
            </w:r>
          </w:p>
          <w:p>
            <w:pPr>
              <w:spacing w:before="40" w:after="20" w:line="254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 xml:space="preserve">Botão (CTA)  </w:t>
            </w:r>
            <w:r>
              <w:rPr>
                <w:rFonts w:ascii="Calibri" w:hAnsi="Calibri" w:cs="Calibri"/>
                <w:b/>
                <w:i w:val="0"/>
                <w:color w:val="9C4A20"/>
                <w:sz w:val="20"/>
              </w:rPr>
              <w:t>Saber mais</w:t>
            </w:r>
          </w:p>
          <w:p>
            <w:pPr>
              <w:spacing w:before="40" w:after="20" w:line="254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 xml:space="preserve">Destino  </w:t>
            </w:r>
            <w:r>
              <w:rPr>
                <w:rFonts w:ascii="Calibri" w:hAnsi="Calibri" w:cs="Calibri"/>
                <w:b w:val="0"/>
                <w:i w:val="0"/>
                <w:color w:val="23282B"/>
                <w:sz w:val="20"/>
              </w:rPr>
              <w:t>Instagram (instagram.com/tascadamaria)</w:t>
            </w:r>
          </w:p>
          <w:p>
            <w:pPr>
              <w:spacing w:before="40" w:after="20" w:line="254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 xml:space="preserve">UTM  </w:t>
            </w:r>
            <w:r>
              <w:rPr>
                <w:rFonts w:ascii="Calibri" w:hAnsi="Calibri" w:cs="Calibri"/>
                <w:b w:val="0"/>
                <w:i w:val="0"/>
                <w:color w:val="6B6157"/>
                <w:sz w:val="20"/>
              </w:rPr>
              <w:t>utm_source=meta&amp;utm_medium=paid_social&amp;utm_campaign=tdm_notoriedade_2026-07&amp;utm_content=imagem</w:t>
            </w:r>
          </w:p>
        </w:tc>
      </w:tr>
    </w:tbl>
    <w:p>
      <w:pPr>
        <w:spacing w:after="1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0F4C5C"/>
          <w:left w:val="single" w:sz="8" w:space="0" w:color="0F4C5C"/>
          <w:bottom w:val="single" w:sz="8" w:space="0" w:color="0F4C5C"/>
          <w:right w:val="single" w:sz="8" w:space="0" w:color="0F4C5C"/>
          <w:insideH w:val="single" w:sz="8" w:space="0" w:color="0F4C5C"/>
          <w:insideV w:val="single" w:sz="8" w:space="0" w:color="0F4C5C"/>
        </w:tblBorders>
      </w:tblPr>
      <w:tblGrid>
        <w:gridCol w:w="3005"/>
        <w:gridCol w:w="6633"/>
      </w:tblGrid>
      <w:tr>
        <w:tc>
          <w:tcPr>
            <w:tcW w:type="dxa" w:w="9638"/>
            <w:gridSpan w:val="2"/>
            <w:shd w:val="clear" w:color="auto" w:fill="0F4C5C"/>
            <w:tcMar>
              <w:top w:w="60" w:type="dxa"/>
              <w:bottom w:w="60" w:type="dxa"/>
              <w:start w:w="150" w:type="dxa"/>
              <w:end w:w="15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FFFFFF"/>
                <w:sz w:val="22"/>
              </w:rPr>
              <w:t>Anúncio 1.1.2</w:t>
            </w:r>
            <w:r>
              <w:rPr>
                <w:rFonts w:ascii="Georgia" w:hAnsi="Georgia" w:cs="Georgia"/>
                <w:b w:val="0"/>
                <w:i w:val="0"/>
                <w:color w:val="FFFFFF"/>
                <w:sz w:val="21"/>
              </w:rPr>
              <w:t xml:space="preserve">   ·   TDM_NOT_VID_AMBIENTE_9x16_v1</w:t>
            </w:r>
          </w:p>
        </w:tc>
      </w:tr>
      <w:tr>
        <w:tc>
          <w:tcPr>
            <w:tcW w:type="dxa" w:w="3005"/>
            <w:vAlign w:val="top"/>
            <w:shd w:val="clear" w:color="auto" w:fill="F3ECDF"/>
            <w:tcMar>
              <w:top w:w="90" w:type="dxa"/>
              <w:bottom w:w="9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C1602E"/>
                <w:sz w:val="52"/>
              </w:rPr>
              <w:t>🎥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cs="Calibri"/>
                <w:b/>
                <w:i w:val="0"/>
                <w:color w:val="6B6157"/>
                <w:sz w:val="15"/>
              </w:rPr>
              <w:t>MINIATURA — fotograma do vídeo (inserir)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cs="Calibri"/>
                <w:b/>
                <w:i w:val="0"/>
                <w:color w:val="9C4A20"/>
                <w:sz w:val="17"/>
              </w:rPr>
              <w:t>FORMATO: VÍDEO</w:t>
            </w:r>
          </w:p>
          <w:p>
            <w:pPr>
              <w:spacing w:before="60"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0A3A46"/>
                <w:sz w:val="17"/>
              </w:rPr>
              <w:t>Ficheiro: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>002.mp4 (~15s) — vídeo da Biblioteca; alternativas: 003–006.mp4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7"/>
              </w:rPr>
              <w:t>Vídeo (Reels/Stories)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6B6157"/>
                <w:sz w:val="17"/>
              </w:rPr>
              <w:t>9:16 vertical (1080x1920), ~15s</w:t>
            </w:r>
          </w:p>
        </w:tc>
        <w:tc>
          <w:tcPr>
            <w:tcW w:type="dxa" w:w="6633"/>
            <w:vAlign w:val="top"/>
            <w:tcMar>
              <w:top w:w="90" w:type="dxa"/>
              <w:bottom w:w="120" w:type="dxa"/>
              <w:start w:w="150" w:type="dxa"/>
              <w:end w:w="150" w:type="dxa"/>
              <w:left w:w="150" w:type="dxa"/>
              <w:right w:w="150" w:type="dxa"/>
            </w:tcMar>
          </w:tcPr>
          <w:p>
            <w:pPr>
              <w:spacing w:after="20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 xml:space="preserve">Tipo de visual  </w:t>
            </w:r>
            <w:r>
              <w:rPr>
                <w:rFonts w:ascii="Calibri" w:hAnsi="Calibri" w:cs="Calibri"/>
                <w:b w:val="0"/>
                <w:i w:val="0"/>
                <w:color w:val="23282B"/>
                <w:sz w:val="20"/>
              </w:rPr>
              <w:t>Vídeo curto do ambiente e dos pratos da Tasca (movimento)</w:t>
            </w:r>
          </w:p>
          <w:p>
            <w:pPr>
              <w:spacing w:before="40" w:after="20" w:line="254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 xml:space="preserve">Porquê este visual  </w:t>
            </w:r>
            <w:r>
              <w:rPr>
                <w:rFonts w:ascii="Calibri" w:hAnsi="Calibri" w:cs="Calibri"/>
                <w:b w:val="0"/>
                <w:i w:val="0"/>
                <w:color w:val="6B6157"/>
                <w:sz w:val="20"/>
              </w:rPr>
              <w:t>O vídeo em movimento costuma ter alcance mais barato e prende mais o olhar no Reels/Stories — ideal para dar a conhecer.</w:t>
            </w:r>
          </w:p>
          <w:p>
            <w:pPr>
              <w:spacing w:before="60" w:after="40"/>
            </w:pPr>
            <w:r>
              <w:rPr>
                <w:rFonts w:ascii="Calibri" w:hAnsi="Calibri" w:cs="Calibri"/>
                <w:b/>
                <w:i w:val="0"/>
                <w:color w:val="0F4C5C"/>
                <w:sz w:val="17"/>
              </w:rPr>
              <w:t>── Texto do anúncio ──</w:t>
            </w:r>
          </w:p>
          <w:p>
            <w:pPr>
              <w:spacing w:after="40" w:line="259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 xml:space="preserve">Texto principal  </w:t>
            </w:r>
            <w:r>
              <w:rPr>
                <w:rFonts w:ascii="Calibri" w:hAnsi="Calibri" w:cs="Calibri"/>
                <w:b w:val="0"/>
                <w:i w:val="0"/>
                <w:color w:val="23282B"/>
                <w:sz w:val="20"/>
              </w:rPr>
              <w:t>Dê um passeio pela Tasca da Maria sem sair do lugar. 🎥 Peixe e marisco fresco, petiscos para partilhar e o mar da Póvoa como cenário. Carregue no play e conheça a casa. 🌊</w:t>
            </w:r>
          </w:p>
          <w:p>
            <w:pPr>
              <w:spacing w:before="40" w:after="20" w:line="254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 xml:space="preserve">Título  </w:t>
            </w:r>
            <w:r>
              <w:rPr>
                <w:rFonts w:ascii="Calibri" w:hAnsi="Calibri" w:cs="Calibri"/>
                <w:b/>
                <w:i w:val="0"/>
                <w:color w:val="23282B"/>
                <w:sz w:val="20"/>
              </w:rPr>
              <w:t>Veja a Tasca da Maria em movimento</w:t>
            </w:r>
          </w:p>
          <w:p>
            <w:pPr>
              <w:spacing w:before="40" w:after="20" w:line="254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 xml:space="preserve">Descrição  </w:t>
            </w:r>
            <w:r>
              <w:rPr>
                <w:rFonts w:ascii="Calibri" w:hAnsi="Calibri" w:cs="Calibri"/>
                <w:b w:val="0"/>
                <w:i w:val="0"/>
                <w:color w:val="23282B"/>
                <w:sz w:val="20"/>
              </w:rPr>
              <w:t>Frente-mar na Póvoa · 4,5/5 no TripAdvisor.</w:t>
            </w:r>
          </w:p>
          <w:p>
            <w:pPr>
              <w:spacing w:before="40" w:after="20" w:line="254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 xml:space="preserve">Botão (CTA)  </w:t>
            </w:r>
            <w:r>
              <w:rPr>
                <w:rFonts w:ascii="Calibri" w:hAnsi="Calibri" w:cs="Calibri"/>
                <w:b/>
                <w:i w:val="0"/>
                <w:color w:val="9C4A20"/>
                <w:sz w:val="20"/>
              </w:rPr>
              <w:t>Saber mais</w:t>
            </w:r>
          </w:p>
          <w:p>
            <w:pPr>
              <w:spacing w:before="40" w:after="20" w:line="254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 xml:space="preserve">Destino  </w:t>
            </w:r>
            <w:r>
              <w:rPr>
                <w:rFonts w:ascii="Calibri" w:hAnsi="Calibri" w:cs="Calibri"/>
                <w:b w:val="0"/>
                <w:i w:val="0"/>
                <w:color w:val="23282B"/>
                <w:sz w:val="20"/>
              </w:rPr>
              <w:t>Instagram (instagram.com/tascadamaria)</w:t>
            </w:r>
          </w:p>
          <w:p>
            <w:pPr>
              <w:spacing w:before="40" w:after="20" w:line="254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 xml:space="preserve">UTM  </w:t>
            </w:r>
            <w:r>
              <w:rPr>
                <w:rFonts w:ascii="Calibri" w:hAnsi="Calibri" w:cs="Calibri"/>
                <w:b w:val="0"/>
                <w:i w:val="0"/>
                <w:color w:val="6B6157"/>
                <w:sz w:val="20"/>
              </w:rPr>
              <w:t>utm_source=meta&amp;utm_medium=paid_social&amp;utm_campaign=tdm_notoriedade_2026-07&amp;utm_content=video</w:t>
            </w:r>
          </w:p>
        </w:tc>
      </w:tr>
    </w:tbl>
    <w:p>
      <w:pPr>
        <w:spacing w:after="1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0F4C5C"/>
          <w:left w:val="single" w:sz="8" w:space="0" w:color="0F4C5C"/>
          <w:bottom w:val="single" w:sz="8" w:space="0" w:color="0F4C5C"/>
          <w:right w:val="single" w:sz="8" w:space="0" w:color="0F4C5C"/>
          <w:insideH w:val="single" w:sz="8" w:space="0" w:color="0F4C5C"/>
          <w:insideV w:val="single" w:sz="8" w:space="0" w:color="0F4C5C"/>
        </w:tblBorders>
      </w:tblPr>
      <w:tblGrid>
        <w:gridCol w:w="3005"/>
        <w:gridCol w:w="6633"/>
      </w:tblGrid>
      <w:tr>
        <w:tc>
          <w:tcPr>
            <w:tcW w:type="dxa" w:w="9638"/>
            <w:gridSpan w:val="2"/>
            <w:shd w:val="clear" w:color="auto" w:fill="0F4C5C"/>
            <w:tcMar>
              <w:top w:w="60" w:type="dxa"/>
              <w:bottom w:w="60" w:type="dxa"/>
              <w:start w:w="150" w:type="dxa"/>
              <w:end w:w="15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FFFFFF"/>
                <w:sz w:val="22"/>
              </w:rPr>
              <w:t>Anúncio 1.1.3</w:t>
            </w:r>
            <w:r>
              <w:rPr>
                <w:rFonts w:ascii="Georgia" w:hAnsi="Georgia" w:cs="Georgia"/>
                <w:b w:val="0"/>
                <w:i w:val="0"/>
                <w:color w:val="FFFFFF"/>
                <w:sz w:val="21"/>
              </w:rPr>
              <w:t xml:space="preserve">   ·   TDM_NOT_CAR_PRATOS_1x1_v1</w:t>
            </w:r>
          </w:p>
        </w:tc>
      </w:tr>
      <w:tr>
        <w:tc>
          <w:tcPr>
            <w:tcW w:type="dxa" w:w="3005"/>
            <w:vAlign w:val="top"/>
            <w:shd w:val="clear" w:color="auto" w:fill="F3ECDF"/>
            <w:tcMar>
              <w:top w:w="90" w:type="dxa"/>
              <w:bottom w:w="9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20000" cy="2025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umb_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alibri" w:hAnsi="Calibri" w:cs="Calibri"/>
                <w:b/>
                <w:i w:val="0"/>
                <w:color w:val="9C4A20"/>
                <w:sz w:val="17"/>
              </w:rPr>
              <w:t>FORMATO: CARROSSEL</w:t>
            </w:r>
          </w:p>
          <w:p>
            <w:pPr>
              <w:spacing w:before="60"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0A3A46"/>
                <w:sz w:val="17"/>
              </w:rPr>
              <w:t>Ficheiro: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>Fotos de petiscos (Biblioteca) — 3–4 cartões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7"/>
              </w:rPr>
              <w:t>Carrossel (vários cartões que se deslizam)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6B6157"/>
                <w:sz w:val="17"/>
              </w:rPr>
              <w:t>1080x1080 (1:1) por cartão, 3–4 cartões</w:t>
            </w:r>
          </w:p>
        </w:tc>
        <w:tc>
          <w:tcPr>
            <w:tcW w:type="dxa" w:w="6633"/>
            <w:vAlign w:val="top"/>
            <w:tcMar>
              <w:top w:w="90" w:type="dxa"/>
              <w:bottom w:w="120" w:type="dxa"/>
              <w:start w:w="150" w:type="dxa"/>
              <w:end w:w="150" w:type="dxa"/>
              <w:left w:w="150" w:type="dxa"/>
              <w:right w:w="150" w:type="dxa"/>
            </w:tcMar>
          </w:tcPr>
          <w:p>
            <w:pPr>
              <w:spacing w:after="20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 xml:space="preserve">Tipo de visual  </w:t>
            </w:r>
            <w:r>
              <w:rPr>
                <w:rFonts w:ascii="Calibri" w:hAnsi="Calibri" w:cs="Calibri"/>
                <w:b w:val="0"/>
                <w:i w:val="0"/>
                <w:color w:val="23282B"/>
                <w:sz w:val="20"/>
              </w:rPr>
              <w:t>Vários petiscos e bebidas para partilhar</w:t>
            </w:r>
          </w:p>
          <w:p>
            <w:pPr>
              <w:spacing w:before="40" w:after="20" w:line="254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 xml:space="preserve">Porquê este visual  </w:t>
            </w:r>
            <w:r>
              <w:rPr>
                <w:rFonts w:ascii="Calibri" w:hAnsi="Calibri" w:cs="Calibri"/>
                <w:b w:val="0"/>
                <w:i w:val="0"/>
                <w:color w:val="6B6157"/>
                <w:sz w:val="20"/>
              </w:rPr>
              <w:t>O carrossel mostra a variedade da casa; deslizar convida à interação.</w:t>
            </w:r>
          </w:p>
          <w:p>
            <w:pPr>
              <w:spacing w:before="60" w:after="40"/>
            </w:pPr>
            <w:r>
              <w:rPr>
                <w:rFonts w:ascii="Calibri" w:hAnsi="Calibri" w:cs="Calibri"/>
                <w:b/>
                <w:i w:val="0"/>
                <w:color w:val="0F4C5C"/>
                <w:sz w:val="17"/>
              </w:rPr>
              <w:t>── Texto do anúncio ──</w:t>
            </w:r>
          </w:p>
          <w:p>
            <w:pPr>
              <w:spacing w:after="40" w:line="259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 xml:space="preserve">Texto principal  </w:t>
            </w:r>
            <w:r>
              <w:rPr>
                <w:rFonts w:ascii="Calibri" w:hAnsi="Calibri" w:cs="Calibri"/>
                <w:b w:val="0"/>
                <w:i w:val="0"/>
                <w:color w:val="23282B"/>
                <w:sz w:val="20"/>
              </w:rPr>
              <w:t>Do marisco fresco à alheira, passando pelos petiscos para partilhar. 😋 Deslize e conheça alguns dos sabores da Tasca da Maria, na marginal da Póvoa. Pequena, honesta e cheia de sabor.</w:t>
            </w:r>
          </w:p>
          <w:p>
            <w:pPr>
              <w:spacing w:before="40" w:after="20" w:line="254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 xml:space="preserve">Título  </w:t>
            </w:r>
            <w:r>
              <w:rPr>
                <w:rFonts w:ascii="Calibri" w:hAnsi="Calibri" w:cs="Calibri"/>
                <w:b/>
                <w:i w:val="0"/>
                <w:color w:val="23282B"/>
                <w:sz w:val="20"/>
              </w:rPr>
              <w:t>Deslize e conheça a Tasca</w:t>
            </w:r>
          </w:p>
          <w:p>
            <w:pPr>
              <w:spacing w:before="40" w:after="20" w:line="254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 xml:space="preserve">Descrição  </w:t>
            </w:r>
            <w:r>
              <w:rPr>
                <w:rFonts w:ascii="Calibri" w:hAnsi="Calibri" w:cs="Calibri"/>
                <w:b w:val="0"/>
                <w:i w:val="0"/>
                <w:color w:val="23282B"/>
                <w:sz w:val="20"/>
              </w:rPr>
              <w:t>Cozinha portuguesa honesta, frente ao mar.</w:t>
            </w:r>
          </w:p>
          <w:p>
            <w:pPr>
              <w:spacing w:before="40" w:after="20" w:line="254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 xml:space="preserve">Botão (CTA)  </w:t>
            </w:r>
            <w:r>
              <w:rPr>
                <w:rFonts w:ascii="Calibri" w:hAnsi="Calibri" w:cs="Calibri"/>
                <w:b/>
                <w:i w:val="0"/>
                <w:color w:val="9C4A20"/>
                <w:sz w:val="20"/>
              </w:rPr>
              <w:t>Saber mais</w:t>
            </w:r>
          </w:p>
          <w:p>
            <w:pPr>
              <w:spacing w:before="40" w:after="20" w:line="254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 xml:space="preserve">Destino  </w:t>
            </w:r>
            <w:r>
              <w:rPr>
                <w:rFonts w:ascii="Calibri" w:hAnsi="Calibri" w:cs="Calibri"/>
                <w:b w:val="0"/>
                <w:i w:val="0"/>
                <w:color w:val="23282B"/>
                <w:sz w:val="20"/>
              </w:rPr>
              <w:t>Instagram (instagram.com/tascadamaria)</w:t>
            </w:r>
          </w:p>
          <w:p>
            <w:pPr>
              <w:spacing w:before="40" w:after="20" w:line="254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 xml:space="preserve">UTM  </w:t>
            </w:r>
            <w:r>
              <w:rPr>
                <w:rFonts w:ascii="Calibri" w:hAnsi="Calibri" w:cs="Calibri"/>
                <w:b w:val="0"/>
                <w:i w:val="0"/>
                <w:color w:val="6B6157"/>
                <w:sz w:val="20"/>
              </w:rPr>
              <w:t>utm_source=meta&amp;utm_medium=paid_social&amp;utm_campaign=tdm_notoriedade_2026-07&amp;utm_content=carrossel</w:t>
            </w:r>
          </w:p>
        </w:tc>
      </w:tr>
    </w:tbl>
    <w:p>
      <w:pPr>
        <w:spacing w:after="140" w:before="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86"/>
      </w:tblGrid>
      <w:tr>
        <w:tc>
          <w:tcPr>
            <w:tcW w:type="dxa" w:w="10086"/>
            <w:shd w:val="clear" w:color="auto" w:fill="0F4C5C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/>
                <w:i w:val="0"/>
                <w:color w:val="FFFFFF"/>
                <w:sz w:val="26"/>
              </w:rPr>
              <w:t>CAMPANHA 2 — TDM_CONTACTOS_2026-07</w:t>
            </w:r>
          </w:p>
        </w:tc>
      </w:tr>
    </w:tbl>
    <w:p>
      <w:pPr>
        <w:spacing w:after="80"/>
      </w:pPr>
    </w:p>
    <w:p>
      <w:pPr>
        <w:spacing w:before="120" w:after="40" w:lineRule="auto" w:line="269"/>
        <w:keepNext/>
        <w:keepLines/>
      </w:pPr>
      <w:r>
        <w:rPr>
          <w:rFonts w:ascii="Calibri" w:hAnsi="Calibri" w:cs="Calibri"/>
          <w:b/>
          <w:i w:val="0"/>
          <w:color w:val="0F4C5C"/>
          <w:sz w:val="22"/>
        </w:rPr>
        <w:t>Nível 1 — Configuração da campanha (o objetivo)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CDB8"/>
          <w:left w:val="single" w:sz="6" w:space="0" w:color="D8CDB8"/>
          <w:bottom w:val="single" w:sz="6" w:space="0" w:color="D8CDB8"/>
          <w:right w:val="single" w:sz="6" w:space="0" w:color="D8CDB8"/>
          <w:insideH w:val="single" w:sz="6" w:space="0" w:color="D8CDB8"/>
          <w:insideV w:val="single" w:sz="6" w:space="0" w:color="D8CDB8"/>
        </w:tblBorders>
      </w:tblPr>
      <w:tblGrid>
        <w:gridCol w:w="2494"/>
        <w:gridCol w:w="7143"/>
      </w:tblGrid>
      <w:tr>
        <w:tc>
          <w:tcPr>
            <w:tcW w:type="dxa" w:w="2494"/>
            <w:shd w:val="clear" w:color="auto" w:fill="E7DBC4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Objetivo</w:t>
            </w:r>
          </w:p>
        </w:tc>
        <w:tc>
          <w:tcPr>
            <w:tcW w:type="dxa" w:w="7143"/>
            <w:shd w:val="clear" w:color="auto" w:fill="FFFFFF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Interações → Mensagens (anúncios click-to-WhatsApp) — Fazer as pessoas falarem connosco pelo WhatsApp (a pessoa toca no anúncio e abre logo uma conversa). É daqui que saem as reservas, já que não há site nem sistema de reservas.</w:t>
            </w:r>
          </w:p>
        </w:tc>
      </w:tr>
      <w:tr>
        <w:tc>
          <w:tcPr>
            <w:tcW w:type="dxa" w:w="2494"/>
            <w:shd w:val="clear" w:color="auto" w:fill="E7DBC4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Orçamento</w:t>
            </w:r>
          </w:p>
        </w:tc>
        <w:tc>
          <w:tcPr>
            <w:tcW w:type="dxa" w:w="7143"/>
            <w:shd w:val="clear" w:color="auto" w:fill="FBF8F1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300€ no mês (~10€/dia) — Orçamento DIÁRIO ao nível do conjunto (~10€/dia). 60% do total, porque o contacto directo é o que mais aproxima da reserva e é o resultado palpável que o cliente vai avaliar no fim do mês.</w:t>
            </w:r>
          </w:p>
        </w:tc>
      </w:tr>
      <w:tr>
        <w:tc>
          <w:tcPr>
            <w:tcW w:type="dxa" w:w="2494"/>
            <w:shd w:val="clear" w:color="auto" w:fill="E7DBC4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Período</w:t>
            </w:r>
          </w:p>
        </w:tc>
        <w:tc>
          <w:tcPr>
            <w:tcW w:type="dxa" w:w="7143"/>
            <w:shd w:val="clear" w:color="auto" w:fill="FFFFFF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30 dias corridos (Julho 2026), a começar ao mesmo tempo que a campanha A. Correr contínuo.</w:t>
            </w:r>
          </w:p>
        </w:tc>
      </w:tr>
      <w:tr>
        <w:tc>
          <w:tcPr>
            <w:tcW w:type="dxa" w:w="2494"/>
            <w:shd w:val="clear" w:color="auto" w:fill="E7DBC4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Categoria especial</w:t>
            </w:r>
          </w:p>
        </w:tc>
        <w:tc>
          <w:tcPr>
            <w:tcW w:type="dxa" w:w="7143"/>
            <w:shd w:val="clear" w:color="auto" w:fill="FBF8F1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Nenhuma. (Mesma nota do vinho/comida: focar a comida nos visuais.)</w:t>
            </w:r>
          </w:p>
        </w:tc>
      </w:tr>
      <w:tr>
        <w:tc>
          <w:tcPr>
            <w:tcW w:type="dxa" w:w="2494"/>
            <w:shd w:val="clear" w:color="auto" w:fill="E7DBC4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Notas</w:t>
            </w:r>
          </w:p>
        </w:tc>
        <w:tc>
          <w:tcPr>
            <w:tcW w:type="dxa" w:w="7143"/>
            <w:shd w:val="clear" w:color="auto" w:fill="FFFFFF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1 só conjunto. Aviso honesto: com ~10€/dia pode não haver conversas suficientes para 'sair da aprendizagem' (o ideal seriam ~50 por semana, difícil aqui). Plano B se ao fim de 7-10 dias as conversas forem poucas e caras: mudar a optimização de 'Conversas' para 'Cliques na ligação' (traz mais volume, contactos um pouco menos 'quentes'). O número de telefone (252 638 253 / 913 367 446) vai no TEXTO do anúncio para quem prefere ligar — não se cria campanha de chamadas à parte para não partir o orçamento. Requisitos antes de publicar: criar WhatsApp Business no 913 367 446, ligá-lo à Página, configurar mensagem de saudação automática ('Olá! Para reservar diga-nos dia, hora e nº de pessoas') e ter alguém a responder em minutos.</w:t>
            </w:r>
          </w:p>
        </w:tc>
      </w:tr>
    </w:tbl>
    <w:p>
      <w:pPr>
        <w:spacing w:after="80" w:before="0"/>
      </w:pPr>
    </w:p>
    <w:p>
      <w:pPr>
        <w:spacing w:before="120" w:after="40" w:lineRule="auto" w:line="269"/>
        <w:keepNext/>
        <w:keepLines/>
      </w:pPr>
      <w:r>
        <w:rPr>
          <w:rFonts w:ascii="Calibri" w:hAnsi="Calibri" w:cs="Calibri"/>
          <w:b/>
          <w:i w:val="0"/>
          <w:color w:val="0F4C5C"/>
          <w:sz w:val="22"/>
        </w:rPr>
        <w:t>Nível 2 — Conjunto de anúncios 2.1: TDM_CON_INTENCAO_POVOA-4KM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CDB8"/>
          <w:left w:val="single" w:sz="6" w:space="0" w:color="D8CDB8"/>
          <w:bottom w:val="single" w:sz="6" w:space="0" w:color="D8CDB8"/>
          <w:right w:val="single" w:sz="6" w:space="0" w:color="D8CDB8"/>
          <w:insideH w:val="single" w:sz="6" w:space="0" w:color="D8CDB8"/>
          <w:insideV w:val="single" w:sz="6" w:space="0" w:color="D8CDB8"/>
        </w:tblBorders>
      </w:tblPr>
      <w:tblGrid>
        <w:gridCol w:w="3061"/>
        <w:gridCol w:w="6576"/>
      </w:tblGrid>
      <w:tr>
        <w:tc>
          <w:tcPr>
            <w:tcW w:type="dxa" w:w="3061"/>
            <w:shd w:val="clear" w:color="auto" w:fill="E7DBC4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Otimização (o que o Meta procura)</w:t>
            </w:r>
          </w:p>
        </w:tc>
        <w:tc>
          <w:tcPr>
            <w:tcW w:type="dxa" w:w="6576"/>
            <w:shd w:val="clear" w:color="auto" w:fill="FFFFFF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Conversas iniciadas por mensagem (o sistema procura quem tem mais tendência a abrir conversa). Plano B: 'Cliques na ligação' se as conversas forem poucas/caras ao fim de ~7-10 dias.</w:t>
            </w:r>
          </w:p>
        </w:tc>
      </w:tr>
      <w:tr>
        <w:tc>
          <w:tcPr>
            <w:tcW w:type="dxa" w:w="3061"/>
            <w:shd w:val="clear" w:color="auto" w:fill="E7DBC4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Público</w:t>
            </w:r>
          </w:p>
        </w:tc>
        <w:tc>
          <w:tcPr>
            <w:tcW w:type="dxa" w:w="6576"/>
            <w:shd w:val="clear" w:color="auto" w:fill="FBF8F1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AUD-INTENCAO</w:t>
            </w:r>
          </w:p>
        </w:tc>
      </w:tr>
      <w:tr>
        <w:tc>
          <w:tcPr>
            <w:tcW w:type="dxa" w:w="3061"/>
            <w:shd w:val="clear" w:color="auto" w:fill="E7DBC4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Posicionamentos (onde aparece)</w:t>
            </w:r>
          </w:p>
        </w:tc>
        <w:tc>
          <w:tcPr>
            <w:tcW w:type="dxa" w:w="6576"/>
            <w:shd w:val="clear" w:color="auto" w:fill="FFFFFF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Automáticos / Advantage+, com peso natural em Feed e Stories de Instagram e Facebook (onde os anúncios de mensagem convertem melhor).</w:t>
            </w:r>
          </w:p>
        </w:tc>
      </w:tr>
      <w:tr>
        <w:tc>
          <w:tcPr>
            <w:tcW w:type="dxa" w:w="3061"/>
            <w:shd w:val="clear" w:color="auto" w:fill="E7DBC4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Orçamento</w:t>
            </w:r>
          </w:p>
        </w:tc>
        <w:tc>
          <w:tcPr>
            <w:tcW w:type="dxa" w:w="6576"/>
            <w:shd w:val="clear" w:color="auto" w:fill="FBF8F1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300€ (~10€/dia) — orçamento diário</w:t>
            </w:r>
          </w:p>
        </w:tc>
      </w:tr>
      <w:tr>
        <w:tc>
          <w:tcPr>
            <w:tcW w:type="dxa" w:w="3061"/>
            <w:shd w:val="clear" w:color="auto" w:fill="E7DBC4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Calendário</w:t>
            </w:r>
          </w:p>
        </w:tc>
        <w:tc>
          <w:tcPr>
            <w:tcW w:type="dxa" w:w="6576"/>
            <w:shd w:val="clear" w:color="auto" w:fill="FFFFFF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Contínuo, 30 dias. Recomendação: deixar correr sempre (mais simples e protege a aprendizagem) e, à 2ª feira em que o restaurante está fechado, responder às mensagens a marcar para outro dia. Calendário de horas (dayparting: mostrar só às horas das refeições) é um 'luxo' opcional que obriga a orçamento total e pode piorar a aprendizagem com tão pouco dinheiro — não recomendado neste teste.</w:t>
            </w:r>
          </w:p>
        </w:tc>
      </w:tr>
      <w:tr>
        <w:tc>
          <w:tcPr>
            <w:tcW w:type="dxa" w:w="3061"/>
            <w:shd w:val="clear" w:color="auto" w:fill="E7DBC4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Limite de frequência</w:t>
            </w:r>
          </w:p>
        </w:tc>
        <w:tc>
          <w:tcPr>
            <w:tcW w:type="dxa" w:w="6576"/>
            <w:shd w:val="clear" w:color="auto" w:fill="FBF8F1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No objetivo Mensagens não se define limite fixo como na notoriedade; apenas VIGIAR a frequência para não passar de ~3-4 no mês e, se passar, trocar a foto mais gasta.</w:t>
            </w:r>
          </w:p>
        </w:tc>
      </w:tr>
      <w:tr>
        <w:tc>
          <w:tcPr>
            <w:tcW w:type="dxa" w:w="3061"/>
            <w:shd w:val="clear" w:color="auto" w:fill="E7DBC4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Destino</w:t>
            </w:r>
          </w:p>
        </w:tc>
        <w:tc>
          <w:tcPr>
            <w:tcW w:type="dxa" w:w="6576"/>
            <w:shd w:val="clear" w:color="auto" w:fill="FFFFFF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WhatsApp click-to-chat → https://wa.me/351913367446 (abre logo a conversa)</w:t>
            </w:r>
          </w:p>
        </w:tc>
      </w:tr>
      <w:tr>
        <w:tc>
          <w:tcPr>
            <w:tcW w:type="dxa" w:w="3061"/>
            <w:shd w:val="clear" w:color="auto" w:fill="E7DBC4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Notas</w:t>
            </w:r>
          </w:p>
        </w:tc>
        <w:tc>
          <w:tcPr>
            <w:tcW w:type="dxa" w:w="6576"/>
            <w:shd w:val="clear" w:color="auto" w:fill="FBF8F1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3 anúncios com 3 FORMATOS diferentes (imagem, vídeo e carrossel), todos com o botão 'Enviar mensagem' para o WhatsApp, para ver qual formato gera contactos mais baratos. NÃO mexer nos primeiros 5-7 dias. Requisitos antes de publicar: criar WhatsApp Business no 913 367 446, ligá-lo à Página, mensagem de saudação automática e alguém a responder em minutos.</w:t>
            </w:r>
          </w:p>
        </w:tc>
      </w:tr>
    </w:tbl>
    <w:p>
      <w:pPr>
        <w:spacing w:after="80" w:before="0"/>
      </w:pPr>
    </w:p>
    <w:p>
      <w:pPr>
        <w:spacing w:before="120" w:after="40" w:lineRule="auto" w:line="269"/>
        <w:keepNext/>
        <w:keepLines/>
      </w:pPr>
      <w:r>
        <w:rPr>
          <w:rFonts w:ascii="Calibri" w:hAnsi="Calibri" w:cs="Calibri"/>
          <w:b/>
          <w:i w:val="0"/>
          <w:color w:val="0F4C5C"/>
          <w:sz w:val="22"/>
        </w:rPr>
        <w:t>Nível 3 — Anúncios deste conjunto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0F4C5C"/>
          <w:left w:val="single" w:sz="8" w:space="0" w:color="0F4C5C"/>
          <w:bottom w:val="single" w:sz="8" w:space="0" w:color="0F4C5C"/>
          <w:right w:val="single" w:sz="8" w:space="0" w:color="0F4C5C"/>
          <w:insideH w:val="single" w:sz="8" w:space="0" w:color="0F4C5C"/>
          <w:insideV w:val="single" w:sz="8" w:space="0" w:color="0F4C5C"/>
        </w:tblBorders>
      </w:tblPr>
      <w:tblGrid>
        <w:gridCol w:w="3005"/>
        <w:gridCol w:w="6633"/>
      </w:tblGrid>
      <w:tr>
        <w:tc>
          <w:tcPr>
            <w:tcW w:type="dxa" w:w="9638"/>
            <w:gridSpan w:val="2"/>
            <w:shd w:val="clear" w:color="auto" w:fill="0F4C5C"/>
            <w:tcMar>
              <w:top w:w="60" w:type="dxa"/>
              <w:bottom w:w="60" w:type="dxa"/>
              <w:start w:w="150" w:type="dxa"/>
              <w:end w:w="15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FFFFFF"/>
                <w:sz w:val="22"/>
              </w:rPr>
              <w:t>Anúncio 2.1.1</w:t>
            </w:r>
            <w:r>
              <w:rPr>
                <w:rFonts w:ascii="Georgia" w:hAnsi="Georgia" w:cs="Georgia"/>
                <w:b w:val="0"/>
                <w:i w:val="0"/>
                <w:color w:val="FFFFFF"/>
                <w:sz w:val="21"/>
              </w:rPr>
              <w:t xml:space="preserve">   ·   TDM_CON_IMG_BACALHAU_4x5_v1</w:t>
            </w:r>
          </w:p>
        </w:tc>
      </w:tr>
      <w:tr>
        <w:tc>
          <w:tcPr>
            <w:tcW w:type="dxa" w:w="3005"/>
            <w:vAlign w:val="top"/>
            <w:shd w:val="clear" w:color="auto" w:fill="F3ECDF"/>
            <w:tcMar>
              <w:top w:w="90" w:type="dxa"/>
              <w:bottom w:w="9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20000" cy="2025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umb_5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alibri" w:hAnsi="Calibri" w:cs="Calibri"/>
                <w:b/>
                <w:i w:val="0"/>
                <w:color w:val="9C4A20"/>
                <w:sz w:val="17"/>
              </w:rPr>
              <w:t>FORMATO: IMAGEM</w:t>
            </w:r>
          </w:p>
          <w:p>
            <w:pPr>
              <w:spacing w:before="60"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0A3A46"/>
                <w:sz w:val="17"/>
              </w:rPr>
              <w:t>Ficheiro: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>Foto do peixe grelhado (Biblioteca) — a confirmar no Ads Manager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7"/>
              </w:rPr>
              <w:t>Imagem única (1 foto)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6B6157"/>
                <w:sz w:val="17"/>
              </w:rPr>
              <w:t>1080x1350 (4:5) + 1080x1920 (9:16)</w:t>
            </w:r>
          </w:p>
        </w:tc>
        <w:tc>
          <w:tcPr>
            <w:tcW w:type="dxa" w:w="6633"/>
            <w:vAlign w:val="top"/>
            <w:tcMar>
              <w:top w:w="90" w:type="dxa"/>
              <w:bottom w:w="120" w:type="dxa"/>
              <w:start w:w="150" w:type="dxa"/>
              <w:end w:w="150" w:type="dxa"/>
              <w:left w:w="150" w:type="dxa"/>
              <w:right w:w="150" w:type="dxa"/>
            </w:tcMar>
          </w:tcPr>
          <w:p>
            <w:pPr>
              <w:spacing w:after="20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 xml:space="preserve">Tipo de visual  </w:t>
            </w:r>
            <w:r>
              <w:rPr>
                <w:rFonts w:ascii="Calibri" w:hAnsi="Calibri" w:cs="Calibri"/>
                <w:b w:val="0"/>
                <w:i w:val="0"/>
                <w:color w:val="23282B"/>
                <w:sz w:val="20"/>
              </w:rPr>
              <w:t>Peixe fresco grelhado com batata a murro e salada</w:t>
            </w:r>
          </w:p>
          <w:p>
            <w:pPr>
              <w:spacing w:before="40" w:after="20" w:line="254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 xml:space="preserve">Porquê este visual  </w:t>
            </w:r>
            <w:r>
              <w:rPr>
                <w:rFonts w:ascii="Calibri" w:hAnsi="Calibri" w:cs="Calibri"/>
                <w:b w:val="0"/>
                <w:i w:val="0"/>
                <w:color w:val="6B6157"/>
                <w:sz w:val="20"/>
              </w:rPr>
              <w:t>Prato-âncora que gera desejo imediato e empurra para o botão 'Enviar mensagem'.</w:t>
            </w:r>
          </w:p>
          <w:p>
            <w:pPr>
              <w:spacing w:before="60" w:after="40"/>
            </w:pPr>
            <w:r>
              <w:rPr>
                <w:rFonts w:ascii="Calibri" w:hAnsi="Calibri" w:cs="Calibri"/>
                <w:b/>
                <w:i w:val="0"/>
                <w:color w:val="0F4C5C"/>
                <w:sz w:val="17"/>
              </w:rPr>
              <w:t>── Texto do anúncio ──</w:t>
            </w:r>
          </w:p>
          <w:p>
            <w:pPr>
              <w:spacing w:after="40" w:line="259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 xml:space="preserve">Texto principal  </w:t>
            </w:r>
            <w:r>
              <w:rPr>
                <w:rFonts w:ascii="Calibri" w:hAnsi="Calibri" w:cs="Calibri"/>
                <w:b w:val="0"/>
                <w:i w:val="0"/>
                <w:color w:val="23282B"/>
                <w:sz w:val="20"/>
              </w:rPr>
              <w:t>Peixe fresco grelhado, do dia, como deve ser. 🐟 Na Tasca da Maria, na marginal da Póvoa, a qualidade vem sempre primeiro. Sala pequena — reserve já pelo WhatsApp. 📲</w:t>
            </w:r>
          </w:p>
          <w:p>
            <w:pPr>
              <w:spacing w:before="40" w:after="20" w:line="254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 xml:space="preserve">Título  </w:t>
            </w:r>
            <w:r>
              <w:rPr>
                <w:rFonts w:ascii="Calibri" w:hAnsi="Calibri" w:cs="Calibri"/>
                <w:b/>
                <w:i w:val="0"/>
                <w:color w:val="23282B"/>
                <w:sz w:val="20"/>
              </w:rPr>
              <w:t>Peixe fresco grelhado na Póvoa</w:t>
            </w:r>
          </w:p>
          <w:p>
            <w:pPr>
              <w:spacing w:before="40" w:after="20" w:line="254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 xml:space="preserve">Descrição  </w:t>
            </w:r>
            <w:r>
              <w:rPr>
                <w:rFonts w:ascii="Calibri" w:hAnsi="Calibri" w:cs="Calibri"/>
                <w:b w:val="0"/>
                <w:i w:val="0"/>
                <w:color w:val="23282B"/>
                <w:sz w:val="20"/>
              </w:rPr>
              <w:t>Reserve a mesa pelo WhatsApp. Sala pequena.</w:t>
            </w:r>
          </w:p>
          <w:p>
            <w:pPr>
              <w:spacing w:before="40" w:after="20" w:line="254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 xml:space="preserve">Botão (CTA)  </w:t>
            </w:r>
            <w:r>
              <w:rPr>
                <w:rFonts w:ascii="Calibri" w:hAnsi="Calibri" w:cs="Calibri"/>
                <w:b/>
                <w:i w:val="0"/>
                <w:color w:val="9C4A20"/>
                <w:sz w:val="20"/>
              </w:rPr>
              <w:t>Enviar mensagem</w:t>
            </w:r>
          </w:p>
          <w:p>
            <w:pPr>
              <w:spacing w:before="40" w:after="20" w:line="254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 xml:space="preserve">Destino  </w:t>
            </w:r>
            <w:r>
              <w:rPr>
                <w:rFonts w:ascii="Calibri" w:hAnsi="Calibri" w:cs="Calibri"/>
                <w:b w:val="0"/>
                <w:i w:val="0"/>
                <w:color w:val="23282B"/>
                <w:sz w:val="20"/>
              </w:rPr>
              <w:t>WhatsApp (https://wa.me/351913367446)</w:t>
            </w:r>
          </w:p>
          <w:p>
            <w:pPr>
              <w:spacing w:before="40" w:after="20" w:line="254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 xml:space="preserve">UTM  </w:t>
            </w:r>
            <w:r>
              <w:rPr>
                <w:rFonts w:ascii="Calibri" w:hAnsi="Calibri" w:cs="Calibri"/>
                <w:b w:val="0"/>
                <w:i w:val="0"/>
                <w:color w:val="6B6157"/>
                <w:sz w:val="20"/>
              </w:rPr>
              <w:t>utm_source=meta&amp;utm_medium=paid_social&amp;utm_campaign=tdm_contactos_2026-07&amp;utm_content=imagem</w:t>
            </w:r>
          </w:p>
        </w:tc>
      </w:tr>
    </w:tbl>
    <w:p>
      <w:pPr>
        <w:spacing w:after="1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0F4C5C"/>
          <w:left w:val="single" w:sz="8" w:space="0" w:color="0F4C5C"/>
          <w:bottom w:val="single" w:sz="8" w:space="0" w:color="0F4C5C"/>
          <w:right w:val="single" w:sz="8" w:space="0" w:color="0F4C5C"/>
          <w:insideH w:val="single" w:sz="8" w:space="0" w:color="0F4C5C"/>
          <w:insideV w:val="single" w:sz="8" w:space="0" w:color="0F4C5C"/>
        </w:tblBorders>
      </w:tblPr>
      <w:tblGrid>
        <w:gridCol w:w="3005"/>
        <w:gridCol w:w="6633"/>
      </w:tblGrid>
      <w:tr>
        <w:tc>
          <w:tcPr>
            <w:tcW w:type="dxa" w:w="9638"/>
            <w:gridSpan w:val="2"/>
            <w:shd w:val="clear" w:color="auto" w:fill="0F4C5C"/>
            <w:tcMar>
              <w:top w:w="60" w:type="dxa"/>
              <w:bottom w:w="60" w:type="dxa"/>
              <w:start w:w="150" w:type="dxa"/>
              <w:end w:w="15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FFFFFF"/>
                <w:sz w:val="22"/>
              </w:rPr>
              <w:t>Anúncio 2.1.2</w:t>
            </w:r>
            <w:r>
              <w:rPr>
                <w:rFonts w:ascii="Georgia" w:hAnsi="Georgia" w:cs="Georgia"/>
                <w:b w:val="0"/>
                <w:i w:val="0"/>
                <w:color w:val="FFFFFF"/>
                <w:sz w:val="21"/>
              </w:rPr>
              <w:t xml:space="preserve">   ·   TDM_CON_VID_PRATOS_9x16_v1</w:t>
            </w:r>
          </w:p>
        </w:tc>
      </w:tr>
      <w:tr>
        <w:tc>
          <w:tcPr>
            <w:tcW w:type="dxa" w:w="3005"/>
            <w:vAlign w:val="top"/>
            <w:shd w:val="clear" w:color="auto" w:fill="F3ECDF"/>
            <w:tcMar>
              <w:top w:w="90" w:type="dxa"/>
              <w:bottom w:w="9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C1602E"/>
                <w:sz w:val="52"/>
              </w:rPr>
              <w:t>🎥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cs="Calibri"/>
                <w:b/>
                <w:i w:val="0"/>
                <w:color w:val="6B6157"/>
                <w:sz w:val="15"/>
              </w:rPr>
              <w:t>MINIATURA — fotograma do vídeo (inserir)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cs="Calibri"/>
                <w:b/>
                <w:i w:val="0"/>
                <w:color w:val="9C4A20"/>
                <w:sz w:val="17"/>
              </w:rPr>
              <w:t>FORMATO: VÍDEO</w:t>
            </w:r>
          </w:p>
          <w:p>
            <w:pPr>
              <w:spacing w:before="60"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0A3A46"/>
                <w:sz w:val="17"/>
              </w:rPr>
              <w:t>Ficheiro: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>007.mp4 (~30s) — vídeo da Biblioteca; alternativas: 003.mp4, 005.mp4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7"/>
              </w:rPr>
              <w:t>Vídeo (Reels/Stories + feed)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6B6157"/>
                <w:sz w:val="17"/>
              </w:rPr>
              <w:t>9:16 (1080x1920) + 4:5 feed, ~17–30s</w:t>
            </w:r>
          </w:p>
        </w:tc>
        <w:tc>
          <w:tcPr>
            <w:tcW w:type="dxa" w:w="6633"/>
            <w:vAlign w:val="top"/>
            <w:tcMar>
              <w:top w:w="90" w:type="dxa"/>
              <w:bottom w:w="120" w:type="dxa"/>
              <w:start w:w="150" w:type="dxa"/>
              <w:end w:w="150" w:type="dxa"/>
              <w:left w:w="150" w:type="dxa"/>
              <w:right w:w="150" w:type="dxa"/>
            </w:tcMar>
          </w:tcPr>
          <w:p>
            <w:pPr>
              <w:spacing w:after="20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 xml:space="preserve">Tipo de visual  </w:t>
            </w:r>
            <w:r>
              <w:rPr>
                <w:rFonts w:ascii="Calibri" w:hAnsi="Calibri" w:cs="Calibri"/>
                <w:b w:val="0"/>
                <w:i w:val="0"/>
                <w:color w:val="23282B"/>
                <w:sz w:val="20"/>
              </w:rPr>
              <w:t>Vídeo apetitoso de pratos a serem servidos / ambiente da casa</w:t>
            </w:r>
          </w:p>
          <w:p>
            <w:pPr>
              <w:spacing w:before="40" w:after="20" w:line="254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 xml:space="preserve">Porquê este visual  </w:t>
            </w:r>
            <w:r>
              <w:rPr>
                <w:rFonts w:ascii="Calibri" w:hAnsi="Calibri" w:cs="Calibri"/>
                <w:b w:val="0"/>
                <w:i w:val="0"/>
                <w:color w:val="6B6157"/>
                <w:sz w:val="20"/>
              </w:rPr>
              <w:t>Ver a comida em movimento aumenta o apetite e a vontade de reservar; bom para transformar atenção em contacto.</w:t>
            </w:r>
          </w:p>
          <w:p>
            <w:pPr>
              <w:spacing w:before="60" w:after="40"/>
            </w:pPr>
            <w:r>
              <w:rPr>
                <w:rFonts w:ascii="Calibri" w:hAnsi="Calibri" w:cs="Calibri"/>
                <w:b/>
                <w:i w:val="0"/>
                <w:color w:val="0F4C5C"/>
                <w:sz w:val="17"/>
              </w:rPr>
              <w:t>── Texto do anúncio ──</w:t>
            </w:r>
          </w:p>
          <w:p>
            <w:pPr>
              <w:spacing w:after="40" w:line="259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 xml:space="preserve">Texto principal  </w:t>
            </w:r>
            <w:r>
              <w:rPr>
                <w:rFonts w:ascii="Calibri" w:hAnsi="Calibri" w:cs="Calibri"/>
                <w:b w:val="0"/>
                <w:i w:val="0"/>
                <w:color w:val="23282B"/>
                <w:sz w:val="20"/>
              </w:rPr>
              <w:t>É ver e ficar com água na boca. 🎥 Peixe e marisco fresco, petiscos e aquele carinho de casa, na frente-mar da Póvoa. A sala é pequena — fale connosco pelo WhatsApp e garanta a sua mesa. 📲</w:t>
            </w:r>
          </w:p>
          <w:p>
            <w:pPr>
              <w:spacing w:before="40" w:after="20" w:line="254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 xml:space="preserve">Título  </w:t>
            </w:r>
            <w:r>
              <w:rPr>
                <w:rFonts w:ascii="Calibri" w:hAnsi="Calibri" w:cs="Calibri"/>
                <w:b/>
                <w:i w:val="0"/>
                <w:color w:val="23282B"/>
                <w:sz w:val="20"/>
              </w:rPr>
              <w:t>Reserve a sua mesa pelo WhatsApp</w:t>
            </w:r>
          </w:p>
          <w:p>
            <w:pPr>
              <w:spacing w:before="40" w:after="20" w:line="254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 xml:space="preserve">Descrição  </w:t>
            </w:r>
            <w:r>
              <w:rPr>
                <w:rFonts w:ascii="Calibri" w:hAnsi="Calibri" w:cs="Calibri"/>
                <w:b w:val="0"/>
                <w:i w:val="0"/>
                <w:color w:val="23282B"/>
                <w:sz w:val="20"/>
              </w:rPr>
              <w:t>Peixe, marisco e petiscos frescos na Póvoa.</w:t>
            </w:r>
          </w:p>
          <w:p>
            <w:pPr>
              <w:spacing w:before="40" w:after="20" w:line="254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 xml:space="preserve">Botão (CTA)  </w:t>
            </w:r>
            <w:r>
              <w:rPr>
                <w:rFonts w:ascii="Calibri" w:hAnsi="Calibri" w:cs="Calibri"/>
                <w:b/>
                <w:i w:val="0"/>
                <w:color w:val="9C4A20"/>
                <w:sz w:val="20"/>
              </w:rPr>
              <w:t>Enviar mensagem</w:t>
            </w:r>
          </w:p>
          <w:p>
            <w:pPr>
              <w:spacing w:before="40" w:after="20" w:line="254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 xml:space="preserve">Destino  </w:t>
            </w:r>
            <w:r>
              <w:rPr>
                <w:rFonts w:ascii="Calibri" w:hAnsi="Calibri" w:cs="Calibri"/>
                <w:b w:val="0"/>
                <w:i w:val="0"/>
                <w:color w:val="23282B"/>
                <w:sz w:val="20"/>
              </w:rPr>
              <w:t>WhatsApp (https://wa.me/351913367446)</w:t>
            </w:r>
          </w:p>
          <w:p>
            <w:pPr>
              <w:spacing w:before="40" w:after="20" w:line="254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 xml:space="preserve">UTM  </w:t>
            </w:r>
            <w:r>
              <w:rPr>
                <w:rFonts w:ascii="Calibri" w:hAnsi="Calibri" w:cs="Calibri"/>
                <w:b w:val="0"/>
                <w:i w:val="0"/>
                <w:color w:val="6B6157"/>
                <w:sz w:val="20"/>
              </w:rPr>
              <w:t>utm_source=meta&amp;utm_medium=paid_social&amp;utm_campaign=tdm_contactos_2026-07&amp;utm_content=video</w:t>
            </w:r>
          </w:p>
        </w:tc>
      </w:tr>
    </w:tbl>
    <w:p>
      <w:pPr>
        <w:spacing w:after="1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0F4C5C"/>
          <w:left w:val="single" w:sz="8" w:space="0" w:color="0F4C5C"/>
          <w:bottom w:val="single" w:sz="8" w:space="0" w:color="0F4C5C"/>
          <w:right w:val="single" w:sz="8" w:space="0" w:color="0F4C5C"/>
          <w:insideH w:val="single" w:sz="8" w:space="0" w:color="0F4C5C"/>
          <w:insideV w:val="single" w:sz="8" w:space="0" w:color="0F4C5C"/>
        </w:tblBorders>
      </w:tblPr>
      <w:tblGrid>
        <w:gridCol w:w="3005"/>
        <w:gridCol w:w="6633"/>
      </w:tblGrid>
      <w:tr>
        <w:tc>
          <w:tcPr>
            <w:tcW w:type="dxa" w:w="9638"/>
            <w:gridSpan w:val="2"/>
            <w:shd w:val="clear" w:color="auto" w:fill="0F4C5C"/>
            <w:tcMar>
              <w:top w:w="60" w:type="dxa"/>
              <w:bottom w:w="60" w:type="dxa"/>
              <w:start w:w="150" w:type="dxa"/>
              <w:end w:w="15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FFFFFF"/>
                <w:sz w:val="22"/>
              </w:rPr>
              <w:t>Anúncio 2.1.3</w:t>
            </w:r>
            <w:r>
              <w:rPr>
                <w:rFonts w:ascii="Georgia" w:hAnsi="Georgia" w:cs="Georgia"/>
                <w:b w:val="0"/>
                <w:i w:val="0"/>
                <w:color w:val="FFFFFF"/>
                <w:sz w:val="21"/>
              </w:rPr>
              <w:t xml:space="preserve">   ·   TDM_CON_CAR_MENU_1x1_v1</w:t>
            </w:r>
          </w:p>
        </w:tc>
      </w:tr>
      <w:tr>
        <w:tc>
          <w:tcPr>
            <w:tcW w:type="dxa" w:w="3005"/>
            <w:vAlign w:val="top"/>
            <w:shd w:val="clear" w:color="auto" w:fill="F3ECDF"/>
            <w:tcMar>
              <w:top w:w="90" w:type="dxa"/>
              <w:bottom w:w="9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20000" cy="2025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umb_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alibri" w:hAnsi="Calibri" w:cs="Calibri"/>
                <w:b/>
                <w:i w:val="0"/>
                <w:color w:val="9C4A20"/>
                <w:sz w:val="17"/>
              </w:rPr>
              <w:t>FORMATO: CARROSSEL</w:t>
            </w:r>
          </w:p>
          <w:p>
            <w:pPr>
              <w:spacing w:before="60"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0A3A46"/>
                <w:sz w:val="17"/>
              </w:rPr>
              <w:t>Ficheiro: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>Fotos de pratos (Biblioteca) — 4 cartões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7"/>
              </w:rPr>
              <w:t>Carrossel (4 cartões)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6B6157"/>
                <w:sz w:val="17"/>
              </w:rPr>
              <w:t>1080x1080 (1:1), 4 cartões</w:t>
            </w:r>
          </w:p>
        </w:tc>
        <w:tc>
          <w:tcPr>
            <w:tcW w:type="dxa" w:w="6633"/>
            <w:vAlign w:val="top"/>
            <w:tcMar>
              <w:top w:w="90" w:type="dxa"/>
              <w:bottom w:w="120" w:type="dxa"/>
              <w:start w:w="150" w:type="dxa"/>
              <w:end w:w="150" w:type="dxa"/>
              <w:left w:w="150" w:type="dxa"/>
              <w:right w:w="150" w:type="dxa"/>
            </w:tcMar>
          </w:tcPr>
          <w:p>
            <w:pPr>
              <w:spacing w:after="20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 xml:space="preserve">Tipo de visual  </w:t>
            </w:r>
            <w:r>
              <w:rPr>
                <w:rFonts w:ascii="Calibri" w:hAnsi="Calibri" w:cs="Calibri"/>
                <w:b w:val="0"/>
                <w:i w:val="0"/>
                <w:color w:val="23282B"/>
                <w:sz w:val="20"/>
              </w:rPr>
              <w:t>Pratos fartos e variados (arroz de carne, peixe, petiscos)</w:t>
            </w:r>
          </w:p>
          <w:p>
            <w:pPr>
              <w:spacing w:before="40" w:after="20" w:line="254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 xml:space="preserve">Porquê este visual  </w:t>
            </w:r>
            <w:r>
              <w:rPr>
                <w:rFonts w:ascii="Calibri" w:hAnsi="Calibri" w:cs="Calibri"/>
                <w:b w:val="0"/>
                <w:i w:val="0"/>
                <w:color w:val="6B6157"/>
                <w:sz w:val="20"/>
              </w:rPr>
              <w:t>Mostra a variedade e deixa a pessoa 'provar com os olhos' antes de escrever.</w:t>
            </w:r>
          </w:p>
          <w:p>
            <w:pPr>
              <w:spacing w:before="60" w:after="40"/>
            </w:pPr>
            <w:r>
              <w:rPr>
                <w:rFonts w:ascii="Calibri" w:hAnsi="Calibri" w:cs="Calibri"/>
                <w:b/>
                <w:i w:val="0"/>
                <w:color w:val="0F4C5C"/>
                <w:sz w:val="17"/>
              </w:rPr>
              <w:t>── Texto do anúncio ──</w:t>
            </w:r>
          </w:p>
          <w:p>
            <w:pPr>
              <w:spacing w:after="40" w:line="259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 xml:space="preserve">Texto principal  </w:t>
            </w:r>
            <w:r>
              <w:rPr>
                <w:rFonts w:ascii="Calibri" w:hAnsi="Calibri" w:cs="Calibri"/>
                <w:b w:val="0"/>
                <w:i w:val="0"/>
                <w:color w:val="23282B"/>
                <w:sz w:val="20"/>
              </w:rPr>
              <w:t>Do marisco ao bacalhau, passando pela alheira e pela sobremesa. 😋 Na Tasca da Maria (frente-mar da Póvoa) é tudo fresco e para partilhar. A sala é pequena, por isso é melhor reservar. Fale connosco pelo WhatsApp. 📲</w:t>
            </w:r>
          </w:p>
          <w:p>
            <w:pPr>
              <w:spacing w:before="40" w:after="20" w:line="254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 xml:space="preserve">Título  </w:t>
            </w:r>
            <w:r>
              <w:rPr>
                <w:rFonts w:ascii="Calibri" w:hAnsi="Calibri" w:cs="Calibri"/>
                <w:b/>
                <w:i w:val="0"/>
                <w:color w:val="23282B"/>
                <w:sz w:val="20"/>
              </w:rPr>
              <w:t>Reserve a sua mesa pelo WhatsApp</w:t>
            </w:r>
          </w:p>
          <w:p>
            <w:pPr>
              <w:spacing w:before="40" w:after="20" w:line="254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 xml:space="preserve">Descrição  </w:t>
            </w:r>
            <w:r>
              <w:rPr>
                <w:rFonts w:ascii="Calibri" w:hAnsi="Calibri" w:cs="Calibri"/>
                <w:b w:val="0"/>
                <w:i w:val="0"/>
                <w:color w:val="23282B"/>
                <w:sz w:val="20"/>
              </w:rPr>
              <w:t>Peixe, marisco e petiscos frescos na Póvoa.</w:t>
            </w:r>
          </w:p>
          <w:p>
            <w:pPr>
              <w:spacing w:before="40" w:after="20" w:line="254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 xml:space="preserve">Botão (CTA)  </w:t>
            </w:r>
            <w:r>
              <w:rPr>
                <w:rFonts w:ascii="Calibri" w:hAnsi="Calibri" w:cs="Calibri"/>
                <w:b/>
                <w:i w:val="0"/>
                <w:color w:val="9C4A20"/>
                <w:sz w:val="20"/>
              </w:rPr>
              <w:t>Enviar mensagem</w:t>
            </w:r>
          </w:p>
          <w:p>
            <w:pPr>
              <w:spacing w:before="40" w:after="20" w:line="254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 xml:space="preserve">Destino  </w:t>
            </w:r>
            <w:r>
              <w:rPr>
                <w:rFonts w:ascii="Calibri" w:hAnsi="Calibri" w:cs="Calibri"/>
                <w:b w:val="0"/>
                <w:i w:val="0"/>
                <w:color w:val="23282B"/>
                <w:sz w:val="20"/>
              </w:rPr>
              <w:t>WhatsApp (https://wa.me/351913367446)</w:t>
            </w:r>
          </w:p>
          <w:p>
            <w:pPr>
              <w:spacing w:before="40" w:after="20" w:line="254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8"/>
              </w:rPr>
              <w:t xml:space="preserve">UTM  </w:t>
            </w:r>
            <w:r>
              <w:rPr>
                <w:rFonts w:ascii="Calibri" w:hAnsi="Calibri" w:cs="Calibri"/>
                <w:b w:val="0"/>
                <w:i w:val="0"/>
                <w:color w:val="6B6157"/>
                <w:sz w:val="20"/>
              </w:rPr>
              <w:t>utm_source=meta&amp;utm_medium=paid_social&amp;utm_campaign=tdm_contactos_2026-07&amp;utm_content=carrossel</w:t>
            </w:r>
          </w:p>
        </w:tc>
      </w:tr>
    </w:tbl>
    <w:p>
      <w:pPr>
        <w:spacing w:after="140" w:before="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709"/>
        <w:gridCol w:w="9071"/>
      </w:tblGrid>
      <w:tr>
        <w:tc>
          <w:tcPr>
            <w:tcW w:type="dxa" w:w="5043"/>
            <w:shd w:val="clear" w:color="auto" w:fill="0F4C5C"/>
            <w:tcMar>
              <w:top w:w="40" w:type="dxa"/>
              <w:bottom w:w="4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cs="Georgia"/>
                <w:b/>
                <w:i w:val="0"/>
                <w:color w:val="FFFFFF"/>
                <w:sz w:val="36"/>
              </w:rPr>
              <w:t>08</w:t>
            </w:r>
          </w:p>
        </w:tc>
        <w:tc>
          <w:tcPr>
            <w:tcW w:type="dxa" w:w="5043"/>
            <w:vAlign w:val="center"/>
            <w:tcMar>
              <w:top w:w="20" w:type="dxa"/>
              <w:bottom w:w="20" w:type="dxa"/>
              <w:start w:w="180" w:type="dxa"/>
              <w:end w:w="20" w:type="dxa"/>
              <w:left w:w="180" w:type="dxa"/>
              <w:right w:w="20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0F4C5C"/>
                <w:sz w:val="34"/>
              </w:rPr>
              <w:t>Destino dos anúncios</w:t>
            </w:r>
          </w:p>
        </w:tc>
      </w:tr>
    </w:tbl>
    <w:p>
      <w:pPr>
        <w:spacing w:before="60" w:after="80" w:lineRule="auto" w:line="269"/>
      </w:pPr>
      <w:r>
        <w:rPr>
          <w:rFonts w:ascii="Calibri" w:hAnsi="Calibri" w:cs="Calibri"/>
          <w:b w:val="0"/>
          <w:i/>
          <w:color w:val="6B6157"/>
          <w:sz w:val="21"/>
        </w:rPr>
        <w:t>Para onde enviamos as pessoas quando clicam.</w:t>
      </w:r>
    </w:p>
    <w:p>
      <w:pPr>
        <w:spacing w:before="40" w:after="160"/>
        <w:pBdr>
          <w:bottom w:val="single" w:sz="12" w:space="1" w:color="C1602E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86"/>
      </w:tblGrid>
      <w:tr>
        <w:tc>
          <w:tcPr>
            <w:tcW w:type="dxa" w:w="10086"/>
            <w:shd w:val="clear" w:color="auto" w:fill="FBEEE9"/>
            <w:tcMar>
              <w:top w:w="130" w:type="dxa"/>
              <w:bottom w:w="130" w:type="dxa"/>
              <w:start w:w="170" w:type="dxa"/>
              <w:end w:w="170" w:type="dxa"/>
              <w:left w:w="170" w:type="dxa"/>
              <w:right w:w="170" w:type="dxa"/>
            </w:tcMar>
            <w:tcBorders>
              <w:start w:val="single" w:sz="14" w:space="0" w:color="A23B2E"/>
            </w:tcBorders>
          </w:tcPr>
          <w:p>
            <w:pPr>
              <w:spacing w:after="60"/>
            </w:pPr>
            <w:r>
              <w:rPr>
                <w:rFonts w:ascii="Calibri" w:hAnsi="Calibri" w:cs="Calibri"/>
                <w:b/>
                <w:i w:val="0"/>
                <w:color w:val="A23B2E"/>
                <w:sz w:val="22"/>
              </w:rPr>
              <w:t>⚠️  O site oficial está em baixo</w:t>
            </w:r>
          </w:p>
          <w:p>
            <w:pPr>
              <w:spacing w:before="20" w:after="40" w:line="259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O site tascadamaria.net não está a funcionar (o endereço nem sequer abre). Por isso não o podemos usar como destino dos anúncios — teríamos pessoas a clicar e a cair numa página em branco, dinheiro deitado fora. Avaliámos as alternativas em baixo.</w:t>
            </w:r>
          </w:p>
        </w:tc>
      </w:tr>
    </w:tbl>
    <w:p>
      <w:pPr>
        <w:spacing w:after="40"/>
      </w:pPr>
    </w:p>
    <w:p>
      <w:pPr>
        <w:spacing w:before="200" w:after="80" w:lineRule="auto" w:line="269"/>
        <w:keepNext/>
        <w:keepLines/>
      </w:pPr>
      <w:r>
        <w:rPr>
          <w:rFonts w:ascii="Georgia" w:hAnsi="Georgia" w:cs="Georgia"/>
          <w:b/>
          <w:i w:val="0"/>
          <w:color w:val="9C4A20"/>
          <w:sz w:val="25"/>
        </w:rPr>
        <w:t>A nossa recomendação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86"/>
      </w:tblGrid>
      <w:tr>
        <w:tc>
          <w:tcPr>
            <w:tcW w:type="dxa" w:w="10086"/>
            <w:shd w:val="clear" w:color="auto" w:fill="EAF2EE"/>
            <w:tcMar>
              <w:top w:w="130" w:type="dxa"/>
              <w:bottom w:w="130" w:type="dxa"/>
              <w:start w:w="170" w:type="dxa"/>
              <w:end w:w="170" w:type="dxa"/>
              <w:left w:w="170" w:type="dxa"/>
              <w:right w:w="170" w:type="dxa"/>
            </w:tcMar>
            <w:tcBorders>
              <w:start w:val="single" w:sz="14" w:space="0" w:color="3B7A57"/>
            </w:tcBorders>
          </w:tcPr>
          <w:p>
            <w:pPr>
              <w:spacing w:after="60"/>
            </w:pPr>
            <w:r>
              <w:rPr>
                <w:rFonts w:ascii="Calibri" w:hAnsi="Calibri" w:cs="Calibri"/>
                <w:b/>
                <w:i w:val="0"/>
                <w:color w:val="3B7A57"/>
                <w:sz w:val="22"/>
              </w:rPr>
              <w:t>✅  Dois destinos, um por cada objetivo. Campanha de NOTORIEDADE → perfil de Instagram (instagram.com/tascadamaria), que funciona como montra visual gratuita e ganha seguidores. Campanha de CONTACTOS → WhatsApp click-to-chat (https://wa.me/351913367446), o contacto direto de onde saem as reservas. O TripAdvisor entra apenas como reforço de confiança mencionado no texto do anúncio ('4,5/5, #6 de 204 na Póvoa'), nunca como destino do clique. O Bella Ciao (bellaciao.pt) e o site oficial (que está em baixo) NÃO se usam.</w:t>
            </w:r>
          </w:p>
          <w:p>
            <w:pPr>
              <w:spacing w:before="20" w:after="40" w:line="259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Como não há site nem sistema de reservas online, o destino tem de ser escolhido pelo que cada objetivo precisa. Para 'ser visto' (notoriedade), o melhor destino barato e coerente com as 57 fotos profissionais é o próprio Instagram — a pessoa vê comida apetitosa, o cenário de frente-mar e, se gostar, segue a página (fica a 'seguir' e volta a ver publicações no futuro, de graça). Para gerar reservas, o que aproxima mais é falar já com o restaurante, e isso é o WhatsApp (a pessoa toca no anúncio e abre logo a conversa). O TripAdvisor é ótimo como prova de que outros gostaram, mas manda a pessoa para fora, para uma página cheia de concorrentes ao lado, e não permite contacto imediato — por isso serve de argumento no texto, não de destino. O Bella Ciao é outra marca/negócio e confundiria quem clicou à espera da Tasca. Regra simples: notoriedade vive no Instagram, contactos vivem no WhatsApp.</w:t>
            </w:r>
          </w:p>
        </w:tc>
      </w:tr>
    </w:tbl>
    <w:p>
      <w:pPr>
        <w:spacing w:after="40"/>
      </w:pPr>
    </w:p>
    <w:p>
      <w:pPr>
        <w:spacing w:before="200" w:after="80" w:lineRule="auto" w:line="269"/>
        <w:keepNext/>
        <w:keepLines/>
      </w:pPr>
      <w:r>
        <w:rPr>
          <w:rFonts w:ascii="Georgia" w:hAnsi="Georgia" w:cs="Georgia"/>
          <w:b/>
          <w:i w:val="0"/>
          <w:color w:val="9C4A20"/>
          <w:sz w:val="25"/>
        </w:rPr>
        <w:t>Alternativas avaliadas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CDB8"/>
          <w:left w:val="single" w:sz="6" w:space="0" w:color="D8CDB8"/>
          <w:bottom w:val="single" w:sz="6" w:space="0" w:color="D8CDB8"/>
          <w:right w:val="single" w:sz="6" w:space="0" w:color="D8CDB8"/>
          <w:insideH w:val="single" w:sz="6" w:space="0" w:color="D8CDB8"/>
          <w:insideV w:val="single" w:sz="6" w:space="0" w:color="D8CDB8"/>
        </w:tblBorders>
      </w:tblPr>
      <w:tblGrid>
        <w:gridCol w:w="1928"/>
        <w:gridCol w:w="2948"/>
        <w:gridCol w:w="2948"/>
        <w:gridCol w:w="1814"/>
      </w:tblGrid>
      <w:tr>
        <w:tc>
          <w:tcPr>
            <w:tcW w:type="dxa" w:w="1928"/>
            <w:shd w:val="clear" w:color="auto" w:fill="0F4C5C"/>
            <w:tcMar>
              <w:top w:w="55" w:type="dxa"/>
              <w:bottom w:w="55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FFFFFF"/>
                <w:sz w:val="20"/>
              </w:rPr>
              <w:t>Alternativa</w:t>
            </w:r>
          </w:p>
        </w:tc>
        <w:tc>
          <w:tcPr>
            <w:tcW w:type="dxa" w:w="2948"/>
            <w:shd w:val="clear" w:color="auto" w:fill="0F4C5C"/>
            <w:tcMar>
              <w:top w:w="55" w:type="dxa"/>
              <w:bottom w:w="55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FFFFFF"/>
                <w:sz w:val="20"/>
              </w:rPr>
              <w:t>Vantagens</w:t>
            </w:r>
          </w:p>
        </w:tc>
        <w:tc>
          <w:tcPr>
            <w:tcW w:type="dxa" w:w="2948"/>
            <w:shd w:val="clear" w:color="auto" w:fill="0F4C5C"/>
            <w:tcMar>
              <w:top w:w="55" w:type="dxa"/>
              <w:bottom w:w="55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FFFFFF"/>
                <w:sz w:val="20"/>
              </w:rPr>
              <w:t>Desvantagens</w:t>
            </w:r>
          </w:p>
        </w:tc>
        <w:tc>
          <w:tcPr>
            <w:tcW w:type="dxa" w:w="1814"/>
            <w:shd w:val="clear" w:color="auto" w:fill="0F4C5C"/>
            <w:tcMar>
              <w:top w:w="55" w:type="dxa"/>
              <w:bottom w:w="55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FFFFFF"/>
                <w:sz w:val="20"/>
              </w:rPr>
              <w:t>Veredicto</w:t>
            </w:r>
          </w:p>
        </w:tc>
      </w:tr>
      <w:tr>
        <w:tc>
          <w:tcPr>
            <w:tcW w:type="dxa" w:w="1928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Perfis de redes sociais (Instagram / Facebook)</w:t>
            </w:r>
          </w:p>
        </w:tc>
        <w:tc>
          <w:tcPr>
            <w:tcW w:type="dxa" w:w="2948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Grátis; mostra bem as 57 fotos; ganha seguidores que voltam a ver a página sem pagar; coerente com a marca; totalmente controlado pela Tasca; ideal para notoriedade.</w:t>
            </w:r>
          </w:p>
        </w:tc>
        <w:tc>
          <w:tcPr>
            <w:tcW w:type="dxa" w:w="2948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Não é contacto direto — a pessoa pode ver e distrair-se sem escrever; não gera reserva por si só.</w:t>
            </w:r>
          </w:p>
        </w:tc>
        <w:tc>
          <w:tcPr>
            <w:tcW w:type="dxa" w:w="1814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RECOMENDADO como destino principal da campanha de notoriedade (Instagram).</w:t>
            </w:r>
          </w:p>
        </w:tc>
      </w:tr>
      <w:tr>
        <w:tc>
          <w:tcPr>
            <w:tcW w:type="dxa" w:w="1928"/>
            <w:shd w:val="clear" w:color="auto" w:fill="FBF8F1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TripAdvisor</w:t>
            </w:r>
          </w:p>
        </w:tc>
        <w:tc>
          <w:tcPr>
            <w:tcW w:type="dxa" w:w="2948"/>
            <w:shd w:val="clear" w:color="auto" w:fill="FBF8F1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Prova social forte (4,5/5, #6 de 204 restaurantes na Póvoa); dá credibilidade e confiança.</w:t>
            </w:r>
          </w:p>
        </w:tc>
        <w:tc>
          <w:tcPr>
            <w:tcW w:type="dxa" w:w="2948"/>
            <w:shd w:val="clear" w:color="auto" w:fill="FBF8F1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Leva a pessoa para fora, para uma página com concorrentes ao lado; não permite contacto/reserva imediata; a Tasca não controla essa página.</w:t>
            </w:r>
          </w:p>
        </w:tc>
        <w:tc>
          <w:tcPr>
            <w:tcW w:type="dxa" w:w="1814"/>
            <w:shd w:val="clear" w:color="auto" w:fill="FBF8F1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Usar apenas como reforço de confiança no texto do anúncio, NÃO como destino do clique.</w:t>
            </w:r>
          </w:p>
        </w:tc>
      </w:tr>
      <w:tr>
        <w:tc>
          <w:tcPr>
            <w:tcW w:type="dxa" w:w="1928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Bella Ciao (bellaciao.pt)</w:t>
            </w:r>
          </w:p>
        </w:tc>
        <w:tc>
          <w:tcPr>
            <w:tcW w:type="dxa" w:w="2948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É um site que funciona (ao contrário do site oficial, que está em baixo).</w:t>
            </w:r>
          </w:p>
        </w:tc>
        <w:tc>
          <w:tcPr>
            <w:tcW w:type="dxa" w:w="2948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É outra marca/negócio diferente; confunde quem clicou à espera da Tasca; dilui a mensagem e desperdiça o clique pago.</w:t>
            </w:r>
          </w:p>
        </w:tc>
        <w:tc>
          <w:tcPr>
            <w:tcW w:type="dxa" w:w="1814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NÃO recomendado como destino dos anúncios.</w:t>
            </w:r>
          </w:p>
        </w:tc>
      </w:tr>
      <w:tr>
        <w:tc>
          <w:tcPr>
            <w:tcW w:type="dxa" w:w="1928"/>
            <w:shd w:val="clear" w:color="auto" w:fill="FBF8F1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WhatsApp click-to-chat (https://wa.me/351913367446)</w:t>
            </w:r>
          </w:p>
        </w:tc>
        <w:tc>
          <w:tcPr>
            <w:tcW w:type="dxa" w:w="2948"/>
            <w:shd w:val="clear" w:color="auto" w:fill="FBF8F1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Contacto direto e imediato; é daqui que saem as reservas; conversa fácil e informal; funciona sem site nem sistema de reservas.</w:t>
            </w:r>
          </w:p>
        </w:tc>
        <w:tc>
          <w:tcPr>
            <w:tcW w:type="dxa" w:w="2948"/>
            <w:shd w:val="clear" w:color="auto" w:fill="FBF8F1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Exige alguém a responder depressa; para os anúncios de mensagens é preciso ter o WhatsApp Business ligado à Página.</w:t>
            </w:r>
          </w:p>
        </w:tc>
        <w:tc>
          <w:tcPr>
            <w:tcW w:type="dxa" w:w="1814"/>
            <w:shd w:val="clear" w:color="auto" w:fill="FBF8F1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RECOMENDADO como destino principal da campanha de contactos.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709"/>
        <w:gridCol w:w="9071"/>
      </w:tblGrid>
      <w:tr>
        <w:tc>
          <w:tcPr>
            <w:tcW w:type="dxa" w:w="5043"/>
            <w:shd w:val="clear" w:color="auto" w:fill="0F4C5C"/>
            <w:tcMar>
              <w:top w:w="40" w:type="dxa"/>
              <w:bottom w:w="4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cs="Georgia"/>
                <w:b/>
                <w:i w:val="0"/>
                <w:color w:val="FFFFFF"/>
                <w:sz w:val="36"/>
              </w:rPr>
              <w:t>09</w:t>
            </w:r>
          </w:p>
        </w:tc>
        <w:tc>
          <w:tcPr>
            <w:tcW w:type="dxa" w:w="5043"/>
            <w:vAlign w:val="center"/>
            <w:tcMar>
              <w:top w:w="20" w:type="dxa"/>
              <w:bottom w:w="20" w:type="dxa"/>
              <w:start w:w="180" w:type="dxa"/>
              <w:end w:w="20" w:type="dxa"/>
              <w:left w:w="180" w:type="dxa"/>
              <w:right w:w="20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0F4C5C"/>
                <w:sz w:val="34"/>
              </w:rPr>
              <w:t>WhatsApp</w:t>
            </w:r>
          </w:p>
        </w:tc>
      </w:tr>
    </w:tbl>
    <w:p>
      <w:pPr>
        <w:spacing w:before="60" w:after="80" w:lineRule="auto" w:line="269"/>
      </w:pPr>
      <w:r>
        <w:rPr>
          <w:rFonts w:ascii="Calibri" w:hAnsi="Calibri" w:cs="Calibri"/>
          <w:b w:val="0"/>
          <w:i/>
          <w:color w:val="6B6157"/>
          <w:sz w:val="21"/>
        </w:rPr>
        <w:t>Como receber contactos por WhatsApp — sem complicações.</w:t>
      </w:r>
    </w:p>
    <w:p>
      <w:pPr>
        <w:spacing w:before="40" w:after="160"/>
        <w:pBdr>
          <w:bottom w:val="single" w:sz="12" w:space="1" w:color="C1602E"/>
        </w:pBdr>
      </w:pPr>
    </w:p>
    <w:p>
      <w:pPr>
        <w:spacing w:before="40" w:after="120" w:lineRule="auto" w:line="269"/>
      </w:pPr>
      <w:r>
        <w:rPr>
          <w:rFonts w:ascii="Calibri" w:hAnsi="Calibri" w:cs="Calibri"/>
          <w:b w:val="0"/>
          <w:i w:val="0"/>
          <w:color w:val="23282B"/>
          <w:sz w:val="22"/>
        </w:rPr>
        <w:t>O WhatsApp é a forma mais direta de uma pessoa falar com o restaurante e reservar. Como ainda não existe uma conta de WhatsApp Business ligada, a solução mais rápida é um “link direto”.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86"/>
      </w:tblGrid>
      <w:tr>
        <w:tc>
          <w:tcPr>
            <w:tcW w:type="dxa" w:w="10086"/>
            <w:shd w:val="clear" w:color="auto" w:fill="EAF2EE"/>
            <w:tcMar>
              <w:top w:w="130" w:type="dxa"/>
              <w:bottom w:w="130" w:type="dxa"/>
              <w:start w:w="170" w:type="dxa"/>
              <w:end w:w="170" w:type="dxa"/>
              <w:left w:w="170" w:type="dxa"/>
              <w:right w:w="170" w:type="dxa"/>
            </w:tcMar>
            <w:tcBorders>
              <w:start w:val="single" w:sz="14" w:space="0" w:color="3B7A57"/>
            </w:tcBorders>
          </w:tcPr>
          <w:p>
            <w:pPr>
              <w:spacing w:after="60"/>
            </w:pPr>
            <w:r>
              <w:rPr>
                <w:rFonts w:ascii="Calibri" w:hAnsi="Calibri" w:cs="Calibri"/>
                <w:b/>
                <w:i w:val="0"/>
                <w:color w:val="3B7A57"/>
                <w:sz w:val="22"/>
              </w:rPr>
              <w:t>✅  Recomendação</w:t>
            </w:r>
          </w:p>
          <w:p>
            <w:pPr>
              <w:spacing w:before="20" w:after="40" w:line="259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Começar JÁ com o link click-to-chat (um link que, ao ser tocado, abre logo uma conversa de WhatsApp com o restaurante): https://wa.me/351913367446 — usa o telemóvel que a Tasca já tem (913 367 446), não custa nada e serve para o botão 'Enviar mensagem' dos anúncios. A prazo (nos primeiros dias, antes de publicar a campanha de mensagens), instalar a app gratuita WhatsApp Business nesse mesmo número: dá ferramentas próprias de negócio (mensagem de boas-vindas automática, respostas rápidas, etiquetas para organizar conversas) e é o que permite ligar o WhatsApp à Página de Facebook e aos anúncios de mensagens. Resumo: link click-to-chat agora + WhatsApp Business criado antes de arrancar a campanha de contactos.</w:t>
            </w:r>
          </w:p>
          <w:p>
            <w:pPr>
              <w:spacing w:before="20" w:after="40" w:line="259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Como fazer: Passo 1 (imediato, sem custo): o link https://wa.me/351913367446 já funciona. Testar no telemóvel: deve abrir uma conversa nova com o número da Tasca. Este é o link que vai no botão 'Enviar mensagem' dos anúncios. Passo 2: descarregar a app 'WhatsApp Business' (verde, gratuita) na loja de aplicações do telemóvel (Play Store ou App Store). Passo 3: registar com o número 913 367 446. Atenção: o mesmo número não pode ter, ao mesmo tempo, o WhatsApp normal e o WhatsApp Business no mesmo telemóvel — a app Business propõe transferir (migrar) a conta e as conversas do WhatsApp normal automaticamente; basta aceitar. (Se preferirem manter o WhatsApp pessoal noutro telemóvel, também dá.) Passo 4: preencher o perfil do negócio (nome 'Tasca da Maria', morada, horário, foto). Passo 5: criar a mensagem de saudação automática (a resposta que a pessoa recebe sozinha quando escreve pela 1.ª vez), por exemplo: 'Olá! Obrigado pelo contacto. Para reservar diga-nos dia, hora e nº de pessoas.' Passo 6: ligar o WhatsApp Business à Página de Facebook (nas Definições da Página &gt; WhatsApp) — é isto que autoriza os anúncios de mensagens a abrir o WhatsApp. Passo 7 (o mais importante): definir QUEM responde e garantir resposta em poucos minutos, sobretudo às horas das refeições; à 2.ª feira (restaurante fechado) responder na mesma, a marcar para outro dia.</w:t>
            </w:r>
          </w:p>
        </w:tc>
      </w:tr>
    </w:tbl>
    <w:p>
      <w:pPr>
        <w:spacing w:after="40"/>
      </w:pPr>
    </w:p>
    <w:p>
      <w:pPr>
        <w:spacing w:before="200" w:after="80" w:lineRule="auto" w:line="269"/>
        <w:keepNext/>
        <w:keepLines/>
      </w:pPr>
      <w:r>
        <w:rPr>
          <w:rFonts w:ascii="Georgia" w:hAnsi="Georgia" w:cs="Georgia"/>
          <w:b/>
          <w:i w:val="0"/>
          <w:color w:val="9C4A20"/>
          <w:sz w:val="25"/>
        </w:rPr>
        <w:t>O link direto para o WhatsApp</w:t>
      </w:r>
    </w:p>
    <w:p>
      <w:pPr>
        <w:spacing w:before="40" w:after="40" w:lineRule="auto" w:line="269"/>
      </w:pPr>
      <w:r>
        <w:rPr>
          <w:rFonts w:ascii="Calibri" w:hAnsi="Calibri" w:cs="Calibri"/>
          <w:b/>
          <w:i w:val="0"/>
          <w:color w:val="9C4A20"/>
          <w:sz w:val="24"/>
        </w:rPr>
        <w:t>https://wa.me/351913367446</w:t>
      </w:r>
    </w:p>
    <w:p>
      <w:pPr>
        <w:spacing w:before="40" w:after="120" w:lineRule="auto" w:line="269"/>
      </w:pPr>
      <w:r>
        <w:rPr>
          <w:rFonts w:ascii="Calibri" w:hAnsi="Calibri" w:cs="Calibri"/>
          <w:b w:val="0"/>
          <w:i w:val="0"/>
          <w:color w:val="6B6157"/>
          <w:sz w:val="20"/>
        </w:rPr>
        <w:t>Este link abre logo uma conversa no WhatsApp do restaurante. É o que colocamos no botão dos anúncios de contacto.</w:t>
      </w:r>
    </w:p>
    <w:p>
      <w:pPr>
        <w:spacing w:before="200" w:after="80" w:lineRule="auto" w:line="269"/>
        <w:keepNext/>
        <w:keepLines/>
      </w:pPr>
      <w:r>
        <w:rPr>
          <w:rFonts w:ascii="Georgia" w:hAnsi="Georgia" w:cs="Georgia"/>
          <w:b/>
          <w:i w:val="0"/>
          <w:color w:val="9C4A20"/>
          <w:sz w:val="25"/>
        </w:rPr>
        <w:t>As 3 alternativas (do briefing)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Chamada telefónica direta — pôr o número no texto do anúncio (913 367 446 / fixo 252 638 253) e, em variantes, testar o botão 'Ligar'; bom para público mais velho que prefere telefone a escrever.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Mensagem direta (DM) no Instagram (@tascadamaria) — quem já está no Instagram pode falar por lá; útil como canal de apoio à campanha de notoriedade.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Mensagem no Facebook Messenger (facebook.com/Tascadmaria) — alternativa ao WhatsApp para quem usa mais o Facebook; também dá para anúncios de mensagens que abrem o Messenger.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709"/>
        <w:gridCol w:w="9071"/>
      </w:tblGrid>
      <w:tr>
        <w:tc>
          <w:tcPr>
            <w:tcW w:type="dxa" w:w="5043"/>
            <w:shd w:val="clear" w:color="auto" w:fill="0F4C5C"/>
            <w:tcMar>
              <w:top w:w="40" w:type="dxa"/>
              <w:bottom w:w="4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cs="Georgia"/>
                <w:b/>
                <w:i w:val="0"/>
                <w:color w:val="FFFFFF"/>
                <w:sz w:val="36"/>
              </w:rPr>
              <w:t>10</w:t>
            </w:r>
          </w:p>
        </w:tc>
        <w:tc>
          <w:tcPr>
            <w:tcW w:type="dxa" w:w="5043"/>
            <w:vAlign w:val="center"/>
            <w:tcMar>
              <w:top w:w="20" w:type="dxa"/>
              <w:bottom w:w="20" w:type="dxa"/>
              <w:start w:w="180" w:type="dxa"/>
              <w:end w:w="20" w:type="dxa"/>
              <w:left w:w="180" w:type="dxa"/>
              <w:right w:w="20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0F4C5C"/>
                <w:sz w:val="34"/>
              </w:rPr>
              <w:t>Orçamento e calendário</w:t>
            </w:r>
          </w:p>
        </w:tc>
      </w:tr>
    </w:tbl>
    <w:p>
      <w:pPr>
        <w:spacing w:before="60" w:after="80" w:lineRule="auto" w:line="269"/>
      </w:pPr>
      <w:r>
        <w:rPr>
          <w:rFonts w:ascii="Calibri" w:hAnsi="Calibri" w:cs="Calibri"/>
          <w:b w:val="0"/>
          <w:i/>
          <w:color w:val="6B6157"/>
          <w:sz w:val="21"/>
        </w:rPr>
        <w:t>Como os 500 € são distribuídos ao longo do mês.</w:t>
      </w:r>
    </w:p>
    <w:p>
      <w:pPr>
        <w:spacing w:before="40" w:after="160"/>
        <w:pBdr>
          <w:bottom w:val="single" w:sz="12" w:space="1" w:color="C1602E"/>
        </w:pBdr>
      </w:pPr>
    </w:p>
    <w:p>
      <w:pPr>
        <w:spacing w:before="200" w:after="80" w:lineRule="auto" w:line="269"/>
        <w:keepNext/>
        <w:keepLines/>
      </w:pPr>
      <w:r>
        <w:rPr>
          <w:rFonts w:ascii="Georgia" w:hAnsi="Georgia" w:cs="Georgia"/>
          <w:b/>
          <w:i w:val="0"/>
          <w:color w:val="9C4A20"/>
          <w:sz w:val="25"/>
        </w:rPr>
        <w:t>Distribuição do orçamento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CDB8"/>
          <w:left w:val="single" w:sz="6" w:space="0" w:color="D8CDB8"/>
          <w:bottom w:val="single" w:sz="6" w:space="0" w:color="D8CDB8"/>
          <w:right w:val="single" w:sz="6" w:space="0" w:color="D8CDB8"/>
          <w:insideH w:val="single" w:sz="6" w:space="0" w:color="D8CDB8"/>
          <w:insideV w:val="single" w:sz="6" w:space="0" w:color="D8CDB8"/>
        </w:tblBorders>
      </w:tblPr>
      <w:tblGrid>
        <w:gridCol w:w="2494"/>
        <w:gridCol w:w="1361"/>
        <w:gridCol w:w="1247"/>
        <w:gridCol w:w="4535"/>
      </w:tblGrid>
      <w:tr>
        <w:tc>
          <w:tcPr>
            <w:tcW w:type="dxa" w:w="2494"/>
            <w:shd w:val="clear" w:color="auto" w:fill="0F4C5C"/>
            <w:tcMar>
              <w:top w:w="55" w:type="dxa"/>
              <w:bottom w:w="55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FFFFFF"/>
                <w:sz w:val="20"/>
              </w:rPr>
              <w:t>Campanha</w:t>
            </w:r>
          </w:p>
        </w:tc>
        <w:tc>
          <w:tcPr>
            <w:tcW w:type="dxa" w:w="1361"/>
            <w:shd w:val="clear" w:color="auto" w:fill="0F4C5C"/>
            <w:tcMar>
              <w:top w:w="55" w:type="dxa"/>
              <w:bottom w:w="55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FFFFFF"/>
                <w:sz w:val="20"/>
              </w:rPr>
              <w:t>Valor</w:t>
            </w:r>
          </w:p>
        </w:tc>
        <w:tc>
          <w:tcPr>
            <w:tcW w:type="dxa" w:w="1247"/>
            <w:shd w:val="clear" w:color="auto" w:fill="0F4C5C"/>
            <w:tcMar>
              <w:top w:w="55" w:type="dxa"/>
              <w:bottom w:w="55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FFFFFF"/>
                <w:sz w:val="20"/>
              </w:rPr>
              <w:t>% do total</w:t>
            </w:r>
          </w:p>
        </w:tc>
        <w:tc>
          <w:tcPr>
            <w:tcW w:type="dxa" w:w="4535"/>
            <w:shd w:val="clear" w:color="auto" w:fill="0F4C5C"/>
            <w:tcMar>
              <w:top w:w="55" w:type="dxa"/>
              <w:bottom w:w="55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FFFFFF"/>
                <w:sz w:val="20"/>
              </w:rPr>
              <w:t>Porquê assim</w:t>
            </w:r>
          </w:p>
        </w:tc>
      </w:tr>
      <w:tr>
        <w:tc>
          <w:tcPr>
            <w:tcW w:type="dxa" w:w="2494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TDM_NOTORIEDADE_2026-07 (Reconhecimento)</w:t>
            </w:r>
          </w:p>
        </w:tc>
        <w:tc>
          <w:tcPr>
            <w:tcW w:type="dxa" w:w="1361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200€</w:t>
            </w:r>
          </w:p>
        </w:tc>
        <w:tc>
          <w:tcPr>
            <w:tcW w:type="dxa" w:w="1247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40%</w:t>
            </w:r>
          </w:p>
        </w:tc>
        <w:tc>
          <w:tcPr>
            <w:tcW w:type="dxa" w:w="4535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A notoriedade é barata por pessoa alcançada e serve o público 'de passagem' (metade do alvo). Dá presença suficiente na zona e 'aquece' as pessoas para a campanha de contactos render mais barato, sem roubar demasiado ao que gera resultados palpáveis.</w:t>
            </w:r>
          </w:p>
        </w:tc>
      </w:tr>
      <w:tr>
        <w:tc>
          <w:tcPr>
            <w:tcW w:type="dxa" w:w="2494"/>
            <w:shd w:val="clear" w:color="auto" w:fill="FBF8F1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TDM_CONTACTOS_2026-07 (Mensagens/WhatsApp)</w:t>
            </w:r>
          </w:p>
        </w:tc>
        <w:tc>
          <w:tcPr>
            <w:tcW w:type="dxa" w:w="1361"/>
            <w:shd w:val="clear" w:color="auto" w:fill="FBF8F1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300€</w:t>
            </w:r>
          </w:p>
        </w:tc>
        <w:tc>
          <w:tcPr>
            <w:tcW w:type="dxa" w:w="1247"/>
            <w:shd w:val="clear" w:color="auto" w:fill="FBF8F1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60%</w:t>
            </w:r>
          </w:p>
        </w:tc>
        <w:tc>
          <w:tcPr>
            <w:tcW w:type="dxa" w:w="4535"/>
            <w:shd w:val="clear" w:color="auto" w:fill="FBF8F1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O contacto directo por WhatsApp é o que mais aproxima da reserva e é o resultado que o cliente vai conseguir 'tocar' no fim do mês. Leva a maioria do dinheiro porque é a prova de que o investimento funcionou e a base para decidir continuar.</w:t>
            </w:r>
          </w:p>
        </w:tc>
      </w:tr>
      <w:tr>
        <w:tc>
          <w:tcPr>
            <w:tcW w:type="dxa" w:w="2494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TOTAL</w:t>
            </w:r>
          </w:p>
        </w:tc>
        <w:tc>
          <w:tcPr>
            <w:tcW w:type="dxa" w:w="1361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500€</w:t>
            </w:r>
          </w:p>
        </w:tc>
        <w:tc>
          <w:tcPr>
            <w:tcW w:type="dxa" w:w="1247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100%</w:t>
            </w:r>
          </w:p>
        </w:tc>
        <w:tc>
          <w:tcPr>
            <w:tcW w:type="dxa" w:w="4535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~16,6€/dia no total durante 30 dias. Tudo concentrado em 2 campanhas com 1 conjunto cada, para não diluir o orçamento nem estragar a fase de aprendizagem. Alternativa se o cliente insistir em mais notoriedade pura: 50/50; se quiser priorizar ainda mais contactos: 30/70. Recomendado: 40/60.</w:t>
            </w:r>
          </w:p>
        </w:tc>
      </w:tr>
    </w:tbl>
    <w:p>
      <w:pPr>
        <w:spacing w:after="8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86"/>
      </w:tblGrid>
      <w:tr>
        <w:tc>
          <w:tcPr>
            <w:tcW w:type="dxa" w:w="10086"/>
            <w:shd w:val="clear" w:color="auto" w:fill="F3ECDF"/>
            <w:tcMar>
              <w:top w:w="130" w:type="dxa"/>
              <w:bottom w:w="130" w:type="dxa"/>
              <w:start w:w="170" w:type="dxa"/>
              <w:end w:w="170" w:type="dxa"/>
              <w:left w:w="170" w:type="dxa"/>
              <w:right w:w="170" w:type="dxa"/>
            </w:tcMar>
            <w:tcBorders>
              <w:start w:val="single" w:sz="14" w:space="0" w:color="C1602E"/>
            </w:tcBorders>
          </w:tcPr>
          <w:p>
            <w:pPr>
              <w:spacing w:after="60"/>
            </w:pPr>
            <w:r>
              <w:rPr>
                <w:rFonts w:ascii="Calibri" w:hAnsi="Calibri" w:cs="Calibri"/>
                <w:b/>
                <w:i w:val="0"/>
                <w:color w:val="0F4C5C"/>
                <w:sz w:val="22"/>
              </w:rPr>
              <w:t>ℹ️  Como o Meta gasta o dinheiro</w:t>
            </w:r>
          </w:p>
          <w:p>
            <w:pPr>
              <w:spacing w:before="20" w:after="40" w:line="259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Definimos um orçamento diário (o valor máximo que o Meta pode gastar por dia). O sistema tenta gastar esse valor de forma equilibrada ao longo do dia e do mês. Não é preciso “recarregar” nada — só garantir que a conta de anúncios está regularizada.</w:t>
            </w:r>
          </w:p>
        </w:tc>
      </w:tr>
    </w:tbl>
    <w:p>
      <w:pPr>
        <w:spacing w:after="40"/>
      </w:pPr>
    </w:p>
    <w:p>
      <w:pPr>
        <w:spacing w:before="200" w:after="80" w:lineRule="auto" w:line="269"/>
        <w:keepNext/>
        <w:keepLines/>
      </w:pPr>
      <w:r>
        <w:rPr>
          <w:rFonts w:ascii="Georgia" w:hAnsi="Georgia" w:cs="Georgia"/>
          <w:b/>
          <w:i w:val="0"/>
          <w:color w:val="9C4A20"/>
          <w:sz w:val="25"/>
        </w:rPr>
        <w:t>Calendário do mês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CDB8"/>
          <w:left w:val="single" w:sz="6" w:space="0" w:color="D8CDB8"/>
          <w:bottom w:val="single" w:sz="6" w:space="0" w:color="D8CDB8"/>
          <w:right w:val="single" w:sz="6" w:space="0" w:color="D8CDB8"/>
          <w:insideH w:val="single" w:sz="6" w:space="0" w:color="D8CDB8"/>
          <w:insideV w:val="single" w:sz="6" w:space="0" w:color="D8CDB8"/>
        </w:tblBorders>
      </w:tblPr>
      <w:tblGrid>
        <w:gridCol w:w="2381"/>
        <w:gridCol w:w="1701"/>
        <w:gridCol w:w="5556"/>
      </w:tblGrid>
      <w:tr>
        <w:tc>
          <w:tcPr>
            <w:tcW w:type="dxa" w:w="2381"/>
            <w:shd w:val="clear" w:color="auto" w:fill="0F4C5C"/>
            <w:tcMar>
              <w:top w:w="55" w:type="dxa"/>
              <w:bottom w:w="55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FFFFFF"/>
                <w:sz w:val="20"/>
              </w:rPr>
              <w:t>Fase</w:t>
            </w:r>
          </w:p>
        </w:tc>
        <w:tc>
          <w:tcPr>
            <w:tcW w:type="dxa" w:w="1701"/>
            <w:shd w:val="clear" w:color="auto" w:fill="0F4C5C"/>
            <w:tcMar>
              <w:top w:w="55" w:type="dxa"/>
              <w:bottom w:w="55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FFFFFF"/>
                <w:sz w:val="20"/>
              </w:rPr>
              <w:t>Dias</w:t>
            </w:r>
          </w:p>
        </w:tc>
        <w:tc>
          <w:tcPr>
            <w:tcW w:type="dxa" w:w="5556"/>
            <w:shd w:val="clear" w:color="auto" w:fill="0F4C5C"/>
            <w:tcMar>
              <w:top w:w="55" w:type="dxa"/>
              <w:bottom w:w="55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FFFFFF"/>
                <w:sz w:val="20"/>
              </w:rPr>
              <w:t>O que acontece</w:t>
            </w:r>
          </w:p>
        </w:tc>
      </w:tr>
      <w:tr>
        <w:tc>
          <w:tcPr>
            <w:tcW w:type="dxa" w:w="2381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Preparação / regularizar a conta</w:t>
            </w:r>
          </w:p>
        </w:tc>
        <w:tc>
          <w:tcPr>
            <w:tcW w:type="dxa" w:w="1701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Dias -3 a 0 (antes de publicar)</w:t>
            </w:r>
          </w:p>
        </w:tc>
        <w:tc>
          <w:tcPr>
            <w:tcW w:type="dxa" w:w="5556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Regularizar o pagamento da conta de anúncios (está 'por regularizar' — sem isto NADA é publicado). Criar o WhatsApp Business no 913 367 446, ligá-lo à Página e configurar a saudação automática ('Olá! Para reservar diga-nos dia, hora e nº de pessoas'). Confirmar quem responde às mensagens e a que horas. Escolher/confirmar visualmente as fotos sugeridas no Ads Manager (intervalo 791A7678–791A7763). Montar as 2 campanhas (Notoriedade 200€ e Contactos 300€) com a mesma data de início. Criar uma folha simples para registar à mão reservas e contactos com a pergunta 'como nos conheceu?'.</w:t>
            </w:r>
          </w:p>
        </w:tc>
      </w:tr>
      <w:tr>
        <w:tc>
          <w:tcPr>
            <w:tcW w:type="dxa" w:w="2381"/>
            <w:shd w:val="clear" w:color="auto" w:fill="FBF8F1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Arranque</w:t>
            </w:r>
          </w:p>
        </w:tc>
        <w:tc>
          <w:tcPr>
            <w:tcW w:type="dxa" w:w="1701"/>
            <w:shd w:val="clear" w:color="auto" w:fill="FBF8F1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Dias 1-2</w:t>
            </w:r>
          </w:p>
        </w:tc>
        <w:tc>
          <w:tcPr>
            <w:tcW w:type="dxa" w:w="5556"/>
            <w:shd w:val="clear" w:color="auto" w:fill="FBF8F1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Publicar as 2 campanhas ao mesmo tempo. Confirmar que os anúncios foram aprovados (o Meta revê os anúncios antes de deixar aparecer) e que já estão a gastar. Testar o link do WhatsApp num telemóvel e confirmar que as mensagens chegam. Verificar que o gasto diário está perto do previsto (~6,7€ + ~10€ por dia).</w:t>
            </w:r>
          </w:p>
        </w:tc>
      </w:tr>
      <w:tr>
        <w:tc>
          <w:tcPr>
            <w:tcW w:type="dxa" w:w="2381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Fase de aprendizagem (não mexer)</w:t>
            </w:r>
          </w:p>
        </w:tc>
        <w:tc>
          <w:tcPr>
            <w:tcW w:type="dxa" w:w="1701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Dias 1-7</w:t>
            </w:r>
          </w:p>
        </w:tc>
        <w:tc>
          <w:tcPr>
            <w:tcW w:type="dxa" w:w="5556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NÃO mexer em nada (fase de aprendizagem = período em que o sistema ainda está a testar quem responde melhor; qualquer alteração 'reinicia' a aprendizagem e desperdiça dinheiro). Resultados instáveis e custos possivelmente altos — é normal. Só vigiar se está tudo a correr e RESPONDER às mensagens depressa. Ir registando reservas/contactos à mão.</w:t>
            </w:r>
          </w:p>
        </w:tc>
      </w:tr>
      <w:tr>
        <w:tc>
          <w:tcPr>
            <w:tcW w:type="dxa" w:w="2381"/>
            <w:shd w:val="clear" w:color="auto" w:fill="FBF8F1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1.ª revisão</w:t>
            </w:r>
          </w:p>
        </w:tc>
        <w:tc>
          <w:tcPr>
            <w:tcW w:type="dxa" w:w="1701"/>
            <w:shd w:val="clear" w:color="auto" w:fill="FBF8F1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Dia 7</w:t>
            </w:r>
          </w:p>
        </w:tc>
        <w:tc>
          <w:tcPr>
            <w:tcW w:type="dxa" w:w="5556"/>
            <w:shd w:val="clear" w:color="auto" w:fill="FBF8F1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Primeiro ponto de situação: ver alcance, frequência, conversas iniciadas e custo por conversa. Se as conversas forem poucas e caras, preparar o Plano B da campanha de contactos: mudar a otimização de 'Conversas' para 'Cliques na ligação' (traz mais volume de contactos, um pouco menos 'quentes'). Ainda não é para grandes mexidas.</w:t>
            </w:r>
          </w:p>
        </w:tc>
      </w:tr>
      <w:tr>
        <w:tc>
          <w:tcPr>
            <w:tcW w:type="dxa" w:w="2381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Ponto de situação a meio</w:t>
            </w:r>
          </w:p>
        </w:tc>
        <w:tc>
          <w:tcPr>
            <w:tcW w:type="dxa" w:w="1701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Dia 15</w:t>
            </w:r>
          </w:p>
        </w:tc>
        <w:tc>
          <w:tcPr>
            <w:tcW w:type="dxa" w:w="5556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Revisão a sério: desligar o anúncio mais fraco de cada campanha; se a frequência estiver alta (~3-4, pessoas a ver demasiadas vezes), refrescar/trocar a foto mais gasta (ex.: variante v2 com o chef/ambiente). Aplicar o Plano B se ainda fizer falta. Enviar ao cliente uma mini-atualização honesta com os números até aqui.</w:t>
            </w:r>
          </w:p>
        </w:tc>
      </w:tr>
      <w:tr>
        <w:tc>
          <w:tcPr>
            <w:tcW w:type="dxa" w:w="2381"/>
            <w:shd w:val="clear" w:color="auto" w:fill="FBF8F1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3.ª revisão / afinação</w:t>
            </w:r>
          </w:p>
        </w:tc>
        <w:tc>
          <w:tcPr>
            <w:tcW w:type="dxa" w:w="1701"/>
            <w:shd w:val="clear" w:color="auto" w:fill="FBF8F1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Dia 22</w:t>
            </w:r>
          </w:p>
        </w:tc>
        <w:tc>
          <w:tcPr>
            <w:tcW w:type="dxa" w:w="5556"/>
            <w:shd w:val="clear" w:color="auto" w:fill="FBF8F1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Afinar na reta final: reforçar o que está a funcionar melhor (a foto, a mensagem ou o público que traz contactos mais baratos), pausar o que não rende. Confirmar que o orçamento vai chegar ao fim do mês sem estourar. Continuar o registo à mão de reservas.</w:t>
            </w:r>
          </w:p>
        </w:tc>
      </w:tr>
      <w:tr>
        <w:tc>
          <w:tcPr>
            <w:tcW w:type="dxa" w:w="2381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Relatório final</w:t>
            </w:r>
          </w:p>
        </w:tc>
        <w:tc>
          <w:tcPr>
            <w:tcW w:type="dxa" w:w="1701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Dia 30</w:t>
            </w:r>
          </w:p>
        </w:tc>
        <w:tc>
          <w:tcPr>
            <w:tcW w:type="dxa" w:w="5556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Parar as campanhas (é uma ação pontual, não acompanhamento contínuo). Reunir todos os números e o registo à mão. Preparar relatório honesto: alcance, contactos gerados, custo por contacto, reservas/clientes estimados, seguidores ganhos e total gasto dos 500€. Reunir com o cliente e decidir, com base nos resultados, se vale a pena continuar e reforçar o orçamento.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709"/>
        <w:gridCol w:w="9071"/>
      </w:tblGrid>
      <w:tr>
        <w:tc>
          <w:tcPr>
            <w:tcW w:type="dxa" w:w="5043"/>
            <w:shd w:val="clear" w:color="auto" w:fill="0F4C5C"/>
            <w:tcMar>
              <w:top w:w="40" w:type="dxa"/>
              <w:bottom w:w="4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cs="Georgia"/>
                <w:b/>
                <w:i w:val="0"/>
                <w:color w:val="FFFFFF"/>
                <w:sz w:val="36"/>
              </w:rPr>
              <w:t>11</w:t>
            </w:r>
          </w:p>
        </w:tc>
        <w:tc>
          <w:tcPr>
            <w:tcW w:type="dxa" w:w="5043"/>
            <w:vAlign w:val="center"/>
            <w:tcMar>
              <w:top w:w="20" w:type="dxa"/>
              <w:bottom w:w="20" w:type="dxa"/>
              <w:start w:w="180" w:type="dxa"/>
              <w:end w:w="20" w:type="dxa"/>
              <w:left w:w="180" w:type="dxa"/>
              <w:right w:w="20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0F4C5C"/>
                <w:sz w:val="34"/>
              </w:rPr>
              <w:t>Métricas e relatório</w:t>
            </w:r>
          </w:p>
        </w:tc>
      </w:tr>
    </w:tbl>
    <w:p>
      <w:pPr>
        <w:spacing w:before="60" w:after="80" w:lineRule="auto" w:line="269"/>
      </w:pPr>
      <w:r>
        <w:rPr>
          <w:rFonts w:ascii="Calibri" w:hAnsi="Calibri" w:cs="Calibri"/>
          <w:b w:val="0"/>
          <w:i/>
          <w:color w:val="6B6157"/>
          <w:sz w:val="21"/>
        </w:rPr>
        <w:t>O que vamos medir — e o que lhe vou apresentar.</w:t>
      </w:r>
    </w:p>
    <w:p>
      <w:pPr>
        <w:spacing w:before="40" w:after="160"/>
        <w:pBdr>
          <w:bottom w:val="single" w:sz="12" w:space="1" w:color="C1602E"/>
        </w:pBdr>
      </w:pPr>
    </w:p>
    <w:p>
      <w:pPr>
        <w:spacing w:before="200" w:after="80" w:lineRule="auto" w:line="269"/>
        <w:keepNext/>
        <w:keepLines/>
      </w:pPr>
      <w:r>
        <w:rPr>
          <w:rFonts w:ascii="Georgia" w:hAnsi="Georgia" w:cs="Georgia"/>
          <w:b/>
          <w:i w:val="0"/>
          <w:color w:val="9C4A20"/>
          <w:sz w:val="25"/>
        </w:rPr>
        <w:t>O que medimos, por objetivo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CDB8"/>
          <w:left w:val="single" w:sz="6" w:space="0" w:color="D8CDB8"/>
          <w:bottom w:val="single" w:sz="6" w:space="0" w:color="D8CDB8"/>
          <w:right w:val="single" w:sz="6" w:space="0" w:color="D8CDB8"/>
          <w:insideH w:val="single" w:sz="6" w:space="0" w:color="D8CDB8"/>
          <w:insideV w:val="single" w:sz="6" w:space="0" w:color="D8CDB8"/>
        </w:tblBorders>
      </w:tblPr>
      <w:tblGrid>
        <w:gridCol w:w="2154"/>
        <w:gridCol w:w="3742"/>
        <w:gridCol w:w="3742"/>
      </w:tblGrid>
      <w:tr>
        <w:tc>
          <w:tcPr>
            <w:tcW w:type="dxa" w:w="2154"/>
            <w:shd w:val="clear" w:color="auto" w:fill="0F4C5C"/>
            <w:tcMar>
              <w:top w:w="55" w:type="dxa"/>
              <w:bottom w:w="55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FFFFFF"/>
                <w:sz w:val="20"/>
              </w:rPr>
              <w:t>Objetivo</w:t>
            </w:r>
          </w:p>
        </w:tc>
        <w:tc>
          <w:tcPr>
            <w:tcW w:type="dxa" w:w="3742"/>
            <w:shd w:val="clear" w:color="auto" w:fill="0F4C5C"/>
            <w:tcMar>
              <w:top w:w="55" w:type="dxa"/>
              <w:bottom w:w="55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FFFFFF"/>
                <w:sz w:val="20"/>
              </w:rPr>
              <w:t>Indicadores (o que olhamos)</w:t>
            </w:r>
          </w:p>
        </w:tc>
        <w:tc>
          <w:tcPr>
            <w:tcW w:type="dxa" w:w="3742"/>
            <w:shd w:val="clear" w:color="auto" w:fill="0F4C5C"/>
            <w:tcMar>
              <w:top w:w="55" w:type="dxa"/>
              <w:bottom w:w="55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FFFFFF"/>
                <w:sz w:val="20"/>
              </w:rPr>
              <w:t>O que reportamos</w:t>
            </w:r>
          </w:p>
        </w:tc>
      </w:tr>
      <w:tr>
        <w:tc>
          <w:tcPr>
            <w:tcW w:type="dxa" w:w="2154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Notoriedade (Campanha A)</w:t>
            </w:r>
          </w:p>
        </w:tc>
        <w:tc>
          <w:tcPr>
            <w:tcW w:type="dxa" w:w="3742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Alcance (pessoas diferentes que viram — o número-chave); Impressões (total de vezes que apareceu); Frequência (vezes por pessoa, manter ~2-4); CPM = custo por mil impressões (o que se paga por 1000 aparições; em restauração local em PT esperar ~2€-5€).</w:t>
            </w:r>
          </w:p>
        </w:tc>
        <w:tc>
          <w:tcPr>
            <w:tcW w:type="dxa" w:w="3742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Reportar quantas pessoas diferentes na zona ficaram a conhecer a Tasca e a que custo. Explicar que é uma métrica de 'topo': muita gente fica a saber que existe, mas isso não é o mesmo que mesas ocupadas. Se a frequência passar de ~4, avisar que se trocou a foto para combater a fadiga.</w:t>
            </w:r>
          </w:p>
        </w:tc>
      </w:tr>
      <w:tr>
        <w:tc>
          <w:tcPr>
            <w:tcW w:type="dxa" w:w="2154"/>
            <w:shd w:val="clear" w:color="auto" w:fill="FBF8F1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Contactos / Mensagens (Campanha B) — o mais importante</w:t>
            </w:r>
          </w:p>
        </w:tc>
        <w:tc>
          <w:tcPr>
            <w:tcW w:type="dxa" w:w="3742"/>
            <w:shd w:val="clear" w:color="auto" w:fill="FBF8F1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Conversas iniciadas no WhatsApp (o KPI-rei); Custo por conversa (300€ ÷ nº de conversas; realista ~2€-6€); Cliques na ligação e CTR = taxa de cliques (% de quem viu e clicou); CPC = custo por clique; nº de chamadas/cliques no 'Ligar' (quando aplicável).</w:t>
            </w:r>
          </w:p>
        </w:tc>
        <w:tc>
          <w:tcPr>
            <w:tcW w:type="dxa" w:w="3742"/>
            <w:shd w:val="clear" w:color="auto" w:fill="FBF8F1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Reportar quantas conversas reais foram geradas e a que custo cada uma — é o número que decide se vale a pena continuar. Distinguir 'conversas' de 'reservas': nem toda a conversa vira reserva (há perguntas de horário, curiosos). Se as conversas forem poucas/caras, explicar a mudança de optimização para 'Cliques'.</w:t>
            </w:r>
          </w:p>
        </w:tc>
      </w:tr>
      <w:tr>
        <w:tc>
          <w:tcPr>
            <w:tcW w:type="dxa" w:w="2154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Reservas (medição MANUAL, sem pixel)</w:t>
            </w:r>
          </w:p>
        </w:tc>
        <w:tc>
          <w:tcPr>
            <w:tcW w:type="dxa" w:w="3742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Reservas atribuídas aos anúncios (contadas à mão); Custo por reserva estimado (300€ ÷ reservas atribuídas); % de conversas que viraram reserva.</w:t>
            </w:r>
          </w:p>
        </w:tc>
        <w:tc>
          <w:tcPr>
            <w:tcW w:type="dxa" w:w="3742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Explicar preto no branco: sem site/pixel não há forma automática de ligar anúncio → reserva. A equipa TEM de perguntar sempre 'como nos conheceu?' e apontar numa folha. O número real é provavelmente MAIOR do que o contado (muita gente vê o anúncio e aparece sem clicar), mas não se consegue provar. Apresentar como estimativa honesta, não como número exacto.</w:t>
            </w:r>
          </w:p>
        </w:tc>
      </w:tr>
      <w:tr>
        <w:tc>
          <w:tcPr>
            <w:tcW w:type="dxa" w:w="2154"/>
            <w:shd w:val="clear" w:color="auto" w:fill="FBF8F1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Sinais orgânicos (bónus, de borla)</w:t>
            </w:r>
          </w:p>
        </w:tc>
        <w:tc>
          <w:tcPr>
            <w:tcW w:type="dxa" w:w="3742"/>
            <w:shd w:val="clear" w:color="auto" w:fill="FBF8F1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Seguidores novos, gostos, partilhas, comentários e mensagens diretas (DM) no Instagram e Facebook durante o mês.</w:t>
            </w:r>
          </w:p>
        </w:tc>
        <w:tc>
          <w:tcPr>
            <w:tcW w:type="dxa" w:w="3742"/>
            <w:shd w:val="clear" w:color="auto" w:fill="FBF8F1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Reportar o crescimento nos perfis como benefício adicional que fica para lá do mês pago (público que se pode voltar a alcançar no futuro sem pagar de novo).</w:t>
            </w:r>
          </w:p>
        </w:tc>
      </w:tr>
      <w:tr>
        <w:tc>
          <w:tcPr>
            <w:tcW w:type="dxa" w:w="2154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Balanço final e decisão</w:t>
            </w:r>
          </w:p>
        </w:tc>
        <w:tc>
          <w:tcPr>
            <w:tcW w:type="dxa" w:w="3742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Resumo do custo por conversa, nº total de contactos, reservas estimadas e custo por reserva; comparação com o valor médio de uma mesa.</w:t>
            </w:r>
          </w:p>
        </w:tc>
        <w:tc>
          <w:tcPr>
            <w:tcW w:type="dxa" w:w="3742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No 30.º dia, balanço honesto: recordar que foi uma AÇÃO PONTUAL de 1 mês (parte gasta em aprendizagem), sem garantias, feita em época alta. Recomendar próximos passos de baixo custo se houver continuidade: recuperar um site/página simples com pixel, gravar 2-3 vídeos curtos de telemóvel, e passar a acompanhamento contínuo para os resultados amadurecerem.</w:t>
            </w:r>
          </w:p>
        </w:tc>
      </w:tr>
    </w:tbl>
    <w:p>
      <w:pPr>
        <w:spacing w:after="80" w:before="0"/>
      </w:pPr>
    </w:p>
    <w:p>
      <w:pPr>
        <w:spacing w:before="200" w:after="80" w:lineRule="auto" w:line="269"/>
        <w:keepNext/>
        <w:keepLines/>
      </w:pPr>
      <w:r>
        <w:rPr>
          <w:rFonts w:ascii="Georgia" w:hAnsi="Georgia" w:cs="Georgia"/>
          <w:b/>
          <w:i w:val="0"/>
          <w:color w:val="9C4A20"/>
          <w:sz w:val="25"/>
        </w:rPr>
        <w:t>O que vamos acompanhar durante o mês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Alcance (nº de pessoas DIFERENTES que viram o anúncio) e impressões (nº total de vezes que apareceu).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Frequência (quantas vezes, em média, a mesma pessoa viu o anúncio) — manter idealmente ~3-4 no mês; acima disso, trocar a foto.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CPM (custo por cada mil vezes que o anúncio aparece) — indicador de custo da campanha de notoriedade.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Nº de conversas iniciadas no WhatsApp e custo por conversa (quanto custou, em média, cada pessoa que escreveu).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Cliques no link e CTR (percentagem de quem viu e clicou).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Nº de chamadas telefónicas recebidas por causa dos anúncios — registar à mão (não é medido automaticamente).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Nº de reservas e de pessoas sentadas vindas dos anúncios — registo à mão com a pergunta 'como nos conheceu?'.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Novos seguidores no Instagram e no Facebook durante o mês.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Gasto diário e total, para garantir que os 500€ chegam ao fim do mês.</w:t>
      </w:r>
    </w:p>
    <w:p>
      <w:pPr>
        <w:spacing w:before="200" w:after="80" w:lineRule="auto" w:line="269"/>
        <w:keepNext/>
        <w:keepLines/>
      </w:pPr>
      <w:r>
        <w:rPr>
          <w:rFonts w:ascii="Georgia" w:hAnsi="Georgia" w:cs="Georgia"/>
          <w:b/>
          <w:i w:val="0"/>
          <w:color w:val="9C4A20"/>
          <w:sz w:val="25"/>
        </w:rPr>
        <w:t>O que vai receber no relatório final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Quantas pessoas diferentes ficaram a conhecer a Tasca (alcance) — o resultado da notoriedade.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Quantos contactos diretos gerámos (conversas de WhatsApp + chamadas + mensagens diretas).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Quanto custou, em média, cada contacto — em euros, fácil de comparar com o valor de uma mesa.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Quantas reservas e clientes à mesa vieram dos anúncios (estimativa honesta, a partir do registo à mão).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Quantos seguidores novos ganharam no Instagram/Facebook.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Quanto foi gasto dos 500€ e como se dividiu (notoriedade vs contactos).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Aprendizagens: que foto, mensagem e público funcionaram melhor — para decidir os próximos passos.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86"/>
      </w:tblGrid>
      <w:tr>
        <w:tc>
          <w:tcPr>
            <w:tcW w:type="dxa" w:w="10086"/>
            <w:shd w:val="clear" w:color="auto" w:fill="F3ECDF"/>
            <w:tcMar>
              <w:top w:w="130" w:type="dxa"/>
              <w:bottom w:w="130" w:type="dxa"/>
              <w:start w:w="170" w:type="dxa"/>
              <w:end w:w="170" w:type="dxa"/>
              <w:left w:w="170" w:type="dxa"/>
              <w:right w:w="170" w:type="dxa"/>
            </w:tcMar>
            <w:tcBorders>
              <w:start w:val="single" w:sz="14" w:space="0" w:color="C1602E"/>
            </w:tcBorders>
          </w:tcPr>
          <w:p>
            <w:pPr>
              <w:spacing w:after="60"/>
            </w:pPr>
            <w:r>
              <w:rPr>
                <w:rFonts w:ascii="Calibri" w:hAnsi="Calibri" w:cs="Calibri"/>
                <w:b/>
                <w:i w:val="0"/>
                <w:color w:val="9C4A20"/>
                <w:sz w:val="22"/>
              </w:rPr>
              <w:t>📌  Como ler os resultados com honestidade</w:t>
            </w:r>
          </w:p>
          <w:p>
            <w:pPr>
              <w:spacing w:before="20" w:after="40" w:line="259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Ler os números com honestidade e sem exageros. Primeiro: as 1.ª semana é fase de aprendizagem (resultados instáveis e caros) — não julgar o mês pelos primeiros dias. Segundo: com um orçamento pequeno (~10€/dia para contactos) pode não haver conversas suficientes para o sistema estabilizar; poucos contactos no início são esperados. Terceiro: notoriedade e contactos são coisas diferentes — muita gente alcançada não significa muitas reservas; a notoriedade planta a semente e dá frutos com o tempo. Quarto, e importante: como não há site nem pixel (a ferramenta que segue automaticamente as reservas), NÃO conseguimos provar ao certo quantas reservas vieram dos anúncios — por isso dependemos do registo à mão 'como nos conheceu?'; os números de reservas são uma estimativa, não uma certeza. Quinto: comparar sempre o custo por contacto com o valor de uma mesa média — se um contacto custar poucos euros e uma mesa vale bastante mais, o teste está a compensar mesmo com números pequenos. Por fim: qualquer valor de referência da indústria é indicativo, não uma garantia; isto é uma ação pontual de teste para decidir se vale a pena investir mais.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709"/>
        <w:gridCol w:w="9071"/>
      </w:tblGrid>
      <w:tr>
        <w:tc>
          <w:tcPr>
            <w:tcW w:type="dxa" w:w="5043"/>
            <w:shd w:val="clear" w:color="auto" w:fill="0F4C5C"/>
            <w:tcMar>
              <w:top w:w="40" w:type="dxa"/>
              <w:bottom w:w="4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cs="Georgia"/>
                <w:b/>
                <w:i w:val="0"/>
                <w:color w:val="FFFFFF"/>
                <w:sz w:val="36"/>
              </w:rPr>
              <w:t>12</w:t>
            </w:r>
          </w:p>
        </w:tc>
        <w:tc>
          <w:tcPr>
            <w:tcW w:type="dxa" w:w="5043"/>
            <w:vAlign w:val="center"/>
            <w:tcMar>
              <w:top w:w="20" w:type="dxa"/>
              <w:bottom w:w="20" w:type="dxa"/>
              <w:start w:w="180" w:type="dxa"/>
              <w:end w:w="20" w:type="dxa"/>
              <w:left w:w="180" w:type="dxa"/>
              <w:right w:w="20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0F4C5C"/>
                <w:sz w:val="34"/>
              </w:rPr>
              <w:t>Expectativas realistas e limitações</w:t>
            </w:r>
          </w:p>
        </w:tc>
      </w:tr>
    </w:tbl>
    <w:p>
      <w:pPr>
        <w:spacing w:before="60" w:after="80" w:lineRule="auto" w:line="269"/>
      </w:pPr>
      <w:r>
        <w:rPr>
          <w:rFonts w:ascii="Calibri" w:hAnsi="Calibri" w:cs="Calibri"/>
          <w:b w:val="0"/>
          <w:i/>
          <w:color w:val="6B6157"/>
          <w:sz w:val="21"/>
        </w:rPr>
        <w:t>O que é justo esperar deste teste de 1 mês.</w:t>
      </w:r>
    </w:p>
    <w:p>
      <w:pPr>
        <w:spacing w:before="40" w:after="160"/>
        <w:pBdr>
          <w:bottom w:val="single" w:sz="12" w:space="1" w:color="C1602E"/>
        </w:pBdr>
      </w:pPr>
    </w:p>
    <w:p>
      <w:pPr>
        <w:spacing w:before="40" w:after="120" w:lineRule="auto" w:line="269"/>
      </w:pPr>
      <w:r>
        <w:rPr>
          <w:rFonts w:ascii="Calibri" w:hAnsi="Calibri" w:cs="Calibri"/>
          <w:b w:val="0"/>
          <w:i w:val="0"/>
          <w:color w:val="23282B"/>
          <w:sz w:val="22"/>
        </w:rPr>
        <w:t>Com 500€ num mês (cerca de 16,6€ por dia no total), estamos a falar de um teste pequeno, não de uma campanha grande. É dinheiro suficiente para dar-se a conhecer na zona e gerar alguns contactos, mas NÃO para 'encher o restaurante' de forma garantida. É preciso contar com dois factores que comem orçamento e resultados no início: (1) a fase de aprendizagem (período em que o sistema da Meta ainda está a testar a quem mostrar o anúncio; os resultados são instáveis e mais caros durante os primeiros dias) e (2) a conta 'por regularizar', que enquanto não for resolvida atrasa o arranque e reduz os dias efetivos de campanha dentro do mês. Por isso, a leitura correcta é: este mês serve sobretudo para NOTORIEDADE (mais gente na zona a conhecer a Tasca) e para gerar alguns CONTACTOS DIRECTOS (mensagens de WhatsApp, DM e chamadas). As RESERVAS serão uma consequência desses contactos, em número modesto e impossível de contar com rigor. Os números abaixo são referências plausíveis (benchmarks) para restauração local no Norte de Portugal — são intervalos, não promessas, e podem variar bastante com o criativo (o visual e o texto do anúncio), o público e a concorrência. Regra de ouro: o valor deste 1º mês está tanto nos contactos gerados como na APRENDIZAGEM (perceber que anúncio e que público funcionam) para, se o cliente quiser continuar, investir melhor a seguir.</w:t>
      </w:r>
    </w:p>
    <w:p>
      <w:pPr>
        <w:spacing w:before="200" w:after="80" w:lineRule="auto" w:line="269"/>
        <w:keepNext/>
        <w:keepLines/>
      </w:pPr>
      <w:r>
        <w:rPr>
          <w:rFonts w:ascii="Georgia" w:hAnsi="Georgia" w:cs="Georgia"/>
          <w:b/>
          <w:i w:val="0"/>
          <w:color w:val="9C4A20"/>
          <w:sz w:val="25"/>
        </w:rPr>
        <w:t>O que podemos esperar (estimativa honesta, sem garantias)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CDB8"/>
          <w:left w:val="single" w:sz="6" w:space="0" w:color="D8CDB8"/>
          <w:bottom w:val="single" w:sz="6" w:space="0" w:color="D8CDB8"/>
          <w:right w:val="single" w:sz="6" w:space="0" w:color="D8CDB8"/>
          <w:insideH w:val="single" w:sz="6" w:space="0" w:color="D8CDB8"/>
          <w:insideV w:val="single" w:sz="6" w:space="0" w:color="D8CDB8"/>
        </w:tblBorders>
      </w:tblPr>
      <w:tblGrid>
        <w:gridCol w:w="3175"/>
        <w:gridCol w:w="6463"/>
      </w:tblGrid>
      <w:tr>
        <w:tc>
          <w:tcPr>
            <w:tcW w:type="dxa" w:w="3175"/>
            <w:shd w:val="clear" w:color="auto" w:fill="E7DBC4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Alcance no mês (pessoas diferentes)</w:t>
            </w:r>
          </w:p>
        </w:tc>
        <w:tc>
          <w:tcPr>
            <w:tcW w:type="dxa" w:w="6463"/>
            <w:shd w:val="clear" w:color="auto" w:fill="FFFFFF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~15.000 a 35.000 pessoas diferentes na zona no mês (o topo do intervalo só em plena época alta com muitos turistas; a mesma gente vê várias vezes, por isso o alcance é bem menor que as impressões).</w:t>
            </w:r>
          </w:p>
        </w:tc>
      </w:tr>
      <w:tr>
        <w:tc>
          <w:tcPr>
            <w:tcW w:type="dxa" w:w="3175"/>
            <w:shd w:val="clear" w:color="auto" w:fill="E7DBC4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Contactos e reservas estimados</w:t>
            </w:r>
          </w:p>
        </w:tc>
        <w:tc>
          <w:tcPr>
            <w:tcW w:type="dxa" w:w="6463"/>
            <w:shd w:val="clear" w:color="auto" w:fill="FBF8F1"/>
            <w:tcMar>
              <w:top w:w="55" w:type="dxa"/>
              <w:bottom w:w="55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~25 a 70 contactos/conversas iniciadas no mês (WhatsApp + DM + cliques em 'Ligar'), qualidade variável e muitos são só perguntas. Destes, talvez ~8 a 20 reservas realmente atribuíveis aos anúncios — número modesto, contado à mão e provavelmente subestimado.</w:t>
            </w:r>
          </w:p>
        </w:tc>
      </w:tr>
    </w:tbl>
    <w:p>
      <w:pPr>
        <w:spacing w:after="8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86"/>
      </w:tblGrid>
      <w:tr>
        <w:tc>
          <w:tcPr>
            <w:tcW w:type="dxa" w:w="10086"/>
            <w:shd w:val="clear" w:color="auto" w:fill="F3ECDF"/>
            <w:tcMar>
              <w:top w:w="130" w:type="dxa"/>
              <w:bottom w:w="130" w:type="dxa"/>
              <w:start w:w="170" w:type="dxa"/>
              <w:end w:w="170" w:type="dxa"/>
              <w:left w:w="170" w:type="dxa"/>
              <w:right w:w="170" w:type="dxa"/>
            </w:tcMar>
            <w:tcBorders>
              <w:start w:val="single" w:sz="14" w:space="0" w:color="C1602E"/>
            </w:tcBorders>
          </w:tcPr>
          <w:p>
            <w:pPr>
              <w:spacing w:after="60"/>
            </w:pPr>
            <w:r>
              <w:rPr>
                <w:rFonts w:ascii="Calibri" w:hAnsi="Calibri" w:cs="Calibri"/>
                <w:b/>
                <w:i w:val="0"/>
                <w:color w:val="9C4A20"/>
                <w:sz w:val="22"/>
              </w:rPr>
              <w:t>📌  Nota sobre estes números</w:t>
            </w:r>
          </w:p>
          <w:p>
            <w:pPr>
              <w:spacing w:before="20" w:after="40" w:line="259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São estimativas plausíveis, com intervalos largos, SEM QUALQUER GARANTIA. Dependem do visual, do texto, da concorrência, da rapidez de resposta e dos dias efetivos após regularizar a conta. Corrigi em baixa os números otimistas da análise (que apontavam 40-100 contactos e 10-30 reservas), porque a campanha de mensagens fica presa em aprendizagem e há menos dias úteis do que 30. O valor deste mês está tanto nos contactos como na APRENDIZAGEM para decidir se vale a pena continuar.</w:t>
            </w:r>
          </w:p>
        </w:tc>
      </w:tr>
    </w:tbl>
    <w:p>
      <w:pPr>
        <w:spacing w:after="40"/>
      </w:pPr>
    </w:p>
    <w:p>
      <w:pPr>
        <w:spacing w:before="200" w:after="80" w:lineRule="auto" w:line="269"/>
        <w:keepNext/>
        <w:keepLines/>
      </w:pPr>
      <w:r>
        <w:rPr>
          <w:rFonts w:ascii="Georgia" w:hAnsi="Georgia" w:cs="Georgia"/>
          <w:b/>
          <w:i w:val="0"/>
          <w:color w:val="9C4A20"/>
          <w:sz w:val="25"/>
        </w:rPr>
        <w:t>Valores de referência da indústria (indicativos)</w:t>
      </w:r>
    </w:p>
    <w:p>
      <w:pPr>
        <w:spacing w:before="40" w:after="80" w:lineRule="auto" w:line="269"/>
      </w:pPr>
      <w:r>
        <w:rPr>
          <w:rFonts w:ascii="Calibri" w:hAnsi="Calibri" w:cs="Calibri"/>
          <w:b w:val="0"/>
          <w:i w:val="0"/>
          <w:color w:val="6B6157"/>
          <w:sz w:val="20"/>
        </w:rPr>
        <w:t>Estes são intervalos típicos em restauração local no Norte de Portugal — servem de referência, não são promessas. Os custos por unidade abaixo ajudam a perceber de onde vêm os números acima.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CDB8"/>
          <w:left w:val="single" w:sz="6" w:space="0" w:color="D8CDB8"/>
          <w:bottom w:val="single" w:sz="6" w:space="0" w:color="D8CDB8"/>
          <w:right w:val="single" w:sz="6" w:space="0" w:color="D8CDB8"/>
          <w:insideH w:val="single" w:sz="6" w:space="0" w:color="D8CDB8"/>
          <w:insideV w:val="single" w:sz="6" w:space="0" w:color="D8CDB8"/>
        </w:tblBorders>
      </w:tblPr>
      <w:tblGrid>
        <w:gridCol w:w="2835"/>
        <w:gridCol w:w="1814"/>
        <w:gridCol w:w="4989"/>
      </w:tblGrid>
      <w:tr>
        <w:tc>
          <w:tcPr>
            <w:tcW w:type="dxa" w:w="2835"/>
            <w:shd w:val="clear" w:color="auto" w:fill="0F4C5C"/>
            <w:tcMar>
              <w:top w:w="55" w:type="dxa"/>
              <w:bottom w:w="55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FFFFFF"/>
                <w:sz w:val="20"/>
              </w:rPr>
              <w:t>Indicador</w:t>
            </w:r>
          </w:p>
        </w:tc>
        <w:tc>
          <w:tcPr>
            <w:tcW w:type="dxa" w:w="1814"/>
            <w:shd w:val="clear" w:color="auto" w:fill="0F4C5C"/>
            <w:tcMar>
              <w:top w:w="55" w:type="dxa"/>
              <w:bottom w:w="55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FFFFFF"/>
                <w:sz w:val="20"/>
              </w:rPr>
              <w:t>Intervalo</w:t>
            </w:r>
          </w:p>
        </w:tc>
        <w:tc>
          <w:tcPr>
            <w:tcW w:type="dxa" w:w="4989"/>
            <w:shd w:val="clear" w:color="auto" w:fill="0F4C5C"/>
            <w:tcMar>
              <w:top w:w="55" w:type="dxa"/>
              <w:bottom w:w="55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FFFFFF"/>
                <w:sz w:val="20"/>
              </w:rPr>
              <w:t>Nota</w:t>
            </w:r>
          </w:p>
        </w:tc>
      </w:tr>
      <w:tr>
        <w:tc>
          <w:tcPr>
            <w:tcW w:type="dxa" w:w="2835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Frequência (quantas vezes, em média, a mesma pessoa vê o anúncio)</w:t>
            </w:r>
          </w:p>
        </w:tc>
        <w:tc>
          <w:tcPr>
            <w:tcW w:type="dxa" w:w="1814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~2 a 4 vezes</w:t>
            </w:r>
          </w:p>
        </w:tc>
        <w:tc>
          <w:tcPr>
            <w:tcW w:type="dxa" w:w="4989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Acima de 4-5 há risco de saturação / fadiga (as pessoas fartam-se de ver o mesmo anúncio); nessa altura convem trocar o criativo.</w:t>
            </w:r>
          </w:p>
        </w:tc>
      </w:tr>
      <w:tr>
        <w:tc>
          <w:tcPr>
            <w:tcW w:type="dxa" w:w="2835"/>
            <w:shd w:val="clear" w:color="auto" w:fill="FBF8F1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CTR — taxa de cliques (percentagem de pessoas que clicam depois de ver o anúncio)</w:t>
            </w:r>
          </w:p>
        </w:tc>
        <w:tc>
          <w:tcPr>
            <w:tcW w:type="dxa" w:w="1814"/>
            <w:shd w:val="clear" w:color="auto" w:fill="FBF8F1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~0,8% a 1,5% (cliques no link)</w:t>
            </w:r>
          </w:p>
        </w:tc>
        <w:tc>
          <w:tcPr>
            <w:tcW w:type="dxa" w:w="4989"/>
            <w:shd w:val="clear" w:color="auto" w:fill="FBF8F1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Comida com boas fotos costuma ter CTR razoável. Abaixo de ~0,7% é sinal de trocar o visual ou o texto.</w:t>
            </w:r>
          </w:p>
        </w:tc>
      </w:tr>
      <w:tr>
        <w:tc>
          <w:tcPr>
            <w:tcW w:type="dxa" w:w="2835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CPC — custo por clique (quanto se paga por cada clique no anúncio)</w:t>
            </w:r>
          </w:p>
        </w:tc>
        <w:tc>
          <w:tcPr>
            <w:tcW w:type="dxa" w:w="1814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~0,25€ a 0,60€</w:t>
            </w:r>
          </w:p>
        </w:tc>
        <w:tc>
          <w:tcPr>
            <w:tcW w:type="dxa" w:w="4989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Varia com a qualidade do anúncio e a concorrência local; melhores anúncios pagam menos por clique.</w:t>
            </w:r>
          </w:p>
        </w:tc>
      </w:tr>
      <w:tr>
        <w:tc>
          <w:tcPr>
            <w:tcW w:type="dxa" w:w="2835"/>
            <w:shd w:val="clear" w:color="auto" w:fill="FBF8F1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Custo por mensagem/contacto iniciado (quanto custa fazer alguém abrir uma conversa de WhatsApp/DM)</w:t>
            </w:r>
          </w:p>
        </w:tc>
        <w:tc>
          <w:tcPr>
            <w:tcW w:type="dxa" w:w="1814"/>
            <w:shd w:val="clear" w:color="auto" w:fill="FBF8F1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~2€ a 6€ por conversa iniciada</w:t>
            </w:r>
          </w:p>
        </w:tc>
        <w:tc>
          <w:tcPr>
            <w:tcW w:type="dxa" w:w="4989"/>
            <w:shd w:val="clear" w:color="auto" w:fill="FBF8F1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Só se aplica se usarmos o objectivo de mensagens; muitas conversas são só perguntas e nem todas viram reserva.</w:t>
            </w:r>
          </w:p>
        </w:tc>
      </w:tr>
    </w:tbl>
    <w:p>
      <w:pPr>
        <w:spacing w:after="80" w:before="0"/>
      </w:pPr>
    </w:p>
    <w:p>
      <w:pPr>
        <w:spacing w:before="200" w:after="80" w:lineRule="auto" w:line="269"/>
        <w:keepNext/>
        <w:keepLines/>
      </w:pPr>
      <w:r>
        <w:rPr>
          <w:rFonts w:ascii="Georgia" w:hAnsi="Georgia" w:cs="Georgia"/>
          <w:b/>
          <w:i w:val="0"/>
          <w:color w:val="9C4A20"/>
          <w:sz w:val="25"/>
        </w:rPr>
        <w:t>Ajustes recomendados antes de publicar (revisão crítica)</w:t>
      </w:r>
    </w:p>
    <w:p>
      <w:pPr>
        <w:spacing w:before="40" w:after="80" w:lineRule="auto" w:line="269"/>
      </w:pPr>
      <w:r>
        <w:rPr>
          <w:rFonts w:ascii="Calibri" w:hAnsi="Calibri" w:cs="Calibri"/>
          <w:b w:val="0"/>
          <w:i w:val="0"/>
          <w:color w:val="23282B"/>
          <w:sz w:val="21"/>
        </w:rPr>
        <w:t>Uma última revisão “de advogado do diabo” ao plano deixou estas recomendações para o tornar ainda mais eficiente com tão pouco orçamento: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REGULARIZAR a conta HOJE, antes de tudo. Só depois se conta o mês. Assumir 24-28 dias efetivos, não 30.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Orçamento 40/60 CONFIRMADO pelo cliente. Se, a meio do mês, quiser priorizar ainda mais os contactos, pode reforçar para 30/70 (mais dinheiro nos contactos) — é um ajuste opcional, não obrigatório.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Ponderar arrancar a campanha de Mensagens já otimizada para 'Cliques na ligação/Tráfego para o WhatsApp' em vez de 'Conversas'. Com 10€/dia a otimização por conversas nunca sai da aprendizagem; tráfego dá mais volume e entrega estável (contactos um pouco menos 'quentes', mas mais deles — que é o que prova o conceito).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Reduzir a sobreposição: usar UM só público (o AUD-LOCAL amplo) nas duas campanhas ou garantir que só a de Contactos usa os interesses. Ter dois públicos quase iguais em duas campanhas faz o dinheiro competir contra si próprio e sobe o custo.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Como o orçamento é diário e os dias efetivos são menos de 30, definir uma data de fim clara e, a meio, subir o valor/dia se estiver a sobrar orçamento — senão não se gastam os 500€.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Montar o WhatsApp Business, saudação automática e ALGUÉM a responder em minutos ANTES de publicar. Sem isto, todos os contactos pagos perdem-se — é o ponto onde o dinheiro morre. Definir quem responde às 2ªs (fechado) e à noite.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Registo manual 'como nos conheceu?' obrigatório numa folha, todos os dias — é a única forma de estimar reservas.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Não mexer nos primeiros 5-7 dias (reinicia a aprendizagem); primeira decisão real só ao 7.º-10.º dia.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Criar o slideshow gratuito (fotos em movimento) como sugerido — bom para compensar a falta de vídeo e baixar o custo.</w:t>
      </w:r>
    </w:p>
    <w:p>
      <w:pPr>
        <w:spacing w:before="200" w:after="80" w:lineRule="auto" w:line="269"/>
        <w:keepNext/>
        <w:keepLines/>
      </w:pPr>
      <w:r>
        <w:rPr>
          <w:rFonts w:ascii="Georgia" w:hAnsi="Georgia" w:cs="Georgia"/>
          <w:b/>
          <w:i w:val="0"/>
          <w:color w:val="9C4A20"/>
          <w:sz w:val="25"/>
        </w:rPr>
        <w:t>Avisos importantes (para não haver desilusões)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86"/>
      </w:tblGrid>
      <w:tr>
        <w:tc>
          <w:tcPr>
            <w:tcW w:type="dxa" w:w="10086"/>
            <w:shd w:val="clear" w:color="auto" w:fill="FBEEE9"/>
            <w:tcMar>
              <w:top w:w="130" w:type="dxa"/>
              <w:bottom w:w="130" w:type="dxa"/>
              <w:start w:w="170" w:type="dxa"/>
              <w:end w:w="170" w:type="dxa"/>
              <w:left w:w="170" w:type="dxa"/>
              <w:right w:w="170" w:type="dxa"/>
            </w:tcMar>
            <w:tcBorders>
              <w:start w:val="single" w:sz="14" w:space="0" w:color="A23B2E"/>
            </w:tcBorders>
          </w:tcPr>
          <w:p>
            <w:pPr>
              <w:spacing w:after="60"/>
            </w:pPr>
            <w:r>
              <w:rPr>
                <w:rFonts w:ascii="Calibri" w:hAnsi="Calibri" w:cs="Calibri"/>
                <w:b/>
                <w:i w:val="0"/>
                <w:color w:val="A23B2E"/>
                <w:sz w:val="22"/>
              </w:rPr>
              <w:t>⚠️  Antes de arrancar, é importante ter presente:</w:t>
            </w:r>
          </w:p>
          <w:p>
            <w:pPr>
              <w:spacing w:before="20" w:after="40" w:line="259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Isto é um TESTE de 1 mês, não uma campanha afinada. Parte do dinheiro é gasto a 'aprender' e não gera resultado direto. Sem garantias.</w:t>
            </w:r>
          </w:p>
          <w:p>
            <w:pPr>
              <w:spacing w:before="20" w:after="40" w:line="259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A conta 'por regularizar' atrasa o arranque. Cada dia parado é menos dias de campanha dentro do mesmo mês.</w:t>
            </w:r>
          </w:p>
          <w:p>
            <w:pPr>
              <w:spacing w:before="20" w:after="40" w:line="259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A campanha de Mensagens provavelmente NÃO sai da fase de aprendizagem com este orçamento: os custos por conversa vão oscilar bastante de dia para dia. É normal, não é falha.</w:t>
            </w:r>
          </w:p>
          <w:p>
            <w:pPr>
              <w:spacing w:before="20" w:after="40" w:line="259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Alcance e cliques NÃO são mesas ocupadas. A Notoriedade faz muita gente saber que existimos, mas isso não enche o restaurante.</w:t>
            </w:r>
          </w:p>
          <w:p>
            <w:pPr>
              <w:spacing w:before="20" w:after="40" w:line="259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Muitas 'conversas' de WhatsApp são só perguntas (horário, se há mesa, preços) e nunca viram reserva.</w:t>
            </w:r>
          </w:p>
          <w:p>
            <w:pPr>
              <w:spacing w:before="20" w:after="40" w:line="259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Sem site e sem pixel, é IMPOSSÍVEL provar quantas reservas vieram do anúncio. O número real pode ser maior (gente que vê e aparece sem clicar) ou menor — trabalhamos com estimativas, não com certezas.</w:t>
            </w:r>
          </w:p>
          <w:p>
            <w:pPr>
              <w:spacing w:before="20" w:after="40" w:line="259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A sala é pequena: mesmo que a procura suba muito, o número de mesas limita o retorno.</w:t>
            </w:r>
          </w:p>
          <w:p>
            <w:pPr>
              <w:spacing w:before="20" w:after="40" w:line="259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Se ninguém responder depressa ao WhatsApp/telefone, o dinheiro é desperdiçado no último passo — a resposta humana é tão importante como o anúncio.</w:t>
            </w:r>
          </w:p>
          <w:p>
            <w:pPr>
              <w:spacing w:before="20" w:after="40" w:line="259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Os números abaixo são intervalos de referência para restauração local no Norte, não promessas.</w:t>
            </w:r>
          </w:p>
        </w:tc>
      </w:tr>
    </w:tbl>
    <w:p>
      <w:pPr>
        <w:spacing w:after="40"/>
      </w:pPr>
    </w:p>
    <w:p>
      <w:pPr>
        <w:spacing w:before="200" w:after="80" w:lineRule="auto" w:line="269"/>
        <w:keepNext/>
        <w:keepLines/>
      </w:pPr>
      <w:r>
        <w:rPr>
          <w:rFonts w:ascii="Georgia" w:hAnsi="Georgia" w:cs="Georgia"/>
          <w:b/>
          <w:i w:val="0"/>
          <w:color w:val="9C4A20"/>
          <w:sz w:val="25"/>
        </w:rPr>
        <w:t>Limitações desta estratégia (face aos objetivos)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Orçamento muito baixo (500€/mês, ~16,6€/dia): dá para um teste e alguma notoriedade, não para resultados grandes nem garantidos.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Fase de aprendizagem (período inicial em que o sistema ainda está a testar a quem mostrar o anúncio): consome parte do orçamento e torna os primeiros dias instáveis e mais caros.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Não é possível optimizar para 'reservas' como conversão: sem site, sem pixel/CAPI e sem sistema de reservas online, só se optimiza para notoriedade, tráfego ou mensagens; as reservas são consequência indireta.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Atribuição fraca (dificuldade em provar que uma reserva veio do anúncio): muita gente vê o anúncio e depois liga ou aparece sem clicar, e isso nunca fica registado.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Ação pontual de 1 mês: não dá tempo para consolidar a aprendizagem nem para montar retargeting robusto (voltar a mostrar anúncios a quem já interagiu).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Público local pequeno: a frequência sobe depressa e pode surgir fadiga de anúncio (as pessoas fartam-se de ver o mesmo) antes do fim do mês.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Capacidade da sala limitada: mesmo que a procura suba muito, o número de mesas trava o retorno possível.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Dependência de resposta humana rápida ao WhatsApp/DM/chamadas: se não responderem depressa, perdem-se contactos já pagos.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Conta de Meta Ads 'por regularizar': até acertar o pagamento não se pode publicar, o que atrasa o arranque e reduz os dias úteis de campanha dentro do mês.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Destino dos anúncios sub-óptimo: sem site a funcionar, o tráfego vai para redes sociais/TripAdvisor/WhatsApp, o que dá menos controlo e menos medição do que uma página própria.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Risco de métricas de vaidade: alcance e cliques podem parecer bons sem se traduzirem em reservas reais; é preciso gerir a expectativa do cliente quanto a isso.</w:t>
      </w:r>
    </w:p>
    <w:p>
      <w:pPr>
        <w:spacing w:before="0" w:after="80" w:lineRule="auto" w:line="259"/>
        <w:ind w:left="227"/>
      </w:pPr>
      <w:r>
        <w:rPr>
          <w:rFonts w:ascii="Calibri" w:hAnsi="Calibri" w:cs="Calibri"/>
          <w:b/>
          <w:i w:val="0"/>
          <w:color w:val="C1602E"/>
          <w:sz w:val="21"/>
        </w:rPr>
        <w:t xml:space="preserve">•  </w:t>
      </w:r>
      <w:r>
        <w:rPr>
          <w:rFonts w:ascii="Calibri" w:hAnsi="Calibri" w:cs="Calibri"/>
          <w:b w:val="0"/>
          <w:i w:val="0"/>
          <w:color w:val="23282B"/>
          <w:sz w:val="21"/>
        </w:rPr>
        <w:t>Expectativas altas do cliente vs meios limitados: há risco de desilusão se o sucesso for medido por um número exacto de reservas em vez de por notoriedade e contactos gerados.</w:t>
      </w:r>
    </w:p>
    <w:p>
      <w:pPr>
        <w:spacing w:before="200" w:after="80" w:lineRule="auto" w:line="269"/>
        <w:keepNext/>
        <w:keepLines/>
      </w:pPr>
      <w:r>
        <w:rPr>
          <w:rFonts w:ascii="Georgia" w:hAnsi="Georgia" w:cs="Georgia"/>
          <w:b/>
          <w:i w:val="0"/>
          <w:color w:val="9C4A20"/>
          <w:sz w:val="25"/>
        </w:rPr>
        <w:t>Realismo do orçamento</w:t>
      </w:r>
    </w:p>
    <w:p>
      <w:pPr>
        <w:spacing w:before="40" w:after="80" w:lineRule="auto" w:line="269"/>
      </w:pPr>
      <w:r>
        <w:rPr>
          <w:rFonts w:ascii="Calibri" w:hAnsi="Calibri" w:cs="Calibri"/>
          <w:b w:val="0"/>
          <w:i w:val="0"/>
          <w:color w:val="23282B"/>
          <w:sz w:val="21"/>
        </w:rPr>
        <w:t>16,6€/dia é MUITO pouco — é orçamento de teste, não de campanha a sério. A divisão 40/60 é defensável mas discutível: 200€ em Notoriedade produzem sobretudo alcance (métrica que o cliente não consegue transformar em mesas), e os 300€ em Mensagens são insuficientes para a otimização "Conversas" sair da aprendizagem (precisaria de ~50 conversas/semana; a 3-6€ cada e ~10€/dia só dá ~2-3 conversas/dia, ou seja ~15-20/semana — nunca sai). Alerta operacional que o plano subestima: a conta está "por regularizar". Enquanto não for resolvida NÃO publica, o que reduz os dias efetivos (provavelmente 24-28, não 30). Como o orçamento é DIÁRIO, em menos dias NÃO se gastam os 500€ — fica dinheiro por gastar ou é preciso subir o valor/dia no fim. Isto tem de estar escrito.</w:t>
      </w:r>
    </w:p>
    <w:p>
      <w:pPr>
        <w:spacing w:before="200" w:after="80" w:lineRule="auto" w:line="269"/>
        <w:keepNext/>
        <w:keepLines/>
      </w:pPr>
      <w:r>
        <w:rPr>
          <w:rFonts w:ascii="Georgia" w:hAnsi="Georgia" w:cs="Georgia"/>
          <w:b/>
          <w:i w:val="0"/>
          <w:color w:val="9C4A20"/>
          <w:sz w:val="25"/>
        </w:rPr>
        <w:t>Realismo da estrutura</w:t>
      </w:r>
    </w:p>
    <w:p>
      <w:pPr>
        <w:spacing w:before="40" w:after="80" w:lineRule="auto" w:line="269"/>
      </w:pPr>
      <w:r>
        <w:rPr>
          <w:rFonts w:ascii="Calibri" w:hAnsi="Calibri" w:cs="Calibri"/>
          <w:b w:val="0"/>
          <w:i w:val="0"/>
          <w:color w:val="23282B"/>
          <w:sz w:val="21"/>
        </w:rPr>
        <w:t>A base está correta: 2 campanhas com 1 conjunto cada é a decisão certa contra a fragmentação, e resistir ao dayparting e à campanha de chamadas separada também. Problemas reais: (1) duas aprendizagens ao mesmo tempo com tão pouco dinheiro dividem a força; (2) SOBREPOSIÇÃO DE PÚBLICO — as duas campanhas apontam ao MESMO raio de 4 km e ao mesmo tipo "vive ou esteve recentemente", logo competem uma contra a outra no leilão e encarecem os dois lados (os públicos AUD-LOCAL e AUD-INTENCAO são quase o mesmo); (3) a otimização "Conversas" no objetivo Mensagens não vai estabilizar neste orçamento — o "Plano B" (mudar para Cliques/Tráfego) devia ser considerado quase como Plano A. 3 criativos por conjunto está bem (protege contra fadiga na audiência pequena); não acrescentar mais.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709"/>
        <w:gridCol w:w="9071"/>
      </w:tblGrid>
      <w:tr>
        <w:tc>
          <w:tcPr>
            <w:tcW w:type="dxa" w:w="5043"/>
            <w:shd w:val="clear" w:color="auto" w:fill="0F4C5C"/>
            <w:tcMar>
              <w:top w:w="40" w:type="dxa"/>
              <w:bottom w:w="4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cs="Georgia"/>
                <w:b/>
                <w:i w:val="0"/>
                <w:color w:val="FFFFFF"/>
                <w:sz w:val="36"/>
              </w:rPr>
              <w:t>13</w:t>
            </w:r>
          </w:p>
        </w:tc>
        <w:tc>
          <w:tcPr>
            <w:tcW w:type="dxa" w:w="5043"/>
            <w:vAlign w:val="center"/>
            <w:tcMar>
              <w:top w:w="20" w:type="dxa"/>
              <w:bottom w:w="20" w:type="dxa"/>
              <w:start w:w="180" w:type="dxa"/>
              <w:end w:w="20" w:type="dxa"/>
              <w:left w:w="180" w:type="dxa"/>
              <w:right w:w="20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0F4C5C"/>
                <w:sz w:val="34"/>
              </w:rPr>
              <w:t>Próximos passos</w:t>
            </w:r>
          </w:p>
        </w:tc>
      </w:tr>
    </w:tbl>
    <w:p>
      <w:pPr>
        <w:spacing w:before="60" w:after="80" w:lineRule="auto" w:line="269"/>
      </w:pPr>
      <w:r>
        <w:rPr>
          <w:rFonts w:ascii="Calibri" w:hAnsi="Calibri" w:cs="Calibri"/>
          <w:b w:val="0"/>
          <w:i/>
          <w:color w:val="6B6157"/>
          <w:sz w:val="21"/>
        </w:rPr>
        <w:t>O que precisamos para arrancar.</w:t>
      </w:r>
    </w:p>
    <w:p>
      <w:pPr>
        <w:spacing w:before="40" w:after="160"/>
        <w:pBdr>
          <w:bottom w:val="single" w:sz="12" w:space="1" w:color="C1602E"/>
        </w:pBdr>
      </w:pPr>
    </w:p>
    <w:p>
      <w:pPr>
        <w:spacing w:after="80" w:line="259" w:lineRule="auto"/>
        <w:ind w:left="113"/>
      </w:pPr>
      <w:r>
        <w:rPr>
          <w:rFonts w:ascii="Calibri" w:hAnsi="Calibri" w:cs="Calibri"/>
          <w:b/>
          <w:i w:val="0"/>
          <w:color w:val="C1602E"/>
          <w:sz w:val="22"/>
        </w:rPr>
        <w:t xml:space="preserve">1.  </w:t>
      </w:r>
      <w:r>
        <w:rPr>
          <w:rFonts w:ascii="Calibri" w:hAnsi="Calibri" w:cs="Calibri"/>
          <w:b w:val="0"/>
          <w:i w:val="0"/>
          <w:color w:val="23282B"/>
          <w:sz w:val="21"/>
        </w:rPr>
        <w:t>Regularizar JÁ o pagamento da conta de anúncios (enquanto estiver 'por regularizar', nada é publicado).</w:t>
      </w:r>
    </w:p>
    <w:p>
      <w:pPr>
        <w:spacing w:after="80" w:line="259" w:lineRule="auto"/>
        <w:ind w:left="113"/>
      </w:pPr>
      <w:r>
        <w:rPr>
          <w:rFonts w:ascii="Calibri" w:hAnsi="Calibri" w:cs="Calibri"/>
          <w:b/>
          <w:i w:val="0"/>
          <w:color w:val="C1602E"/>
          <w:sz w:val="22"/>
        </w:rPr>
        <w:t xml:space="preserve">2.  </w:t>
      </w:r>
      <w:r>
        <w:rPr>
          <w:rFonts w:ascii="Calibri" w:hAnsi="Calibri" w:cs="Calibri"/>
          <w:b w:val="0"/>
          <w:i w:val="0"/>
          <w:color w:val="23282B"/>
          <w:sz w:val="21"/>
        </w:rPr>
        <w:t>Instalar o WhatsApp Business no 913 367 446, ligá-lo à Página de Facebook e criar a saudação automática ('Olá! Para reservar diga-nos dia, hora e nº de pessoas').</w:t>
      </w:r>
    </w:p>
    <w:p>
      <w:pPr>
        <w:spacing w:after="80" w:line="259" w:lineRule="auto"/>
        <w:ind w:left="113"/>
      </w:pPr>
      <w:r>
        <w:rPr>
          <w:rFonts w:ascii="Calibri" w:hAnsi="Calibri" w:cs="Calibri"/>
          <w:b/>
          <w:i w:val="0"/>
          <w:color w:val="C1602E"/>
          <w:sz w:val="22"/>
        </w:rPr>
        <w:t xml:space="preserve">3.  </w:t>
      </w:r>
      <w:r>
        <w:rPr>
          <w:rFonts w:ascii="Calibri" w:hAnsi="Calibri" w:cs="Calibri"/>
          <w:b w:val="0"/>
          <w:i w:val="0"/>
          <w:color w:val="23282B"/>
          <w:sz w:val="21"/>
        </w:rPr>
        <w:t>Definir quem responde às mensagens e chamadas, e garantir resposta em poucos minutos às horas das refeições (à 2.ª feira, fechado, responder a marcar para outro dia).</w:t>
      </w:r>
    </w:p>
    <w:p>
      <w:pPr>
        <w:spacing w:after="80" w:line="259" w:lineRule="auto"/>
        <w:ind w:left="113"/>
      </w:pPr>
      <w:r>
        <w:rPr>
          <w:rFonts w:ascii="Calibri" w:hAnsi="Calibri" w:cs="Calibri"/>
          <w:b/>
          <w:i w:val="0"/>
          <w:color w:val="C1602E"/>
          <w:sz w:val="22"/>
        </w:rPr>
        <w:t xml:space="preserve">4.  </w:t>
      </w:r>
      <w:r>
        <w:rPr>
          <w:rFonts w:ascii="Calibri" w:hAnsi="Calibri" w:cs="Calibri"/>
          <w:b w:val="0"/>
          <w:i w:val="0"/>
          <w:color w:val="23282B"/>
          <w:sz w:val="21"/>
        </w:rPr>
        <w:t>Confirmar visualmente no Ads Manager as fotos sugeridas (intervalo 791A7678–791A7763) e, opcionalmente, criar 1 slideshow (várias fotos em movimento com música, feito de graça pelo próprio Ads Manager) como criativo extra na notoriedade.</w:t>
      </w:r>
    </w:p>
    <w:p>
      <w:pPr>
        <w:spacing w:after="80" w:line="259" w:lineRule="auto"/>
        <w:ind w:left="113"/>
      </w:pPr>
      <w:r>
        <w:rPr>
          <w:rFonts w:ascii="Calibri" w:hAnsi="Calibri" w:cs="Calibri"/>
          <w:b/>
          <w:i w:val="0"/>
          <w:color w:val="C1602E"/>
          <w:sz w:val="22"/>
        </w:rPr>
        <w:t xml:space="preserve">5.  </w:t>
      </w:r>
      <w:r>
        <w:rPr>
          <w:rFonts w:ascii="Calibri" w:hAnsi="Calibri" w:cs="Calibri"/>
          <w:b w:val="0"/>
          <w:i w:val="0"/>
          <w:color w:val="23282B"/>
          <w:sz w:val="21"/>
        </w:rPr>
        <w:t>Montar as 2 campanhas do plano — Notoriedade (200€, destino Instagram) e Contactos (300€, destino WhatsApp) — com a MESMA data de início e sem fragmentar em mais conjuntos de anúncios.</w:t>
      </w:r>
    </w:p>
    <w:p>
      <w:pPr>
        <w:spacing w:after="80" w:line="259" w:lineRule="auto"/>
        <w:ind w:left="113"/>
      </w:pPr>
      <w:r>
        <w:rPr>
          <w:rFonts w:ascii="Calibri" w:hAnsi="Calibri" w:cs="Calibri"/>
          <w:b/>
          <w:i w:val="0"/>
          <w:color w:val="C1602E"/>
          <w:sz w:val="22"/>
        </w:rPr>
        <w:t xml:space="preserve">6.  </w:t>
      </w:r>
      <w:r>
        <w:rPr>
          <w:rFonts w:ascii="Calibri" w:hAnsi="Calibri" w:cs="Calibri"/>
          <w:b w:val="0"/>
          <w:i w:val="0"/>
          <w:color w:val="23282B"/>
          <w:sz w:val="21"/>
        </w:rPr>
        <w:t>Criar uma folha simples de registo de reservas e contactos com a pergunta 'como nos conheceu?' (é a única forma de saber o que vem dos anúncios).</w:t>
      </w:r>
    </w:p>
    <w:p>
      <w:pPr>
        <w:spacing w:after="80" w:line="259" w:lineRule="auto"/>
        <w:ind w:left="113"/>
      </w:pPr>
      <w:r>
        <w:rPr>
          <w:rFonts w:ascii="Calibri" w:hAnsi="Calibri" w:cs="Calibri"/>
          <w:b/>
          <w:i w:val="0"/>
          <w:color w:val="C1602E"/>
          <w:sz w:val="22"/>
        </w:rPr>
        <w:t xml:space="preserve">7.  </w:t>
      </w:r>
      <w:r>
        <w:rPr>
          <w:rFonts w:ascii="Calibri" w:hAnsi="Calibri" w:cs="Calibri"/>
          <w:b w:val="0"/>
          <w:i w:val="0"/>
          <w:color w:val="23282B"/>
          <w:sz w:val="21"/>
        </w:rPr>
        <w:t>Publicar e deixar correr 5-7 dias sem mexer (fase de aprendizagem).</w:t>
      </w:r>
    </w:p>
    <w:p>
      <w:pPr>
        <w:spacing w:after="80" w:line="259" w:lineRule="auto"/>
        <w:ind w:left="113"/>
      </w:pPr>
      <w:r>
        <w:rPr>
          <w:rFonts w:ascii="Calibri" w:hAnsi="Calibri" w:cs="Calibri"/>
          <w:b/>
          <w:i w:val="0"/>
          <w:color w:val="C1602E"/>
          <w:sz w:val="22"/>
        </w:rPr>
        <w:t xml:space="preserve">8.  </w:t>
      </w:r>
      <w:r>
        <w:rPr>
          <w:rFonts w:ascii="Calibri" w:hAnsi="Calibri" w:cs="Calibri"/>
          <w:b w:val="0"/>
          <w:i w:val="0"/>
          <w:color w:val="23282B"/>
          <w:sz w:val="21"/>
        </w:rPr>
        <w:t>Agendar as revisões nos dias 7, 15 e 22 e o relatório final no dia 30; ter o Plano B pronto (trocar 'Conversas' por 'Cliques na ligação' se as conversas forem poucas/caras).</w:t>
      </w:r>
    </w:p>
    <w:p>
      <w:pPr>
        <w:spacing w:after="80" w:line="259" w:lineRule="auto"/>
        <w:ind w:left="113"/>
      </w:pPr>
      <w:r>
        <w:rPr>
          <w:rFonts w:ascii="Calibri" w:hAnsi="Calibri" w:cs="Calibri"/>
          <w:b/>
          <w:i w:val="0"/>
          <w:color w:val="C1602E"/>
          <w:sz w:val="22"/>
        </w:rPr>
        <w:t xml:space="preserve">9.  </w:t>
      </w:r>
      <w:r>
        <w:rPr>
          <w:rFonts w:ascii="Calibri" w:hAnsi="Calibri" w:cs="Calibri"/>
          <w:b w:val="0"/>
          <w:i w:val="0"/>
          <w:color w:val="23282B"/>
          <w:sz w:val="21"/>
        </w:rPr>
        <w:t>No fim do mês, decidir com o cliente, com base nos números honestos, se vale a pena continuar e reforçar o orçamento.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86"/>
      </w:tblGrid>
      <w:tr>
        <w:tc>
          <w:tcPr>
            <w:tcW w:type="dxa" w:w="10086"/>
            <w:shd w:val="clear" w:color="auto" w:fill="EAF2EE"/>
            <w:tcMar>
              <w:top w:w="130" w:type="dxa"/>
              <w:bottom w:w="130" w:type="dxa"/>
              <w:start w:w="170" w:type="dxa"/>
              <w:end w:w="170" w:type="dxa"/>
              <w:left w:w="170" w:type="dxa"/>
              <w:right w:w="170" w:type="dxa"/>
            </w:tcMar>
            <w:tcBorders>
              <w:start w:val="single" w:sz="14" w:space="0" w:color="3B7A57"/>
            </w:tcBorders>
          </w:tcPr>
          <w:p>
            <w:pPr>
              <w:spacing w:after="60"/>
            </w:pPr>
            <w:r>
              <w:rPr>
                <w:rFonts w:ascii="Calibri" w:hAnsi="Calibri" w:cs="Calibri"/>
                <w:b/>
                <w:i w:val="0"/>
                <w:color w:val="3B7A57"/>
                <w:sz w:val="22"/>
              </w:rPr>
              <w:t>✅  Em resumo</w:t>
            </w:r>
          </w:p>
          <w:p>
            <w:pPr>
              <w:spacing w:before="20" w:after="40" w:line="259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Este mês é um teste para ganharmos dados reais e confiança. Se os resultados forem positivos, propomos continuar e reforçar — já sem a “fase de aprendizagem” a pesar e com público próprio criado. Se não forem, terá aprendido muito sobre o seu cliente digital por um custo controlado.</w:t>
            </w:r>
          </w:p>
        </w:tc>
      </w:tr>
    </w:tbl>
    <w:p>
      <w:pPr>
        <w:spacing w:after="40"/>
      </w:pPr>
    </w:p>
    <w:p>
      <w:pPr>
        <w:spacing w:after="120" w:before="0"/>
      </w:pPr>
    </w:p>
    <w:p>
      <w:pPr>
        <w:spacing w:before="120" w:after="120" w:lineRule="auto" w:line="269"/>
        <w:jc w:val="center"/>
      </w:pPr>
      <w:r>
        <w:rPr>
          <w:rFonts w:ascii="Georgia" w:hAnsi="Georgia" w:cs="Georgia"/>
          <w:b/>
          <w:i/>
          <w:color w:val="0F4C5C"/>
          <w:sz w:val="22"/>
        </w:rPr>
        <w:t>Obrigado. Fico ao dispor para qualquer dúvida.</w:t>
      </w:r>
    </w:p>
    <w:sectPr w:rsidR="00FC693F" w:rsidRPr="0006063C" w:rsidSect="00034616">
      <w:footerReference w:type="default" r:id="rId14"/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Calibri" w:hAnsi="Calibri" w:cs="Calibri"/>
        <w:b w:val="0"/>
        <w:i w:val="0"/>
        <w:color w:val="6B6157"/>
        <w:sz w:val="16"/>
      </w:rPr>
      <w:t xml:space="preserve">Tasca da Maria  ·  Proposta de Estratégia Meta Ads  ·  </w:t>
    </w:r>
    <w:r>
      <w:rPr>
        <w:rFonts w:ascii="Calibri" w:hAnsi="Calibri" w:cs="Calibri"/>
        <w:color w:val="6B6157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color w:val="2328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