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B85DBF" w14:textId="43365146" w:rsidR="00314DFD" w:rsidRDefault="00314DFD" w:rsidP="00314DFD">
      <w:pPr>
        <w:pStyle w:val="Title"/>
      </w:pPr>
      <w:r>
        <w:t>Title</w:t>
      </w:r>
    </w:p>
    <w:p w14:paraId="54112139" w14:textId="48BE7E4B" w:rsidR="00260178" w:rsidRPr="00260178" w:rsidRDefault="00260178" w:rsidP="00260178">
      <w:r>
        <w:t xml:space="preserve">Authors: Kaitlin Palmer, </w:t>
      </w:r>
      <w:r w:rsidRPr="00260178">
        <w:t>April Houweling</w:t>
      </w:r>
      <w:r>
        <w:t xml:space="preserve">, </w:t>
      </w:r>
      <w:r w:rsidRPr="00260178">
        <w:t>Jennifer Wladichuk</w:t>
      </w:r>
      <w:r>
        <w:t>, James Pilkington, Ruth Joy</w:t>
      </w:r>
    </w:p>
    <w:p w14:paraId="18F2DE84" w14:textId="17D0CF96" w:rsidR="00314DFD" w:rsidRDefault="00314DFD" w:rsidP="00314DFD">
      <w:pPr>
        <w:pStyle w:val="Heading1"/>
      </w:pPr>
      <w:r w:rsidRPr="00314DFD">
        <w:t>Abstract</w:t>
      </w:r>
    </w:p>
    <w:p w14:paraId="094F9543" w14:textId="295E125A" w:rsidR="00314DFD" w:rsidRDefault="00314DFD" w:rsidP="00314DFD">
      <w:pPr>
        <w:pStyle w:val="Heading1"/>
      </w:pPr>
      <w:r>
        <w:t>Introduction</w:t>
      </w:r>
    </w:p>
    <w:p w14:paraId="5385E052" w14:textId="558E0AB8" w:rsidR="00314DFD" w:rsidRDefault="00314DFD" w:rsidP="00314DFD">
      <w:pPr>
        <w:pStyle w:val="Heading1"/>
      </w:pPr>
      <w:r>
        <w:t>Methods</w:t>
      </w:r>
    </w:p>
    <w:p w14:paraId="099289BE" w14:textId="01978333" w:rsidR="00BB0949" w:rsidRDefault="00BB0949" w:rsidP="00BB0949">
      <w:pPr>
        <w:pStyle w:val="Heading2"/>
      </w:pPr>
      <w:r>
        <w:t>Training Data</w:t>
      </w:r>
    </w:p>
    <w:p w14:paraId="55BB0248" w14:textId="2400FA8C" w:rsidR="00BB0949" w:rsidRDefault="00BB0949" w:rsidP="00BB0949">
      <w:r w:rsidRPr="00A6327E">
        <w:t>Annotated acoustic data for this study were obtained from the publicly available 2024 DCLDE annotated dataset (cite XXX, available at XXX). This dataset comprises</w:t>
      </w:r>
      <w:r w:rsidR="00260178">
        <w:t xml:space="preserve"> acoustic</w:t>
      </w:r>
      <w:r w:rsidRPr="00A6327E">
        <w:t xml:space="preserve"> annotations identifying communities and ecotypes of killer whales, specifically northern residents (NRKW), southern residents (SRKW), transients (TKW), and offshore killer whales (OKW). The annotation file additionally includes labels for humpback whales, undetermined biological sounds (e.g., dolphin whistles and other cetacean vocalizations), and abiotic noise sources, notably vessel noise.</w:t>
      </w:r>
      <w:r w:rsidR="00260178">
        <w:t xml:space="preserve"> The full dataset covers approximately 13 years of annotations provided by ten organizations and recorded at 31 locations ranging from Oregon, USA through Alaska USA with </w:t>
      </w:r>
      <w:proofErr w:type="gramStart"/>
      <w:r w:rsidR="00260178">
        <w:t>the majority of</w:t>
      </w:r>
      <w:proofErr w:type="gramEnd"/>
      <w:r w:rsidR="00260178">
        <w:t xml:space="preserve"> the sites located within the Strait of Georgia and Salish Sea. </w:t>
      </w:r>
    </w:p>
    <w:p w14:paraId="4457DE4B" w14:textId="77777777" w:rsidR="00554650" w:rsidRPr="00A6327E" w:rsidRDefault="00554650" w:rsidP="00554650">
      <w:r w:rsidRPr="00A6327E">
        <w:t>Initially, we attempted to build classifiers using all annotations that had confidently identified ecotypes, resulting in large multi-class training sets exceeding 30,000 annotations. However, these initial classifiers were neither sufficiently accurate nor computationally practical, prompting a more focused approach leveraging existing expert knowledge of killer whale call types.</w:t>
      </w:r>
    </w:p>
    <w:p w14:paraId="534B5130" w14:textId="46931EE9" w:rsidR="00224FBD" w:rsidRPr="00A6327E" w:rsidRDefault="00554650" w:rsidP="00BB0949">
      <w:r w:rsidRPr="00554650">
        <w:t>The granularity of label detail within this dataset varies significantly. While most killer whale annotations specify the ecotype, others are broadly classified simply as killer whale, or not. Among the 86,823 confirmed killer whale annotations, only 5,032 are categorically labeled according to call type from call catalogues—comprising 3,419 SRKWs, 1,374 NRKWs, 105 TKWs, and 134 OKWs. Catalogues for transient and offshore killer whales, housed at the Canadian Department of Fisheries and Oceans, remain unpublished. Despite the limitations this poses for cross-validation of call types, we have included these labels to capture a broader diversity of vocalizations than would be possible without such categorization, recognizing that these categories may be subject to future revision</w:t>
      </w:r>
      <w:r w:rsidR="00C45C6F">
        <w:t xml:space="preserve">.  </w:t>
      </w:r>
    </w:p>
    <w:p w14:paraId="560451E2" w14:textId="07ECE743" w:rsidR="00BB0949" w:rsidRDefault="00BB0949" w:rsidP="00BB0949">
      <w:r w:rsidRPr="00A6327E">
        <w:t xml:space="preserve">We therefore constructed a targeted, balanced training dataset emphasizing high-quality, confidently annotated </w:t>
      </w:r>
      <w:r>
        <w:t>pulsed calls with an emphasis on ensuring call types, where known, were robustly included in the dataset</w:t>
      </w:r>
      <w:r w:rsidRPr="00A6327E">
        <w:t xml:space="preserve">. First, annotations were rigorously filtered to include only killer whale vocalizations assigned with high confidence to specific ecotypes (Southern Resident [SRKW], Transient [TKW], and Offshore [OKW]). Uncertain or ambiguous call annotations (indicated by question marks or uncommon vocalizations such as whistles, buzzes, and rasps) were excluded. </w:t>
      </w:r>
      <w:r>
        <w:t xml:space="preserve">We then identified pulsed calls that contained a call type annotation within each </w:t>
      </w:r>
      <w:r>
        <w:lastRenderedPageBreak/>
        <w:t>ecotype.</w:t>
      </w:r>
      <w:r w:rsidRPr="00A6327E">
        <w:t xml:space="preserve"> </w:t>
      </w:r>
      <w:r w:rsidR="00C96B4F">
        <w:t xml:space="preserve">Several of the annotations contained multiple call types indicating that multiple animals were present in the same annotation. For these cases, calls were </w:t>
      </w:r>
      <w:r w:rsidR="00E83861">
        <w:t xml:space="preserve">annotations were duplicated and such that it was represented in each call category. Some killer whale call types are further delineated into subtypes. Sub-type was not considered in building the dataset. </w:t>
      </w:r>
      <w:r w:rsidRPr="00A6327E">
        <w:t xml:space="preserve">For call types with fewer than 100 available examples, we applied data augmentation by randomly shifting the temporal center of each annotated segment within ±50% of its original duration. </w:t>
      </w:r>
    </w:p>
    <w:p w14:paraId="7EC62085" w14:textId="77777777" w:rsidR="00BB0949" w:rsidRPr="00A6327E" w:rsidRDefault="00BB0949" w:rsidP="00BB0949">
      <w:r w:rsidRPr="00A6327E">
        <w:t xml:space="preserve">Following call-type-level balancing, additional vocalizations annotated only at the ecotype level were randomly sampled to ensure equal representation (~4600 examples) across each ecotype. Lastly, two supplementary classes were established: humpback whales, included due to known acoustic confusion with killer whale calls, and a diverse background class representing abiotic noises and undetermined biological sounds. These classes were created using stratified sampling </w:t>
      </w:r>
      <w:r>
        <w:t xml:space="preserve">across providers </w:t>
      </w:r>
      <w:r w:rsidRPr="00A6327E">
        <w:t xml:space="preserve">to maintain ecological representativeness. The resulting balanced and curated dataset thus optimized classifier performance while reflecting realistic </w:t>
      </w:r>
      <w:r>
        <w:t xml:space="preserve">behavioural and environmental </w:t>
      </w:r>
      <w:r w:rsidRPr="00A6327E">
        <w:t>diversity.</w:t>
      </w:r>
    </w:p>
    <w:p w14:paraId="11DA81DC" w14:textId="77777777" w:rsidR="00BB0949" w:rsidRPr="00234806" w:rsidRDefault="00BB0949" w:rsidP="00BB0949"/>
    <w:p w14:paraId="15004DC5" w14:textId="6BF62DA5" w:rsidR="009B6ECF" w:rsidRDefault="00BB0949" w:rsidP="00BB0949">
      <w:pPr>
        <w:pStyle w:val="Heading2"/>
      </w:pPr>
      <w:r>
        <w:t>Evaluation</w:t>
      </w:r>
      <w:r w:rsidR="009B6ECF">
        <w:t xml:space="preserve"> Data</w:t>
      </w:r>
    </w:p>
    <w:p w14:paraId="12C81DAF" w14:textId="77777777" w:rsidR="00BB0949" w:rsidRDefault="00BB0949" w:rsidP="00BB0949"/>
    <w:p w14:paraId="28C375DD" w14:textId="67BB2D5C" w:rsidR="00BB0949" w:rsidRPr="00BB0949" w:rsidRDefault="00BB0949" w:rsidP="00BB0949">
      <w:r w:rsidRPr="00BB0949">
        <w:t>Classifier performance was assessed using a fully independent evaluation dataset collected as part of the Malahat deployment (JASCO Applied Sciences) from four distinct hydrophone stations located within the Salish Sea, spanning latitudes 48.50° to 48.78° N and longitudes 123.21° to 124.54° W. Recordings were obtained using Autonomous Multichannel Acoustic Recorders (AMAR) deployed at depths ranging from 74 to 237 meters, sampling at a rate of 64 kHz. The evaluation dataset comprises annotations from acoustic data collected continuously between October 2015 and February 2017.</w:t>
      </w:r>
    </w:p>
    <w:p w14:paraId="6D8D7B12" w14:textId="413FFC8D" w:rsidR="00BB0949" w:rsidRPr="00BB0949" w:rsidRDefault="00BB0949" w:rsidP="00BB0949">
      <w:r w:rsidRPr="00BB0949">
        <w:t xml:space="preserve">Annotations used for model validation included pulsed calls of Southern Resident (SRKW, total annotations = 11,135) and Bigg’s (Transient, total annotations = 2,491) killer whales, along with humpback whale (HW, total annotations = 1,380), abiotic (vessel and environmental noise, total annotations = 5,947), and undetermined biological sounds (total annotations = 3). Offshore killer whales (OKW), northern resident killer whales (NRKW), and other rare classes were not detected in this evaluation dataset. Notably, annotations in the Malahat dataset were not comprehensive, meaning that not all killer whale calls within the recorded files were annotated. Therefore, it was not feasible to apply the classifier exhaustively to all recorded audio data, limiting validation strictly to the annotated subset. The uneven distribution across ecotypes and supplementary classes reflects typical ecological conditions and underscores the realism of the performance evaluation. </w:t>
      </w:r>
      <w:r w:rsidR="00512068">
        <w:t xml:space="preserve">Dataset selection was run in </w:t>
      </w:r>
      <w:r w:rsidR="00512068" w:rsidRPr="00512068">
        <w:t>R version 4.3.3</w:t>
      </w:r>
      <w:r w:rsidR="00512068">
        <w:t xml:space="preserve">. </w:t>
      </w:r>
    </w:p>
    <w:p w14:paraId="1A42C697" w14:textId="77777777" w:rsidR="00BB0949" w:rsidRDefault="00BB0949" w:rsidP="00BB0949"/>
    <w:p w14:paraId="262D7284" w14:textId="630036CA" w:rsidR="009B6ECF" w:rsidRDefault="00BB0949" w:rsidP="009B6ECF">
      <w:pPr>
        <w:pStyle w:val="Heading2"/>
      </w:pPr>
      <w:r>
        <w:t>Mod</w:t>
      </w:r>
      <w:r w:rsidR="009B6ECF">
        <w:t xml:space="preserve">el </w:t>
      </w:r>
      <w:r>
        <w:t xml:space="preserve">Selection and </w:t>
      </w:r>
      <w:r w:rsidR="009B6ECF">
        <w:t>Training</w:t>
      </w:r>
    </w:p>
    <w:p w14:paraId="2FAB79BF" w14:textId="6CC1E528" w:rsidR="00E47134" w:rsidRDefault="00D65E6B" w:rsidP="00D65E6B">
      <w:r w:rsidRPr="00D65E6B">
        <w:t>We utilized the BirdNET Analyzer</w:t>
      </w:r>
      <w:r w:rsidR="009F4286">
        <w:t xml:space="preserve"> 1.3.1 with model 2.4</w:t>
      </w:r>
      <w:r w:rsidRPr="00D65E6B">
        <w:t xml:space="preserve"> (Kahl et al. 2021</w:t>
      </w:r>
      <w:r w:rsidR="009F4286">
        <w:t>, v2.4</w:t>
      </w:r>
      <w:r w:rsidRPr="00D65E6B">
        <w:t>)</w:t>
      </w:r>
      <w:r w:rsidR="009F4286">
        <w:t xml:space="preserve"> for this analysis. BirdNET is</w:t>
      </w:r>
      <w:r w:rsidRPr="00D65E6B">
        <w:t xml:space="preserve"> an open-source convolutional neural network (CNN) framework specifically </w:t>
      </w:r>
      <w:r w:rsidRPr="00D65E6B">
        <w:lastRenderedPageBreak/>
        <w:t xml:space="preserve">developed for rapid deployment in bioacoustic applications. BirdNET has been widely validated in terrestrial contexts, achieving high accuracy in bird species detection and classification tasks, even under challenging acoustic conditions </w:t>
      </w:r>
      <w:r>
        <w:fldChar w:fldCharType="begin"/>
      </w:r>
      <w:r>
        <w:instrText xml:space="preserve"> ADDIN ZOTERO_ITEM CSL_CITATION {"citationID":"YazSlVOP","properties":{"formattedCitation":"(Kahl et al. 2021)","plainCitation":"(Kahl et al. 2021)","noteIndex":0},"citationItems":[{"id":271,"uris":["http://zotero.org/users/local/kg8zx2dc/items/L94Z8EKN"],"itemData":{"id":271,"type":"article-journal","abstract":"Variation in avian diversity in space and time is commonly used as a metric to assess environmental changes. Conventionally, such data were collected by expert observers, but passively collected acoustic data is rapidly emerging as an alternative survey technique. However, efficiently extracting accurate species richness data from large audio datasets has proven challenging. Recent advances in deep artificial neural networks (DNNs) have transformed the field of machine learning, frequently outperforming traditional signal processing techniques in the domain of acoustic event detection and classification. We developed a DNN, called BirdNET, capable of identifying 984 North American and European bird species by sound. Our task-specific model architecture was derived from the family of residual networks (ResNets), consisted of 157 layers with more than 27 million parameters, and was trained using extensive data pre-processing, augmentation, and mixup. We tested the model against three independent datasets: (a) 22,960 single-species recordings; (b) 286 h of fully annotated soundscape data collected by an array of autonomous recording units in a design analogous to what researchers might use to measure avian diversity in a field setting; and (c) 33,670 h of soundscape data from a single high-quality omnidirectional microphone deployed near four eBird hotspots frequented by expert birders. We found that domain-specific data augmentation is key to build models that are robust against high ambient noise levels and can cope with overlapping vocalizations. Task-specific model designs and training regimes for audio event recognition perform on-par with very complex architectures used in other domains (e.g., object detection in images). We also found that high temporal resolution of input spectrograms (short FFT window length) improves the classification performance for bird sounds. In summary, BirdNET achieved a mean average precision of 0.791 for single-species recordings, a F0.5 score of 0.414 for annotated soundscapes, and an average correlation of 0.251 with hotspot observation across 121 species and 4 years of audio data. By enabling the efficient extraction of the vocalizations of many hundreds of bird species from potentially vast amounts of audio data, BirdNET and similar tools have the potential to add tremendous value to existing and future passively collected audio datasets and may transform the field of avian ecology and conservation.","container-title":"Ecological Informatics","DOI":"10.1016/j.ecoinf.2021.101236","ISSN":"1574-9541","journalAbbreviation":"Ecological Informatics","page":"101236","source":"ScienceDirect","title":"BirdNET: A deep learning solution for avian diversity monitoring","title-short":"BirdNET","volume":"61","author":[{"family":"Kahl","given":"Stefan"},{"family":"Wood","given":"Connor M."},{"family":"Eibl","given":"Maximilian"},{"family":"Klinck","given":"Holger"}],"issued":{"date-parts":[["2021",3,1]]}}}],"schema":"https://github.com/citation-style-language/schema/raw/master/csl-citation.json"} </w:instrText>
      </w:r>
      <w:r>
        <w:fldChar w:fldCharType="separate"/>
      </w:r>
      <w:r w:rsidRPr="00D65E6B">
        <w:rPr>
          <w:rFonts w:cs="Times New Roman"/>
        </w:rPr>
        <w:t>(Kahl et al. 2021)</w:t>
      </w:r>
      <w:r>
        <w:fldChar w:fldCharType="end"/>
      </w:r>
      <w:r w:rsidRPr="00D65E6B">
        <w:t>. Importantly, BirdNET has proven adaptable to marine bioacoustic applications, successfully supporting classification tasks involving marine mammals and underwater acoustic signals</w:t>
      </w:r>
      <w:r w:rsidR="00234806">
        <w:t xml:space="preserve"> </w:t>
      </w:r>
      <w:r w:rsidR="00234806">
        <w:fldChar w:fldCharType="begin"/>
      </w:r>
      <w:r w:rsidR="00234806">
        <w:instrText xml:space="preserve"> ADDIN ZOTERO_ITEM CSL_CITATION {"citationID":"zdMLShSU","properties":{"formattedCitation":"(Kahl et al. 2021, Ghani et al. 2023)","plainCitation":"(Kahl et al. 2021, Ghani et al. 2023)","noteIndex":0},"citationItems":[{"id":271,"uris":["http://zotero.org/users/local/kg8zx2dc/items/L94Z8EKN"],"itemData":{"id":271,"type":"article-journal","abstract":"Variation in avian diversity in space and time is commonly used as a metric to assess environmental changes. Conventionally, such data were collected by expert observers, but passively collected acoustic data is rapidly emerging as an alternative survey technique. However, efficiently extracting accurate species richness data from large audio datasets has proven challenging. Recent advances in deep artificial neural networks (DNNs) have transformed the field of machine learning, frequently outperforming traditional signal processing techniques in the domain of acoustic event detection and classification. We developed a DNN, called BirdNET, capable of identifying 984 North American and European bird species by sound. Our task-specific model architecture was derived from the family of residual networks (ResNets), consisted of 157 layers with more than 27 million parameters, and was trained using extensive data pre-processing, augmentation, and mixup. We tested the model against three independent datasets: (a) 22,960 single-species recordings; (b) 286 h of fully annotated soundscape data collected by an array of autonomous recording units in a design analogous to what researchers might use to measure avian diversity in a field setting; and (c) 33,670 h of soundscape data from a single high-quality omnidirectional microphone deployed near four eBird hotspots frequented by expert birders. We found that domain-specific data augmentation is key to build models that are robust against high ambient noise levels and can cope with overlapping vocalizations. Task-specific model designs and training regimes for audio event recognition perform on-par with very complex architectures used in other domains (e.g., object detection in images). We also found that high temporal resolution of input spectrograms (short FFT window length) improves the classification performance for bird sounds. In summary, BirdNET achieved a mean average precision of 0.791 for single-species recordings, a F0.5 score of 0.414 for annotated soundscapes, and an average correlation of 0.251 with hotspot observation across 121 species and 4 years of audio data. By enabling the efficient extraction of the vocalizations of many hundreds of bird species from potentially vast amounts of audio data, BirdNET and similar tools have the potential to add tremendous value to existing and future passively collected audio datasets and may transform the field of avian ecology and conservation.","container-title":"Ecological Informatics","DOI":"10.1016/j.ecoinf.2021.101236","ISSN":"1574-9541","journalAbbreviation":"Ecological Informatics","page":"101236","source":"ScienceDirect","title":"BirdNET: A deep learning solution for avian diversity monitoring","title-short":"BirdNET","volume":"61","author":[{"family":"Kahl","given":"Stefan"},{"family":"Wood","given":"Connor M."},{"family":"Eibl","given":"Maximilian"},{"family":"Klinck","given":"Holger"}],"issued":{"date-parts":[["2021",3,1]]}}},{"id":275,"uris":["http://zotero.org/users/local/kg8zx2dc/items/P38X69P9"],"itemData":{"id":275,"type":"article-journal","abstract":"Automated bioacoustic analysis aids understanding and protection of both marine and terrestrial animals and their habitats across extensive spatiotemporal scales, and typically involves analyzing vast collections of acoustic data. With the advent of deep learning models, classification of important signals from these datasets has markedly improved. These models power critical data analyses for research and decision-making in biodiversity monitoring, animal behaviour studies, and natural resource management. However, deep learning models are often data-hungry and require a significant amount of labeled training data to perform well. While sufficient training data is available for certain taxonomic groups (e.g., common bird species), many classes (such as rare and endangered species, many non-bird taxa, and call-type) lack enough data to train a robust model from scratch. This study investigates the utility of feature embeddings extracted from audio classification models to identify bioacoustic classes other than the ones these models were originally trained on. We evaluate models on diverse datasets, including different bird calls and dialect types, bat calls, marine mammals calls, and amphibians calls. The embeddings extracted from the models trained on bird vocalization data consistently allowed higher quality classification than the embeddings trained on general audio datasets. The results of this study indicate that high-quality feature embeddings from large-scale acoustic bird classifiers can be harnessed for few-shot transfer learning, enabling the learning of new classes from a limited quantity of training data. Our findings reveal the potential for efficient analyses of novel bioacoustic tasks, even in scenarios where available training data is limited to a few samples.","container-title":"Scientific Reports","DOI":"10.1038/s41598-023-49989-z","ISSN":"2045-2322","issue":"1","journalAbbreviation":"Sci Rep","language":"en","license":"2023 The Author(s)","note":"publisher: Nature Publishing Group","page":"22876","source":"www.nature.com","title":"Global birdsong embeddings enable superior transfer learning for bioacoustic classification","volume":"13","author":[{"family":"Ghani","given":"Burooj"},{"family":"Denton","given":"Tom"},{"family":"Kahl","given":"Stefan"},{"family":"Klinck","given":"Holger"}],"issued":{"date-parts":[["2023",12,18]]}}}],"schema":"https://github.com/citation-style-language/schema/raw/master/csl-citation.json"} </w:instrText>
      </w:r>
      <w:r w:rsidR="00234806">
        <w:fldChar w:fldCharType="separate"/>
      </w:r>
      <w:r w:rsidR="00234806" w:rsidRPr="00234806">
        <w:rPr>
          <w:rFonts w:cs="Times New Roman"/>
        </w:rPr>
        <w:t>(Kahl et al. 2021, Ghani et al. 2023)</w:t>
      </w:r>
      <w:r w:rsidR="00234806">
        <w:fldChar w:fldCharType="end"/>
      </w:r>
      <w:r w:rsidRPr="00D65E6B">
        <w:t xml:space="preserve">. The selection of BirdNET was motivated by its flexibility, ease of use, built-in optimization tools for automated hyperparameter tuning, and demonstrated effectiveness in real-world ecological monitoring scenarios, ensuring rapid and reliable implementation for </w:t>
      </w:r>
      <w:r w:rsidR="00234806">
        <w:t>time critical conservation applications</w:t>
      </w:r>
      <w:r w:rsidRPr="00D65E6B">
        <w:t>.</w:t>
      </w:r>
    </w:p>
    <w:p w14:paraId="220DF5DB" w14:textId="1B667F0D" w:rsidR="00E47134" w:rsidRPr="00E47134" w:rsidRDefault="00E47134" w:rsidP="009F4286">
      <w:pPr>
        <w:spacing w:line="240" w:lineRule="auto"/>
        <w:rPr>
          <w:rFonts w:cs="Times New Roman"/>
        </w:rPr>
      </w:pPr>
      <w:r w:rsidRPr="00E47134">
        <w:rPr>
          <w:rFonts w:cs="Times New Roman"/>
        </w:rPr>
        <w:t>Birdnet requires all data to be sampled at 48khz a</w:t>
      </w:r>
      <w:r>
        <w:rPr>
          <w:rFonts w:cs="Times New Roman"/>
        </w:rPr>
        <w:t xml:space="preserve">nd represents audio as a single channel mel spectrogram created with </w:t>
      </w:r>
      <w:r w:rsidRPr="00E47134">
        <w:rPr>
          <w:rFonts w:cs="Times New Roman"/>
        </w:rPr>
        <w:t>Fast Fourier Transform (FFT) window</w:t>
      </w:r>
      <w:r>
        <w:rPr>
          <w:rFonts w:cs="Times New Roman"/>
        </w:rPr>
        <w:t xml:space="preserve"> </w:t>
      </w:r>
      <w:r w:rsidRPr="00E47134">
        <w:rPr>
          <w:rFonts w:cs="Times New Roman"/>
        </w:rPr>
        <w:t>size of 10.7 ms (512 samples</w:t>
      </w:r>
      <w:r>
        <w:rPr>
          <w:rFonts w:cs="Times New Roman"/>
        </w:rPr>
        <w:t xml:space="preserve">) </w:t>
      </w:r>
      <w:r w:rsidRPr="00E47134">
        <w:rPr>
          <w:rFonts w:cs="Times New Roman"/>
        </w:rPr>
        <w:t>and an overlap of</w:t>
      </w:r>
      <w:r>
        <w:rPr>
          <w:rFonts w:cs="Times New Roman"/>
        </w:rPr>
        <w:t xml:space="preserve"> </w:t>
      </w:r>
      <w:r w:rsidRPr="00E47134">
        <w:rPr>
          <w:rFonts w:cs="Times New Roman"/>
        </w:rPr>
        <w:t>25%, representing a 8 ms</w:t>
      </w:r>
      <w:r>
        <w:rPr>
          <w:rFonts w:cs="Times New Roman"/>
        </w:rPr>
        <w:t xml:space="preserve"> time step</w:t>
      </w:r>
      <w:r w:rsidR="00743C73">
        <w:rPr>
          <w:rFonts w:cs="Times New Roman"/>
        </w:rPr>
        <w:t xml:space="preserve"> but limits the maximum frequency range to 15khz. This range is consistent with the frequency range of many cetaceans including killer whales. </w:t>
      </w:r>
      <w:r w:rsidR="009F4286">
        <w:rPr>
          <w:rFonts w:cs="Times New Roman"/>
        </w:rPr>
        <w:t xml:space="preserve">For all audio files in the training and evaluation data we re-sampled to 48khz, downsampling higher sample rate audio and as well as interpolating data recorded at lower sample rates. Filtering and processing was done using the load function in librosa </w:t>
      </w:r>
      <w:r w:rsidR="009F4286">
        <w:rPr>
          <w:rFonts w:cs="Times New Roman"/>
        </w:rPr>
        <w:fldChar w:fldCharType="begin"/>
      </w:r>
      <w:r w:rsidR="009F4286">
        <w:rPr>
          <w:rFonts w:cs="Times New Roman"/>
        </w:rPr>
        <w:instrText xml:space="preserve"> ADDIN ZOTERO_ITEM CSL_CITATION {"citationID":"e54He4ML","properties":{"formattedCitation":"(McFee et al. 2025)","plainCitation":"(McFee et al. 2025)","noteIndex":0},"citationItems":[{"id":277,"uris":["http://zotero.org/users/local/kg8zx2dc/items/VHNUNB5T"],"itemData":{"id":277,"type":"software","abstract":"This is the second pre-release for version 0.11.0.\n\nKnown issues\n\nFull python 3.13 support currently requires manually installing the following packages:\n\n\n\nstandard-aifc\n\nstandard-sunau\n\n\nWith pip, this can be done by calling python -m pip install standard-aifc standard-sunau.\n\nThis step is not required for python 3.12 or earlier.\n\nWindows users with python 3.13 environments may encounter problems with the optional samplerate backend package for sample rate conversion.  Other platforms are (to our knowledge) unaffected, as are earlier python versions on windows.  Users who only use the default sample rate conversion settings should not be affected.\n\nWhat's Changed\n\n\n\nFix name collision for norm argument in mfcc by @ssslakter in https://github.com/librosa/librosa/pull/1844\n\nRemove .H for conjugate().T by @bmcfee in https://github.com/librosa/librosa/pull/1851\n\n[documentation][Issue #1855] Update Fast Mellin Transform doc example by @dhunstack in https://github.com/librosa/librosa/pull/1856\n\nfix onset documentation specshow samplerate by @BenedictSt in https://github.com/librosa/librosa/pull/1858\n\nUpdating github issue templates by @bmcfee in https://github.com/librosa/librosa/pull/1860\n\nFaster abs2 on real inputs by @bmcfee in https://github.com/librosa/librosa/pull/1864\n\nRevised dtw docstring, fixes #1741 by @bmcfee in https://github.com/librosa/librosa/pull/1866\n\nVarious doc updates 0.11 by @bmcfee in https://github.com/librosa/librosa/pull/1878\n\nImproved CMND implementation for YIN / pYIN by @dsuedholt in https://github.com/librosa/librosa/pull/1882\n\nUpdate effects.py by @scottvr in https://github.com/librosa/librosa/pull/1891\n\nbump codecov action to v5 by @bmcfee in https://github.com/librosa/librosa/pull/1898\n\ndeclare numba requirement before numpy by @dsuedholt in https://github.com/librosa/librosa/pull/1897\n\nallow skipping linkchecks on ~dpwe by @bmcfee in https://github.com/librosa/librosa/pull/1899\n\nfixed pooch registry regression from #1829 by @bmcfee in https://github.com/librosa/librosa/pull/1900\n\nModernize for 2024/5 by @bmcfee in https://github.com/librosa/librosa/pull/1903\n\nimplemented testing with network isolation by @bmcfee in https://github.com/librosa/librosa/pull/1911\n\n0.11.0rc0 release prep by @bmcfee in https://github.com/librosa/librosa/pull/1907\n\nDeprecate set_fftlib, update fftpack uses by @bmcfee in https://github.com/librosa/librosa/pull/1916\n\nPR for 0.11.0rc1 by @bmcfee in https://github.com/librosa/librosa/pull/1913\n\n\nNew Contributors\n\n\n\n@ssslakter made their first contribution in https://github.com/librosa/librosa/pull/1844\n\n@dhunstack made their first contribution in https://github.com/librosa/librosa/pull/1856\n\n@BenedictSt made their first contribution in https://github.com/librosa/librosa/pull/1858\n\n@dsuedholt made their first contribution in https://github.com/librosa/librosa/pull/1882\n\n@scottvr made their first contribution in https://github.com/librosa/librosa/pull/1891\n\n\nFull Changelog: https://github.com/librosa/librosa/compare/0.10.2.post1...0.11.0rc1","note":"DOI: 10.5281/zenodo.14908061","publisher":"Zenodo","source":"Zenodo","title":"librosa/librosa: 0.11.0rc1","title-short":"librosa/librosa","URL":"https://zenodo.org/records/14908061","version":"0.11.0rc1","author":[{"family":"McFee","given":"Brian"},{"family":"McVicar","given":"Matt"},{"family":"Faronbi","given":"Daniel"},{"family":"Roman","given":"Iran"},{"family":"Gover","given":"Matan"},{"family":"Balke","given":"Stefan"},{"family":"Seyfarth","given":"Scott"},{"family":"Malek","given":"Ayoub"},{"family":"Raffel","given":"Colin"},{"family":"Lostanlen","given":"Vincent"},{"family":"Niekirk","given":"Benjamin","dropping-particle":"van"},{"family":"Lee","given":"Dana"},{"family":"Cwitkowitz","given":"Frank"},{"family":"Zalkow","given":"Frank"},{"family":"Nieto","given":"Oriol"},{"family":"Ellis","given":"Dan"},{"family":"Mason","given":"Jack"},{"family":"Lee","given":"Kyungyun"},{"family":"Steers","given":"Bea"},{"family":"Halvachs","given":"Emily"},{"family":"Thomé","given":"Carl"},{"family":"Robert-Stöter","given":"Fabian"},{"family":"Bittner","given":"Rachel"},{"family":"Wei","given":"Ziyao"},{"family":"Weiss","given":"Adam"},{"family":"Battenberg","given":"Eric"},{"family":"Choi","given":"Keunwoo"},{"family":"Yamamoto","given":"Ryuichi"},{"family":"Carr","given":"C. J."},{"family":"Metsai","given":"Alex"},{"family":"Sullivan","given":"Stefan"},{"family":"Friesch","given":"Pius"},{"family":"Krishnakumar","given":"Asmitha"},{"family":"Hidaka","given":"Shunsuke"},{"family":"Kowalik","given":"Steve"},{"family":"Keller","given":"Fabian"},{"family":"Mazur","given":"Dan"},{"family":"Chabot-Leclerc","given":"Alexandre"},{"family":"Hawthorne","given":"Curtis"},{"family":"Ramaprasad","given":"Chandrashekhar"},{"family":"Keum","given":"Myungchul"},{"family":"Gomez","given":"Juanita"},{"family":"Monroe","given":"Will"},{"family":"Morozov","given":"Viktor Andreevitch"},{"family":"Eliasi","given":"Kian"},{"family":"nullmightybofo","given":""},{"family":"Biberstein","given":"Paul"},{"family":"Sergin","given":"N. Dorukhan"},{"family":"Hennequin","given":"Romain"},{"family":"Naktinis","given":"Rimvydas"},{"family":"beantowel","given":""},{"family":"Kim","given":"Taewoon"},{"family":"Åsen","given":"Jon Petter"},{"family":"Lim","given":"Joon"},{"family":"Malins","given":"Alex"},{"family":"Hereñú","given":"Darío"},{"family":"Struijk","given":"Stef","dropping-particle":"van der"},{"family":"Nickel","given":"Lorenz"},{"family":"Wu","given":"Jackie"},{"family":"Wang","given":"Zhen"},{"family":"Gates","given":"Tim"},{"family":"Vollrath","given":"Matt"},{"family":"Sarroff","given":"Andy"},{"family":"Xiao-Ming","given":""},{"family":"Porter","given":"Alastair"},{"family":"Kranzler","given":"Seth"},{"family":"Voodoohop","given":""},{"family":"Gangi","given":"Mattia Di"},{"family":"Jinoz","given":"Helmi"},{"family":"Guerrero","given":"Connor"},{"family":"Mazhar","given":"Abduttayyeb"},{"family":"toddrme2178","given":""},{"family":"Baratz","given":"Zvi"},{"family":"Kostin","given":"Anton"},{"family":"Zhuang","given":"Xinlu"},{"family":"Lo","given":"Cash TingHin"},{"family":"Campr","given":"Pavel"},{"family":"Semeniuc","given":"Eric"},{"family":"Biswal","given":"Monsij"},{"family":"Moura","given":"Shayenne"},{"family":"Brossier","given":"Paul"},{"family":"Lee","given":"Hojin"},{"family":"Pimenta","given":"Waldir"},{"family":"Åsen","given":"Jon Petter"},{"family":"Hyun","given":"Shin"},{"family":"S","given":"Iliya"},{"family":"Rabinovich","given":"Eugene"},{"family":"Lei","given":"Geo"},{"family":"Guo","given":"Jize"},{"family":"Skelton","given":"Phillip S. M."},{"family":"Pitkin","given":"Matt"},{"family":"Mishra","given":"Anmol"},{"family":"Chaunin","given":"Slava"},{"family":"BenedictSt","given":""},{"family":"VanRavenswaay","given":"Scott"},{"family":"Südholt","given":"David"}],"accessed":{"date-parts":[["2025",3,6]]},"issued":{"date-parts":[["2025",2,21]]}}}],"schema":"https://github.com/citation-style-language/schema/raw/master/csl-citation.json"} </w:instrText>
      </w:r>
      <w:r w:rsidR="009F4286">
        <w:rPr>
          <w:rFonts w:cs="Times New Roman"/>
        </w:rPr>
        <w:fldChar w:fldCharType="separate"/>
      </w:r>
      <w:r w:rsidR="009F4286" w:rsidRPr="009F4286">
        <w:rPr>
          <w:rFonts w:cs="Times New Roman"/>
        </w:rPr>
        <w:t>(McFee et al. 2025)</w:t>
      </w:r>
      <w:r w:rsidR="009F4286">
        <w:rPr>
          <w:rFonts w:cs="Times New Roman"/>
        </w:rPr>
        <w:fldChar w:fldCharType="end"/>
      </w:r>
      <w:r w:rsidR="009F4286">
        <w:rPr>
          <w:rFonts w:cs="Times New Roman"/>
        </w:rPr>
        <w:t xml:space="preserve"> and setting the target sample rate to 48khz.</w:t>
      </w:r>
      <w:r>
        <w:rPr>
          <w:rFonts w:cs="Times New Roman"/>
        </w:rPr>
        <w:t xml:space="preserve"> </w:t>
      </w:r>
    </w:p>
    <w:p w14:paraId="4F8FE935" w14:textId="77777777" w:rsidR="00272BFE" w:rsidRPr="00272BFE" w:rsidRDefault="00234806" w:rsidP="00272BFE">
      <w:pPr>
        <w:spacing w:line="240" w:lineRule="auto"/>
        <w:rPr>
          <w:rFonts w:cs="Times New Roman"/>
          <w:b/>
          <w:bCs/>
        </w:rPr>
      </w:pPr>
      <w:r w:rsidRPr="00E47134">
        <w:rPr>
          <w:rFonts w:cs="Times New Roman"/>
        </w:rPr>
        <w:t xml:space="preserve"> </w:t>
      </w:r>
      <w:r w:rsidR="00272BFE" w:rsidRPr="00272BFE">
        <w:rPr>
          <w:rFonts w:cs="Times New Roman"/>
          <w:b/>
          <w:bCs/>
        </w:rPr>
        <w:t>V2.4,</w:t>
      </w:r>
    </w:p>
    <w:p w14:paraId="2A83B3E7" w14:textId="5EF27AF5" w:rsidR="00D65E6B" w:rsidRPr="00E47134" w:rsidRDefault="00D65E6B" w:rsidP="00E47134">
      <w:pPr>
        <w:spacing w:line="240" w:lineRule="auto"/>
        <w:rPr>
          <w:rFonts w:cs="Times New Roman"/>
        </w:rPr>
      </w:pPr>
    </w:p>
    <w:p w14:paraId="0AFCDED3" w14:textId="4D941664" w:rsidR="009B6ECF" w:rsidRDefault="009B6ECF" w:rsidP="009B6ECF">
      <w:pPr>
        <w:pStyle w:val="Heading2"/>
      </w:pPr>
      <w:r>
        <w:t xml:space="preserve">Model Evaluation </w:t>
      </w:r>
    </w:p>
    <w:p w14:paraId="31D8B3CC" w14:textId="284DECF9" w:rsidR="00272BFE" w:rsidRDefault="008834C7" w:rsidP="00234806">
      <w:r w:rsidRPr="008834C7">
        <w:t>Models were evaluated using three complementary approaches. First, model predictions were assessed using precision-recall curves generated for each target class in a one-versus-all framework</w:t>
      </w:r>
      <w:r>
        <w:t xml:space="preserve"> wherein only one class was applied to each validated segment</w:t>
      </w:r>
      <w:r w:rsidRPr="008834C7">
        <w:t>.</w:t>
      </w:r>
      <w:r w:rsidR="00272BFE">
        <w:t xml:space="preserve"> This approach assumes that only one of the selected classes (or background) is present, regardless of confidence score. </w:t>
      </w:r>
    </w:p>
    <w:p w14:paraId="037B54B4" w14:textId="055DEE01" w:rsidR="00C84520" w:rsidRDefault="00272BFE" w:rsidP="00C84520">
      <w:r>
        <w:t xml:space="preserve">However, models output allow for multiple species to be present in the same segment. Moreover </w:t>
      </w:r>
      <w:r w:rsidRPr="00272BFE">
        <w:t xml:space="preserve">BirdNET confidence scores are </w:t>
      </w:r>
      <w:r>
        <w:t>class</w:t>
      </w:r>
      <w:r w:rsidRPr="00272BFE">
        <w:t xml:space="preserve">-specific; equivalent scores may lead to disparate outcomes </w:t>
      </w:r>
      <w:r>
        <w:t xml:space="preserve">in important metrics like </w:t>
      </w:r>
      <w:r w:rsidRPr="00272BFE">
        <w:t>precision, recall, and true positive rates</w:t>
      </w:r>
      <w:r>
        <w:t xml:space="preserve"> </w:t>
      </w:r>
      <w:r>
        <w:fldChar w:fldCharType="begin"/>
      </w:r>
      <w:r>
        <w:instrText xml:space="preserve"> ADDIN ZOTERO_ITEM CSL_CITATION {"citationID":"UqpHfr46","properties":{"formattedCitation":"(Wood and Kahl 2024)","plainCitation":"(Wood and Kahl 2024)","noteIndex":0},"citationItems":[{"id":273,"uris":["http://zotero.org/users/local/kg8zx2dc/items/22CU2L56"],"itemData":{"id":273,"type":"article-journal","abstract":"Machine learning tools capable of identifying animals by sound have proliferated, making the challenge of interpreting their outputs much more prevalent. These tools, like their predecessors, quantify prediction uncertainty with scores that tend to resemble probabilities but are actually unitless scores that are (generally) positively related to prediction accuracy in species-specific ways. BirdNET is one such tool, a freely available animal sound identification algorithm capable of identifying &gt; 6,000 species, most of them birds. We describe two ways in which BirdNET “confidence scores”—and the output scores of other detector tools—can be used appropriately to interpret BirdNET results (reviewing them down to a user-defined threshold or converting them to probabilities), and provide a step-by-step tutorial to follow these suggestions. These suggestions are complementary to common performance metrics like precision, recall, and receiver operating characteristic. BirdNET can be a powerful tool for acoustic-based biodiversity research, but its utility depends on the careful use and interpretation of its outputs.","container-title":"Journal of Ornithology","DOI":"10.1007/s10336-024-02144-5","ISSN":"2193-7206","issue":"3","journalAbbreviation":"J Ornithol","language":"en","page":"777-782","source":"Springer Link","title":"Guidelines for appropriate use of BirdNET scores and other detector outputs","volume":"165","author":[{"family":"Wood","given":"Connor M."},{"family":"Kahl","given":"Stefan"}],"issued":{"date-parts":[["2024",7,1]]}}}],"schema":"https://github.com/citation-style-language/schema/raw/master/csl-citation.json"} </w:instrText>
      </w:r>
      <w:r>
        <w:fldChar w:fldCharType="separate"/>
      </w:r>
      <w:r w:rsidRPr="00272BFE">
        <w:rPr>
          <w:rFonts w:cs="Times New Roman"/>
        </w:rPr>
        <w:t>(Wood and Kahl 2024)</w:t>
      </w:r>
      <w:r>
        <w:fldChar w:fldCharType="end"/>
      </w:r>
      <w:r>
        <w:t xml:space="preserve">. Thus, for the second evaluation </w:t>
      </w:r>
      <w:r w:rsidR="00C84520">
        <w:t xml:space="preserve">technique </w:t>
      </w:r>
      <w:r w:rsidR="008834C7" w:rsidRPr="008834C7">
        <w:t>we employed logistic regression analysis to relate the classifier's confidence scores to their probability of correct classification</w:t>
      </w:r>
      <w:r w:rsidR="00C84520">
        <w:t xml:space="preserve"> following the recommendations of Wood and Kahl 2024</w:t>
      </w:r>
      <w:r w:rsidR="008834C7" w:rsidRPr="008834C7">
        <w:t>.</w:t>
      </w:r>
      <w:r w:rsidR="00C84520">
        <w:t xml:space="preserve"> From the logistic analysis </w:t>
      </w:r>
      <w:r w:rsidR="008834C7" w:rsidRPr="008834C7">
        <w:t>we derived the confidence scores corresponding to a 90% correct classification probability (P90) for each target class</w:t>
      </w:r>
      <w:r w:rsidR="008834C7">
        <w:t xml:space="preserve"> in the evaluation dataset</w:t>
      </w:r>
      <w:r w:rsidR="008834C7" w:rsidRPr="008834C7">
        <w:t xml:space="preserve"> (humpback whales, SRKW, and TKW). </w:t>
      </w:r>
      <w:r w:rsidR="00C84520">
        <w:t xml:space="preserve">P90 scores were then used in the third evaluation technique that built confusion matrices based. In this analysis the model output across all classes was retained for every segment in the validation set.   </w:t>
      </w:r>
    </w:p>
    <w:p w14:paraId="49160DB8" w14:textId="5D7242D9" w:rsidR="00234806" w:rsidRPr="00234806" w:rsidRDefault="00C84520" w:rsidP="00C84520">
      <w:r>
        <w:t xml:space="preserve">on </w:t>
      </w:r>
      <w:r w:rsidR="008834C7" w:rsidRPr="008834C7">
        <w:t xml:space="preserve">P90 thresholds were used to construct confusion matrices by classifying predictions at or above these thresholds as positive detections for the corresponding class, while predictions below these thresholds were classified as background. Recall values—defined as the proportion of correctly classified instances relative to all ground-truth instances at the specified P90 thresholds—were calculated and annotated along the diagonal of each confusion matrix. This </w:t>
      </w:r>
      <w:r w:rsidR="008834C7" w:rsidRPr="008834C7">
        <w:lastRenderedPageBreak/>
        <w:t>visualization approach enables practitioners to select appropriate thresholds balancing acceptable recall with classification accuracy according to management or monitoring needs</w:t>
      </w:r>
      <w:r w:rsidR="001D6331">
        <w:t xml:space="preserve">. All analysis was done in Python </w:t>
      </w:r>
      <w:r w:rsidR="008834C7">
        <w:t>3.9.21</w:t>
      </w:r>
    </w:p>
    <w:p w14:paraId="588E5C5A" w14:textId="0B670A25" w:rsidR="00314DFD" w:rsidRDefault="00314DFD" w:rsidP="00314DFD">
      <w:pPr>
        <w:pStyle w:val="Heading1"/>
      </w:pPr>
      <w:r>
        <w:t>Results</w:t>
      </w:r>
    </w:p>
    <w:p w14:paraId="35825406" w14:textId="3859D2A1" w:rsidR="003E6513" w:rsidRDefault="003E6513" w:rsidP="003E6513">
      <w:r>
        <w:t xml:space="preserve">Through the process of building the training data, 26 SRKW, nine transient, and five offshore killer whale calls were identified. There was considerable variation in the identification of calls types across the dataset. The most common SRKW calls were S04 and S01 with 864 and 684 calls identified and least common were the S31, S32 and S41 with one, five and five examples. There were overall fewer transient calls with associated call types with a total of </w:t>
      </w:r>
      <w:r w:rsidRPr="003E6513">
        <w:t>112</w:t>
      </w:r>
      <w:r>
        <w:t xml:space="preserve"> in total. There were 131 total offshore killer whales with call types with S17 having 110 calls and S02 having just one example</w:t>
      </w:r>
      <w:r w:rsidR="00F567CE">
        <w:t xml:space="preserve"> (</w:t>
      </w:r>
      <w:r w:rsidR="00F567CE">
        <w:fldChar w:fldCharType="begin"/>
      </w:r>
      <w:r w:rsidR="00F567CE">
        <w:instrText xml:space="preserve"> REF _Ref192169570 \h </w:instrText>
      </w:r>
      <w:r w:rsidR="00F567CE">
        <w:fldChar w:fldCharType="separate"/>
      </w:r>
      <w:r w:rsidR="00F567CE">
        <w:t xml:space="preserve">Table </w:t>
      </w:r>
      <w:r w:rsidR="00F567CE">
        <w:rPr>
          <w:noProof/>
        </w:rPr>
        <w:t>1</w:t>
      </w:r>
      <w:r w:rsidR="00F567CE">
        <w:fldChar w:fldCharType="end"/>
      </w:r>
      <w:r w:rsidR="00F567CE">
        <w:t>)</w:t>
      </w:r>
      <w:r>
        <w:t xml:space="preserve">.     </w:t>
      </w:r>
    </w:p>
    <w:p w14:paraId="12D584A1" w14:textId="77777777" w:rsidR="003E6513" w:rsidRDefault="003E6513" w:rsidP="00E565AC"/>
    <w:p w14:paraId="5C548B05" w14:textId="5D5867EC" w:rsidR="003E6513" w:rsidRDefault="003E6513" w:rsidP="003E6513">
      <w:pPr>
        <w:pStyle w:val="Caption"/>
        <w:keepNext/>
      </w:pPr>
      <w:bookmarkStart w:id="0" w:name="_Ref192169570"/>
      <w:r>
        <w:t xml:space="preserve">Table </w:t>
      </w:r>
      <w:r>
        <w:fldChar w:fldCharType="begin"/>
      </w:r>
      <w:r>
        <w:instrText xml:space="preserve"> SEQ Table \* ARABIC </w:instrText>
      </w:r>
      <w:r>
        <w:fldChar w:fldCharType="separate"/>
      </w:r>
      <w:r>
        <w:rPr>
          <w:noProof/>
        </w:rPr>
        <w:t>1</w:t>
      </w:r>
      <w:r>
        <w:fldChar w:fldCharType="end"/>
      </w:r>
      <w:bookmarkEnd w:id="0"/>
      <w:r>
        <w:t xml:space="preserve"> Calls identified in the initial training dataset</w:t>
      </w:r>
    </w:p>
    <w:tbl>
      <w:tblPr>
        <w:tblW w:w="5760" w:type="dxa"/>
        <w:tblLook w:val="04A0" w:firstRow="1" w:lastRow="0" w:firstColumn="1" w:lastColumn="0" w:noHBand="0" w:noVBand="1"/>
      </w:tblPr>
      <w:tblGrid>
        <w:gridCol w:w="977"/>
        <w:gridCol w:w="943"/>
        <w:gridCol w:w="977"/>
        <w:gridCol w:w="943"/>
        <w:gridCol w:w="994"/>
        <w:gridCol w:w="926"/>
      </w:tblGrid>
      <w:tr w:rsidR="00826353" w:rsidRPr="00826353" w14:paraId="373E4285" w14:textId="77777777" w:rsidTr="00826353">
        <w:trPr>
          <w:trHeight w:val="300"/>
        </w:trPr>
        <w:tc>
          <w:tcPr>
            <w:tcW w:w="1920" w:type="dxa"/>
            <w:gridSpan w:val="2"/>
            <w:tcBorders>
              <w:top w:val="single" w:sz="4" w:space="0" w:color="auto"/>
              <w:left w:val="nil"/>
              <w:bottom w:val="double" w:sz="6" w:space="0" w:color="auto"/>
              <w:right w:val="nil"/>
            </w:tcBorders>
            <w:shd w:val="clear" w:color="auto" w:fill="auto"/>
            <w:noWrap/>
            <w:vAlign w:val="bottom"/>
            <w:hideMark/>
          </w:tcPr>
          <w:p w14:paraId="50A1B924" w14:textId="77777777" w:rsidR="00826353" w:rsidRPr="00826353" w:rsidRDefault="00826353" w:rsidP="00826353">
            <w:pPr>
              <w:spacing w:after="0" w:line="240" w:lineRule="auto"/>
              <w:jc w:val="center"/>
              <w:rPr>
                <w:rFonts w:eastAsia="Times New Roman" w:cs="Times New Roman"/>
                <w:color w:val="000000"/>
                <w:sz w:val="22"/>
                <w:lang w:eastAsia="en-CA"/>
              </w:rPr>
            </w:pPr>
            <w:r w:rsidRPr="00826353">
              <w:rPr>
                <w:rFonts w:eastAsia="Times New Roman" w:cs="Times New Roman"/>
                <w:color w:val="000000"/>
                <w:sz w:val="22"/>
                <w:lang w:eastAsia="en-CA"/>
              </w:rPr>
              <w:t>SRKW</w:t>
            </w:r>
          </w:p>
        </w:tc>
        <w:tc>
          <w:tcPr>
            <w:tcW w:w="1920" w:type="dxa"/>
            <w:gridSpan w:val="2"/>
            <w:tcBorders>
              <w:top w:val="single" w:sz="4" w:space="0" w:color="auto"/>
              <w:left w:val="nil"/>
              <w:bottom w:val="double" w:sz="6" w:space="0" w:color="auto"/>
              <w:right w:val="nil"/>
            </w:tcBorders>
            <w:shd w:val="clear" w:color="auto" w:fill="auto"/>
            <w:noWrap/>
            <w:vAlign w:val="bottom"/>
            <w:hideMark/>
          </w:tcPr>
          <w:p w14:paraId="674887B2" w14:textId="77777777" w:rsidR="00826353" w:rsidRPr="00826353" w:rsidRDefault="00826353" w:rsidP="00826353">
            <w:pPr>
              <w:spacing w:after="0" w:line="240" w:lineRule="auto"/>
              <w:jc w:val="center"/>
              <w:rPr>
                <w:rFonts w:eastAsia="Times New Roman" w:cs="Times New Roman"/>
                <w:color w:val="000000"/>
                <w:sz w:val="22"/>
                <w:lang w:eastAsia="en-CA"/>
              </w:rPr>
            </w:pPr>
            <w:r w:rsidRPr="00826353">
              <w:rPr>
                <w:rFonts w:eastAsia="Times New Roman" w:cs="Times New Roman"/>
                <w:color w:val="000000"/>
                <w:sz w:val="22"/>
                <w:lang w:eastAsia="en-CA"/>
              </w:rPr>
              <w:t>Transient</w:t>
            </w:r>
          </w:p>
        </w:tc>
        <w:tc>
          <w:tcPr>
            <w:tcW w:w="1920" w:type="dxa"/>
            <w:gridSpan w:val="2"/>
            <w:tcBorders>
              <w:top w:val="single" w:sz="4" w:space="0" w:color="auto"/>
              <w:left w:val="nil"/>
              <w:bottom w:val="double" w:sz="6" w:space="0" w:color="auto"/>
              <w:right w:val="nil"/>
            </w:tcBorders>
            <w:shd w:val="clear" w:color="auto" w:fill="auto"/>
            <w:noWrap/>
            <w:vAlign w:val="bottom"/>
            <w:hideMark/>
          </w:tcPr>
          <w:p w14:paraId="648AADE6" w14:textId="77777777" w:rsidR="00826353" w:rsidRPr="00826353" w:rsidRDefault="00826353" w:rsidP="00826353">
            <w:pPr>
              <w:spacing w:after="0" w:line="240" w:lineRule="auto"/>
              <w:jc w:val="center"/>
              <w:rPr>
                <w:rFonts w:eastAsia="Times New Roman" w:cs="Times New Roman"/>
                <w:color w:val="000000"/>
                <w:sz w:val="22"/>
                <w:lang w:eastAsia="en-CA"/>
              </w:rPr>
            </w:pPr>
            <w:r w:rsidRPr="00826353">
              <w:rPr>
                <w:rFonts w:eastAsia="Times New Roman" w:cs="Times New Roman"/>
                <w:color w:val="000000"/>
                <w:sz w:val="22"/>
                <w:lang w:eastAsia="en-CA"/>
              </w:rPr>
              <w:t>Offshore</w:t>
            </w:r>
          </w:p>
        </w:tc>
      </w:tr>
      <w:tr w:rsidR="00826353" w:rsidRPr="00826353" w14:paraId="5A5653EE" w14:textId="77777777" w:rsidTr="00826353">
        <w:trPr>
          <w:trHeight w:val="300"/>
        </w:trPr>
        <w:tc>
          <w:tcPr>
            <w:tcW w:w="977" w:type="dxa"/>
            <w:tcBorders>
              <w:top w:val="nil"/>
              <w:left w:val="nil"/>
              <w:bottom w:val="nil"/>
              <w:right w:val="nil"/>
            </w:tcBorders>
            <w:shd w:val="clear" w:color="auto" w:fill="auto"/>
            <w:noWrap/>
            <w:vAlign w:val="bottom"/>
            <w:hideMark/>
          </w:tcPr>
          <w:p w14:paraId="6A8ACCB8" w14:textId="77777777" w:rsidR="00826353" w:rsidRPr="00826353" w:rsidRDefault="00826353" w:rsidP="00826353">
            <w:pPr>
              <w:spacing w:after="0" w:line="240" w:lineRule="auto"/>
              <w:rPr>
                <w:rFonts w:eastAsia="Times New Roman" w:cs="Times New Roman"/>
                <w:color w:val="000000"/>
                <w:sz w:val="22"/>
                <w:lang w:eastAsia="en-CA"/>
              </w:rPr>
            </w:pPr>
            <w:r w:rsidRPr="00826353">
              <w:rPr>
                <w:rFonts w:eastAsia="Times New Roman" w:cs="Times New Roman"/>
                <w:color w:val="000000"/>
                <w:sz w:val="22"/>
                <w:lang w:eastAsia="en-CA"/>
              </w:rPr>
              <w:t>Call Id</w:t>
            </w:r>
          </w:p>
        </w:tc>
        <w:tc>
          <w:tcPr>
            <w:tcW w:w="943" w:type="dxa"/>
            <w:tcBorders>
              <w:top w:val="nil"/>
              <w:left w:val="nil"/>
              <w:bottom w:val="nil"/>
              <w:right w:val="nil"/>
            </w:tcBorders>
            <w:shd w:val="clear" w:color="auto" w:fill="auto"/>
            <w:noWrap/>
            <w:vAlign w:val="bottom"/>
            <w:hideMark/>
          </w:tcPr>
          <w:p w14:paraId="69DC97F7" w14:textId="77777777" w:rsidR="00826353" w:rsidRPr="00826353" w:rsidRDefault="00826353" w:rsidP="00826353">
            <w:pPr>
              <w:spacing w:after="0" w:line="240" w:lineRule="auto"/>
              <w:rPr>
                <w:rFonts w:eastAsia="Times New Roman" w:cs="Times New Roman"/>
                <w:color w:val="000000"/>
                <w:sz w:val="22"/>
                <w:lang w:eastAsia="en-CA"/>
              </w:rPr>
            </w:pPr>
            <w:r w:rsidRPr="00826353">
              <w:rPr>
                <w:rFonts w:eastAsia="Times New Roman" w:cs="Times New Roman"/>
                <w:color w:val="000000"/>
                <w:sz w:val="22"/>
                <w:lang w:eastAsia="en-CA"/>
              </w:rPr>
              <w:t>Count</w:t>
            </w:r>
          </w:p>
        </w:tc>
        <w:tc>
          <w:tcPr>
            <w:tcW w:w="977" w:type="dxa"/>
            <w:tcBorders>
              <w:top w:val="nil"/>
              <w:left w:val="nil"/>
              <w:bottom w:val="nil"/>
              <w:right w:val="nil"/>
            </w:tcBorders>
            <w:shd w:val="clear" w:color="auto" w:fill="auto"/>
            <w:noWrap/>
            <w:vAlign w:val="bottom"/>
            <w:hideMark/>
          </w:tcPr>
          <w:p w14:paraId="4EBED8DD" w14:textId="77777777" w:rsidR="00826353" w:rsidRPr="00826353" w:rsidRDefault="00826353" w:rsidP="00826353">
            <w:pPr>
              <w:spacing w:after="0" w:line="240" w:lineRule="auto"/>
              <w:rPr>
                <w:rFonts w:eastAsia="Times New Roman" w:cs="Times New Roman"/>
                <w:color w:val="000000"/>
                <w:sz w:val="22"/>
                <w:lang w:eastAsia="en-CA"/>
              </w:rPr>
            </w:pPr>
            <w:r w:rsidRPr="00826353">
              <w:rPr>
                <w:rFonts w:eastAsia="Times New Roman" w:cs="Times New Roman"/>
                <w:color w:val="000000"/>
                <w:sz w:val="22"/>
                <w:lang w:eastAsia="en-CA"/>
              </w:rPr>
              <w:t>Call Id</w:t>
            </w:r>
          </w:p>
        </w:tc>
        <w:tc>
          <w:tcPr>
            <w:tcW w:w="943" w:type="dxa"/>
            <w:tcBorders>
              <w:top w:val="nil"/>
              <w:left w:val="nil"/>
              <w:bottom w:val="nil"/>
              <w:right w:val="nil"/>
            </w:tcBorders>
            <w:shd w:val="clear" w:color="auto" w:fill="auto"/>
            <w:noWrap/>
            <w:vAlign w:val="bottom"/>
            <w:hideMark/>
          </w:tcPr>
          <w:p w14:paraId="0A9272FA" w14:textId="77777777" w:rsidR="00826353" w:rsidRPr="00826353" w:rsidRDefault="00826353" w:rsidP="00826353">
            <w:pPr>
              <w:spacing w:after="0" w:line="240" w:lineRule="auto"/>
              <w:rPr>
                <w:rFonts w:eastAsia="Times New Roman" w:cs="Times New Roman"/>
                <w:color w:val="000000"/>
                <w:sz w:val="22"/>
                <w:lang w:eastAsia="en-CA"/>
              </w:rPr>
            </w:pPr>
            <w:r w:rsidRPr="00826353">
              <w:rPr>
                <w:rFonts w:eastAsia="Times New Roman" w:cs="Times New Roman"/>
                <w:color w:val="000000"/>
                <w:sz w:val="22"/>
                <w:lang w:eastAsia="en-CA"/>
              </w:rPr>
              <w:t>Count</w:t>
            </w:r>
          </w:p>
        </w:tc>
        <w:tc>
          <w:tcPr>
            <w:tcW w:w="994" w:type="dxa"/>
            <w:tcBorders>
              <w:top w:val="nil"/>
              <w:left w:val="nil"/>
              <w:bottom w:val="nil"/>
              <w:right w:val="nil"/>
            </w:tcBorders>
            <w:shd w:val="clear" w:color="auto" w:fill="auto"/>
            <w:noWrap/>
            <w:vAlign w:val="bottom"/>
            <w:hideMark/>
          </w:tcPr>
          <w:p w14:paraId="2F518862" w14:textId="77777777" w:rsidR="00826353" w:rsidRPr="00826353" w:rsidRDefault="00826353" w:rsidP="00826353">
            <w:pPr>
              <w:spacing w:after="0" w:line="240" w:lineRule="auto"/>
              <w:rPr>
                <w:rFonts w:eastAsia="Times New Roman" w:cs="Times New Roman"/>
                <w:color w:val="000000"/>
                <w:sz w:val="22"/>
                <w:lang w:eastAsia="en-CA"/>
              </w:rPr>
            </w:pPr>
            <w:r w:rsidRPr="00826353">
              <w:rPr>
                <w:rFonts w:eastAsia="Times New Roman" w:cs="Times New Roman"/>
                <w:color w:val="000000"/>
                <w:sz w:val="22"/>
                <w:lang w:eastAsia="en-CA"/>
              </w:rPr>
              <w:t>Call Id</w:t>
            </w:r>
          </w:p>
        </w:tc>
        <w:tc>
          <w:tcPr>
            <w:tcW w:w="926" w:type="dxa"/>
            <w:tcBorders>
              <w:top w:val="nil"/>
              <w:left w:val="nil"/>
              <w:bottom w:val="nil"/>
              <w:right w:val="nil"/>
            </w:tcBorders>
            <w:shd w:val="clear" w:color="auto" w:fill="auto"/>
            <w:noWrap/>
            <w:vAlign w:val="bottom"/>
            <w:hideMark/>
          </w:tcPr>
          <w:p w14:paraId="65E9EDD8" w14:textId="77777777" w:rsidR="00826353" w:rsidRPr="00826353" w:rsidRDefault="00826353" w:rsidP="00826353">
            <w:pPr>
              <w:spacing w:after="0" w:line="240" w:lineRule="auto"/>
              <w:rPr>
                <w:rFonts w:eastAsia="Times New Roman" w:cs="Times New Roman"/>
                <w:color w:val="000000"/>
                <w:sz w:val="22"/>
                <w:lang w:eastAsia="en-CA"/>
              </w:rPr>
            </w:pPr>
            <w:r w:rsidRPr="00826353">
              <w:rPr>
                <w:rFonts w:eastAsia="Times New Roman" w:cs="Times New Roman"/>
                <w:color w:val="000000"/>
                <w:sz w:val="22"/>
                <w:lang w:eastAsia="en-CA"/>
              </w:rPr>
              <w:t>Count</w:t>
            </w:r>
          </w:p>
        </w:tc>
      </w:tr>
      <w:tr w:rsidR="00826353" w:rsidRPr="00826353" w14:paraId="77C0DE31" w14:textId="77777777" w:rsidTr="00826353">
        <w:trPr>
          <w:trHeight w:val="288"/>
        </w:trPr>
        <w:tc>
          <w:tcPr>
            <w:tcW w:w="977" w:type="dxa"/>
            <w:tcBorders>
              <w:top w:val="nil"/>
              <w:left w:val="nil"/>
              <w:bottom w:val="nil"/>
              <w:right w:val="nil"/>
            </w:tcBorders>
            <w:shd w:val="clear" w:color="auto" w:fill="auto"/>
            <w:noWrap/>
            <w:vAlign w:val="bottom"/>
            <w:hideMark/>
          </w:tcPr>
          <w:p w14:paraId="3CDEB0D8" w14:textId="77777777" w:rsidR="00826353" w:rsidRPr="00826353" w:rsidRDefault="00826353" w:rsidP="00826353">
            <w:pPr>
              <w:spacing w:after="0" w:line="240" w:lineRule="auto"/>
              <w:rPr>
                <w:rFonts w:eastAsia="Times New Roman" w:cs="Times New Roman"/>
                <w:color w:val="000000"/>
                <w:sz w:val="22"/>
                <w:lang w:eastAsia="en-CA"/>
              </w:rPr>
            </w:pPr>
            <w:r w:rsidRPr="00826353">
              <w:rPr>
                <w:rFonts w:eastAsia="Times New Roman" w:cs="Times New Roman"/>
                <w:color w:val="000000"/>
                <w:sz w:val="22"/>
                <w:lang w:eastAsia="en-CA"/>
              </w:rPr>
              <w:t>S01</w:t>
            </w:r>
          </w:p>
        </w:tc>
        <w:tc>
          <w:tcPr>
            <w:tcW w:w="943" w:type="dxa"/>
            <w:tcBorders>
              <w:top w:val="nil"/>
              <w:left w:val="nil"/>
              <w:bottom w:val="nil"/>
              <w:right w:val="nil"/>
            </w:tcBorders>
            <w:shd w:val="clear" w:color="auto" w:fill="auto"/>
            <w:noWrap/>
            <w:vAlign w:val="bottom"/>
            <w:hideMark/>
          </w:tcPr>
          <w:p w14:paraId="46333113" w14:textId="77777777" w:rsidR="00826353" w:rsidRPr="00826353" w:rsidRDefault="00826353" w:rsidP="00826353">
            <w:pPr>
              <w:spacing w:after="0" w:line="240" w:lineRule="auto"/>
              <w:jc w:val="right"/>
              <w:rPr>
                <w:rFonts w:eastAsia="Times New Roman" w:cs="Times New Roman"/>
                <w:color w:val="000000"/>
                <w:sz w:val="22"/>
                <w:lang w:eastAsia="en-CA"/>
              </w:rPr>
            </w:pPr>
            <w:r w:rsidRPr="00826353">
              <w:rPr>
                <w:rFonts w:eastAsia="Times New Roman" w:cs="Times New Roman"/>
                <w:color w:val="000000"/>
                <w:sz w:val="22"/>
                <w:lang w:eastAsia="en-CA"/>
              </w:rPr>
              <w:t>684</w:t>
            </w:r>
          </w:p>
        </w:tc>
        <w:tc>
          <w:tcPr>
            <w:tcW w:w="977" w:type="dxa"/>
            <w:tcBorders>
              <w:top w:val="nil"/>
              <w:left w:val="nil"/>
              <w:bottom w:val="nil"/>
              <w:right w:val="nil"/>
            </w:tcBorders>
            <w:shd w:val="clear" w:color="auto" w:fill="auto"/>
            <w:noWrap/>
            <w:vAlign w:val="bottom"/>
            <w:hideMark/>
          </w:tcPr>
          <w:p w14:paraId="34EE813E" w14:textId="77777777" w:rsidR="00826353" w:rsidRPr="00826353" w:rsidRDefault="00826353" w:rsidP="00826353">
            <w:pPr>
              <w:spacing w:after="0" w:line="240" w:lineRule="auto"/>
              <w:rPr>
                <w:rFonts w:eastAsia="Times New Roman" w:cs="Times New Roman"/>
                <w:color w:val="000000"/>
                <w:sz w:val="22"/>
                <w:lang w:eastAsia="en-CA"/>
              </w:rPr>
            </w:pPr>
            <w:r w:rsidRPr="00826353">
              <w:rPr>
                <w:rFonts w:eastAsia="Times New Roman" w:cs="Times New Roman"/>
                <w:color w:val="000000"/>
                <w:sz w:val="22"/>
                <w:lang w:eastAsia="en-CA"/>
              </w:rPr>
              <w:t>T01</w:t>
            </w:r>
          </w:p>
        </w:tc>
        <w:tc>
          <w:tcPr>
            <w:tcW w:w="943" w:type="dxa"/>
            <w:tcBorders>
              <w:top w:val="nil"/>
              <w:left w:val="nil"/>
              <w:bottom w:val="nil"/>
              <w:right w:val="nil"/>
            </w:tcBorders>
            <w:shd w:val="clear" w:color="auto" w:fill="auto"/>
            <w:noWrap/>
            <w:vAlign w:val="bottom"/>
            <w:hideMark/>
          </w:tcPr>
          <w:p w14:paraId="3CE0EB1C" w14:textId="77777777" w:rsidR="00826353" w:rsidRPr="00826353" w:rsidRDefault="00826353" w:rsidP="00826353">
            <w:pPr>
              <w:spacing w:after="0" w:line="240" w:lineRule="auto"/>
              <w:jc w:val="right"/>
              <w:rPr>
                <w:rFonts w:eastAsia="Times New Roman" w:cs="Times New Roman"/>
                <w:color w:val="000000"/>
                <w:sz w:val="22"/>
                <w:lang w:eastAsia="en-CA"/>
              </w:rPr>
            </w:pPr>
            <w:r w:rsidRPr="00826353">
              <w:rPr>
                <w:rFonts w:eastAsia="Times New Roman" w:cs="Times New Roman"/>
                <w:color w:val="000000"/>
                <w:sz w:val="22"/>
                <w:lang w:eastAsia="en-CA"/>
              </w:rPr>
              <w:t>27</w:t>
            </w:r>
          </w:p>
        </w:tc>
        <w:tc>
          <w:tcPr>
            <w:tcW w:w="994" w:type="dxa"/>
            <w:tcBorders>
              <w:top w:val="nil"/>
              <w:left w:val="nil"/>
              <w:bottom w:val="nil"/>
              <w:right w:val="nil"/>
            </w:tcBorders>
            <w:shd w:val="clear" w:color="auto" w:fill="auto"/>
            <w:noWrap/>
            <w:vAlign w:val="bottom"/>
            <w:hideMark/>
          </w:tcPr>
          <w:p w14:paraId="1BA864DF" w14:textId="77777777" w:rsidR="00826353" w:rsidRPr="00826353" w:rsidRDefault="00826353" w:rsidP="00826353">
            <w:pPr>
              <w:spacing w:after="0" w:line="240" w:lineRule="auto"/>
              <w:rPr>
                <w:rFonts w:eastAsia="Times New Roman" w:cs="Times New Roman"/>
                <w:color w:val="000000"/>
                <w:sz w:val="22"/>
                <w:lang w:eastAsia="en-CA"/>
              </w:rPr>
            </w:pPr>
            <w:r w:rsidRPr="00826353">
              <w:rPr>
                <w:rFonts w:eastAsia="Times New Roman" w:cs="Times New Roman"/>
                <w:color w:val="000000"/>
                <w:sz w:val="22"/>
                <w:lang w:eastAsia="en-CA"/>
              </w:rPr>
              <w:t>OFF02</w:t>
            </w:r>
          </w:p>
        </w:tc>
        <w:tc>
          <w:tcPr>
            <w:tcW w:w="926" w:type="dxa"/>
            <w:tcBorders>
              <w:top w:val="nil"/>
              <w:left w:val="nil"/>
              <w:bottom w:val="nil"/>
              <w:right w:val="nil"/>
            </w:tcBorders>
            <w:shd w:val="clear" w:color="auto" w:fill="auto"/>
            <w:noWrap/>
            <w:vAlign w:val="bottom"/>
            <w:hideMark/>
          </w:tcPr>
          <w:p w14:paraId="26326E5E" w14:textId="77777777" w:rsidR="00826353" w:rsidRPr="00826353" w:rsidRDefault="00826353" w:rsidP="00826353">
            <w:pPr>
              <w:spacing w:after="0" w:line="240" w:lineRule="auto"/>
              <w:jc w:val="right"/>
              <w:rPr>
                <w:rFonts w:eastAsia="Times New Roman" w:cs="Times New Roman"/>
                <w:color w:val="000000"/>
                <w:sz w:val="22"/>
                <w:lang w:eastAsia="en-CA"/>
              </w:rPr>
            </w:pPr>
            <w:r w:rsidRPr="00826353">
              <w:rPr>
                <w:rFonts w:eastAsia="Times New Roman" w:cs="Times New Roman"/>
                <w:color w:val="000000"/>
                <w:sz w:val="22"/>
                <w:lang w:eastAsia="en-CA"/>
              </w:rPr>
              <w:t>1</w:t>
            </w:r>
          </w:p>
        </w:tc>
      </w:tr>
      <w:tr w:rsidR="00826353" w:rsidRPr="00826353" w14:paraId="081B6068" w14:textId="77777777" w:rsidTr="00826353">
        <w:trPr>
          <w:trHeight w:val="288"/>
        </w:trPr>
        <w:tc>
          <w:tcPr>
            <w:tcW w:w="977" w:type="dxa"/>
            <w:tcBorders>
              <w:top w:val="nil"/>
              <w:left w:val="nil"/>
              <w:bottom w:val="nil"/>
              <w:right w:val="nil"/>
            </w:tcBorders>
            <w:shd w:val="clear" w:color="auto" w:fill="auto"/>
            <w:noWrap/>
            <w:vAlign w:val="bottom"/>
            <w:hideMark/>
          </w:tcPr>
          <w:p w14:paraId="3D18FA08" w14:textId="77777777" w:rsidR="00826353" w:rsidRPr="00826353" w:rsidRDefault="00826353" w:rsidP="00826353">
            <w:pPr>
              <w:spacing w:after="0" w:line="240" w:lineRule="auto"/>
              <w:rPr>
                <w:rFonts w:eastAsia="Times New Roman" w:cs="Times New Roman"/>
                <w:color w:val="000000"/>
                <w:sz w:val="22"/>
                <w:lang w:eastAsia="en-CA"/>
              </w:rPr>
            </w:pPr>
            <w:r w:rsidRPr="00826353">
              <w:rPr>
                <w:rFonts w:eastAsia="Times New Roman" w:cs="Times New Roman"/>
                <w:color w:val="000000"/>
                <w:sz w:val="22"/>
                <w:lang w:eastAsia="en-CA"/>
              </w:rPr>
              <w:t>S02</w:t>
            </w:r>
          </w:p>
        </w:tc>
        <w:tc>
          <w:tcPr>
            <w:tcW w:w="943" w:type="dxa"/>
            <w:tcBorders>
              <w:top w:val="nil"/>
              <w:left w:val="nil"/>
              <w:bottom w:val="nil"/>
              <w:right w:val="nil"/>
            </w:tcBorders>
            <w:shd w:val="clear" w:color="auto" w:fill="auto"/>
            <w:noWrap/>
            <w:vAlign w:val="bottom"/>
            <w:hideMark/>
          </w:tcPr>
          <w:p w14:paraId="023CE50B" w14:textId="77777777" w:rsidR="00826353" w:rsidRPr="00826353" w:rsidRDefault="00826353" w:rsidP="00826353">
            <w:pPr>
              <w:spacing w:after="0" w:line="240" w:lineRule="auto"/>
              <w:jc w:val="right"/>
              <w:rPr>
                <w:rFonts w:eastAsia="Times New Roman" w:cs="Times New Roman"/>
                <w:color w:val="000000"/>
                <w:sz w:val="22"/>
                <w:lang w:eastAsia="en-CA"/>
              </w:rPr>
            </w:pPr>
            <w:r w:rsidRPr="00826353">
              <w:rPr>
                <w:rFonts w:eastAsia="Times New Roman" w:cs="Times New Roman"/>
                <w:color w:val="000000"/>
                <w:sz w:val="22"/>
                <w:lang w:eastAsia="en-CA"/>
              </w:rPr>
              <w:t>214</w:t>
            </w:r>
          </w:p>
        </w:tc>
        <w:tc>
          <w:tcPr>
            <w:tcW w:w="977" w:type="dxa"/>
            <w:tcBorders>
              <w:top w:val="nil"/>
              <w:left w:val="nil"/>
              <w:bottom w:val="nil"/>
              <w:right w:val="nil"/>
            </w:tcBorders>
            <w:shd w:val="clear" w:color="auto" w:fill="auto"/>
            <w:noWrap/>
            <w:vAlign w:val="bottom"/>
            <w:hideMark/>
          </w:tcPr>
          <w:p w14:paraId="752B8C31" w14:textId="77777777" w:rsidR="00826353" w:rsidRPr="00826353" w:rsidRDefault="00826353" w:rsidP="00826353">
            <w:pPr>
              <w:spacing w:after="0" w:line="240" w:lineRule="auto"/>
              <w:rPr>
                <w:rFonts w:eastAsia="Times New Roman" w:cs="Times New Roman"/>
                <w:color w:val="000000"/>
                <w:sz w:val="22"/>
                <w:lang w:eastAsia="en-CA"/>
              </w:rPr>
            </w:pPr>
            <w:r w:rsidRPr="00826353">
              <w:rPr>
                <w:rFonts w:eastAsia="Times New Roman" w:cs="Times New Roman"/>
                <w:color w:val="000000"/>
                <w:sz w:val="22"/>
                <w:lang w:eastAsia="en-CA"/>
              </w:rPr>
              <w:t>T02</w:t>
            </w:r>
          </w:p>
        </w:tc>
        <w:tc>
          <w:tcPr>
            <w:tcW w:w="943" w:type="dxa"/>
            <w:tcBorders>
              <w:top w:val="nil"/>
              <w:left w:val="nil"/>
              <w:bottom w:val="nil"/>
              <w:right w:val="nil"/>
            </w:tcBorders>
            <w:shd w:val="clear" w:color="auto" w:fill="auto"/>
            <w:noWrap/>
            <w:vAlign w:val="bottom"/>
            <w:hideMark/>
          </w:tcPr>
          <w:p w14:paraId="22AE32A9" w14:textId="77777777" w:rsidR="00826353" w:rsidRPr="00826353" w:rsidRDefault="00826353" w:rsidP="00826353">
            <w:pPr>
              <w:spacing w:after="0" w:line="240" w:lineRule="auto"/>
              <w:jc w:val="right"/>
              <w:rPr>
                <w:rFonts w:eastAsia="Times New Roman" w:cs="Times New Roman"/>
                <w:color w:val="000000"/>
                <w:sz w:val="22"/>
                <w:lang w:eastAsia="en-CA"/>
              </w:rPr>
            </w:pPr>
            <w:r w:rsidRPr="00826353">
              <w:rPr>
                <w:rFonts w:eastAsia="Times New Roman" w:cs="Times New Roman"/>
                <w:color w:val="000000"/>
                <w:sz w:val="22"/>
                <w:lang w:eastAsia="en-CA"/>
              </w:rPr>
              <w:t>21</w:t>
            </w:r>
          </w:p>
        </w:tc>
        <w:tc>
          <w:tcPr>
            <w:tcW w:w="994" w:type="dxa"/>
            <w:tcBorders>
              <w:top w:val="nil"/>
              <w:left w:val="nil"/>
              <w:bottom w:val="nil"/>
              <w:right w:val="nil"/>
            </w:tcBorders>
            <w:shd w:val="clear" w:color="auto" w:fill="auto"/>
            <w:noWrap/>
            <w:vAlign w:val="bottom"/>
            <w:hideMark/>
          </w:tcPr>
          <w:p w14:paraId="0FDA355F" w14:textId="77777777" w:rsidR="00826353" w:rsidRPr="00826353" w:rsidRDefault="00826353" w:rsidP="00826353">
            <w:pPr>
              <w:spacing w:after="0" w:line="240" w:lineRule="auto"/>
              <w:rPr>
                <w:rFonts w:eastAsia="Times New Roman" w:cs="Times New Roman"/>
                <w:color w:val="000000"/>
                <w:sz w:val="22"/>
                <w:lang w:eastAsia="en-CA"/>
              </w:rPr>
            </w:pPr>
            <w:r w:rsidRPr="00826353">
              <w:rPr>
                <w:rFonts w:eastAsia="Times New Roman" w:cs="Times New Roman"/>
                <w:color w:val="000000"/>
                <w:sz w:val="22"/>
                <w:lang w:eastAsia="en-CA"/>
              </w:rPr>
              <w:t>OFF07</w:t>
            </w:r>
          </w:p>
        </w:tc>
        <w:tc>
          <w:tcPr>
            <w:tcW w:w="926" w:type="dxa"/>
            <w:tcBorders>
              <w:top w:val="nil"/>
              <w:left w:val="nil"/>
              <w:bottom w:val="nil"/>
              <w:right w:val="nil"/>
            </w:tcBorders>
            <w:shd w:val="clear" w:color="auto" w:fill="auto"/>
            <w:noWrap/>
            <w:vAlign w:val="bottom"/>
            <w:hideMark/>
          </w:tcPr>
          <w:p w14:paraId="413E24ED" w14:textId="77777777" w:rsidR="00826353" w:rsidRPr="00826353" w:rsidRDefault="00826353" w:rsidP="00826353">
            <w:pPr>
              <w:spacing w:after="0" w:line="240" w:lineRule="auto"/>
              <w:jc w:val="right"/>
              <w:rPr>
                <w:rFonts w:eastAsia="Times New Roman" w:cs="Times New Roman"/>
                <w:color w:val="000000"/>
                <w:sz w:val="22"/>
                <w:lang w:eastAsia="en-CA"/>
              </w:rPr>
            </w:pPr>
            <w:r w:rsidRPr="00826353">
              <w:rPr>
                <w:rFonts w:eastAsia="Times New Roman" w:cs="Times New Roman"/>
                <w:color w:val="000000"/>
                <w:sz w:val="22"/>
                <w:lang w:eastAsia="en-CA"/>
              </w:rPr>
              <w:t>16</w:t>
            </w:r>
          </w:p>
        </w:tc>
      </w:tr>
      <w:tr w:rsidR="00826353" w:rsidRPr="00826353" w14:paraId="48058616" w14:textId="77777777" w:rsidTr="00826353">
        <w:trPr>
          <w:trHeight w:val="288"/>
        </w:trPr>
        <w:tc>
          <w:tcPr>
            <w:tcW w:w="977" w:type="dxa"/>
            <w:tcBorders>
              <w:top w:val="nil"/>
              <w:left w:val="nil"/>
              <w:bottom w:val="nil"/>
              <w:right w:val="nil"/>
            </w:tcBorders>
            <w:shd w:val="clear" w:color="auto" w:fill="auto"/>
            <w:noWrap/>
            <w:vAlign w:val="bottom"/>
            <w:hideMark/>
          </w:tcPr>
          <w:p w14:paraId="1D4E3420" w14:textId="77777777" w:rsidR="00826353" w:rsidRPr="00826353" w:rsidRDefault="00826353" w:rsidP="00826353">
            <w:pPr>
              <w:spacing w:after="0" w:line="240" w:lineRule="auto"/>
              <w:rPr>
                <w:rFonts w:eastAsia="Times New Roman" w:cs="Times New Roman"/>
                <w:color w:val="000000"/>
                <w:sz w:val="22"/>
                <w:lang w:eastAsia="en-CA"/>
              </w:rPr>
            </w:pPr>
            <w:r w:rsidRPr="00826353">
              <w:rPr>
                <w:rFonts w:eastAsia="Times New Roman" w:cs="Times New Roman"/>
                <w:color w:val="000000"/>
                <w:sz w:val="22"/>
                <w:lang w:eastAsia="en-CA"/>
              </w:rPr>
              <w:t>S03</w:t>
            </w:r>
          </w:p>
        </w:tc>
        <w:tc>
          <w:tcPr>
            <w:tcW w:w="943" w:type="dxa"/>
            <w:tcBorders>
              <w:top w:val="nil"/>
              <w:left w:val="nil"/>
              <w:bottom w:val="nil"/>
              <w:right w:val="nil"/>
            </w:tcBorders>
            <w:shd w:val="clear" w:color="auto" w:fill="auto"/>
            <w:noWrap/>
            <w:vAlign w:val="bottom"/>
            <w:hideMark/>
          </w:tcPr>
          <w:p w14:paraId="5C3267E5" w14:textId="77777777" w:rsidR="00826353" w:rsidRPr="00826353" w:rsidRDefault="00826353" w:rsidP="00826353">
            <w:pPr>
              <w:spacing w:after="0" w:line="240" w:lineRule="auto"/>
              <w:jc w:val="right"/>
              <w:rPr>
                <w:rFonts w:eastAsia="Times New Roman" w:cs="Times New Roman"/>
                <w:color w:val="000000"/>
                <w:sz w:val="22"/>
                <w:lang w:eastAsia="en-CA"/>
              </w:rPr>
            </w:pPr>
            <w:r w:rsidRPr="00826353">
              <w:rPr>
                <w:rFonts w:eastAsia="Times New Roman" w:cs="Times New Roman"/>
                <w:color w:val="000000"/>
                <w:sz w:val="22"/>
                <w:lang w:eastAsia="en-CA"/>
              </w:rPr>
              <w:t>66</w:t>
            </w:r>
          </w:p>
        </w:tc>
        <w:tc>
          <w:tcPr>
            <w:tcW w:w="977" w:type="dxa"/>
            <w:tcBorders>
              <w:top w:val="nil"/>
              <w:left w:val="nil"/>
              <w:bottom w:val="nil"/>
              <w:right w:val="nil"/>
            </w:tcBorders>
            <w:shd w:val="clear" w:color="auto" w:fill="auto"/>
            <w:noWrap/>
            <w:vAlign w:val="bottom"/>
            <w:hideMark/>
          </w:tcPr>
          <w:p w14:paraId="14C8A5D8" w14:textId="77777777" w:rsidR="00826353" w:rsidRPr="00826353" w:rsidRDefault="00826353" w:rsidP="00826353">
            <w:pPr>
              <w:spacing w:after="0" w:line="240" w:lineRule="auto"/>
              <w:rPr>
                <w:rFonts w:eastAsia="Times New Roman" w:cs="Times New Roman"/>
                <w:color w:val="000000"/>
                <w:sz w:val="22"/>
                <w:lang w:eastAsia="en-CA"/>
              </w:rPr>
            </w:pPr>
            <w:r w:rsidRPr="00826353">
              <w:rPr>
                <w:rFonts w:eastAsia="Times New Roman" w:cs="Times New Roman"/>
                <w:color w:val="000000"/>
                <w:sz w:val="22"/>
                <w:lang w:eastAsia="en-CA"/>
              </w:rPr>
              <w:t>T03</w:t>
            </w:r>
          </w:p>
        </w:tc>
        <w:tc>
          <w:tcPr>
            <w:tcW w:w="943" w:type="dxa"/>
            <w:tcBorders>
              <w:top w:val="nil"/>
              <w:left w:val="nil"/>
              <w:bottom w:val="nil"/>
              <w:right w:val="nil"/>
            </w:tcBorders>
            <w:shd w:val="clear" w:color="auto" w:fill="auto"/>
            <w:noWrap/>
            <w:vAlign w:val="bottom"/>
            <w:hideMark/>
          </w:tcPr>
          <w:p w14:paraId="708F074A" w14:textId="77777777" w:rsidR="00826353" w:rsidRPr="00826353" w:rsidRDefault="00826353" w:rsidP="00826353">
            <w:pPr>
              <w:spacing w:after="0" w:line="240" w:lineRule="auto"/>
              <w:jc w:val="right"/>
              <w:rPr>
                <w:rFonts w:eastAsia="Times New Roman" w:cs="Times New Roman"/>
                <w:color w:val="000000"/>
                <w:sz w:val="22"/>
                <w:lang w:eastAsia="en-CA"/>
              </w:rPr>
            </w:pPr>
            <w:r w:rsidRPr="00826353">
              <w:rPr>
                <w:rFonts w:eastAsia="Times New Roman" w:cs="Times New Roman"/>
                <w:color w:val="000000"/>
                <w:sz w:val="22"/>
                <w:lang w:eastAsia="en-CA"/>
              </w:rPr>
              <w:t>7</w:t>
            </w:r>
          </w:p>
        </w:tc>
        <w:tc>
          <w:tcPr>
            <w:tcW w:w="994" w:type="dxa"/>
            <w:tcBorders>
              <w:top w:val="nil"/>
              <w:left w:val="nil"/>
              <w:bottom w:val="nil"/>
              <w:right w:val="nil"/>
            </w:tcBorders>
            <w:shd w:val="clear" w:color="auto" w:fill="auto"/>
            <w:noWrap/>
            <w:vAlign w:val="bottom"/>
            <w:hideMark/>
          </w:tcPr>
          <w:p w14:paraId="3A178816" w14:textId="77777777" w:rsidR="00826353" w:rsidRPr="00826353" w:rsidRDefault="00826353" w:rsidP="00826353">
            <w:pPr>
              <w:spacing w:after="0" w:line="240" w:lineRule="auto"/>
              <w:rPr>
                <w:rFonts w:eastAsia="Times New Roman" w:cs="Times New Roman"/>
                <w:color w:val="000000"/>
                <w:sz w:val="22"/>
                <w:lang w:eastAsia="en-CA"/>
              </w:rPr>
            </w:pPr>
            <w:r w:rsidRPr="00826353">
              <w:rPr>
                <w:rFonts w:eastAsia="Times New Roman" w:cs="Times New Roman"/>
                <w:color w:val="000000"/>
                <w:sz w:val="22"/>
                <w:lang w:eastAsia="en-CA"/>
              </w:rPr>
              <w:t>OFF17</w:t>
            </w:r>
          </w:p>
        </w:tc>
        <w:tc>
          <w:tcPr>
            <w:tcW w:w="926" w:type="dxa"/>
            <w:tcBorders>
              <w:top w:val="nil"/>
              <w:left w:val="nil"/>
              <w:bottom w:val="nil"/>
              <w:right w:val="nil"/>
            </w:tcBorders>
            <w:shd w:val="clear" w:color="auto" w:fill="auto"/>
            <w:noWrap/>
            <w:vAlign w:val="bottom"/>
            <w:hideMark/>
          </w:tcPr>
          <w:p w14:paraId="33CC848B" w14:textId="77777777" w:rsidR="00826353" w:rsidRPr="00826353" w:rsidRDefault="00826353" w:rsidP="00826353">
            <w:pPr>
              <w:spacing w:after="0" w:line="240" w:lineRule="auto"/>
              <w:jc w:val="right"/>
              <w:rPr>
                <w:rFonts w:eastAsia="Times New Roman" w:cs="Times New Roman"/>
                <w:color w:val="000000"/>
                <w:sz w:val="22"/>
                <w:lang w:eastAsia="en-CA"/>
              </w:rPr>
            </w:pPr>
            <w:r w:rsidRPr="00826353">
              <w:rPr>
                <w:rFonts w:eastAsia="Times New Roman" w:cs="Times New Roman"/>
                <w:color w:val="000000"/>
                <w:sz w:val="22"/>
                <w:lang w:eastAsia="en-CA"/>
              </w:rPr>
              <w:t>110</w:t>
            </w:r>
          </w:p>
        </w:tc>
      </w:tr>
      <w:tr w:rsidR="00826353" w:rsidRPr="00826353" w14:paraId="69BB7064" w14:textId="77777777" w:rsidTr="00826353">
        <w:trPr>
          <w:trHeight w:val="288"/>
        </w:trPr>
        <w:tc>
          <w:tcPr>
            <w:tcW w:w="977" w:type="dxa"/>
            <w:tcBorders>
              <w:top w:val="nil"/>
              <w:left w:val="nil"/>
              <w:bottom w:val="nil"/>
              <w:right w:val="nil"/>
            </w:tcBorders>
            <w:shd w:val="clear" w:color="auto" w:fill="auto"/>
            <w:noWrap/>
            <w:vAlign w:val="bottom"/>
            <w:hideMark/>
          </w:tcPr>
          <w:p w14:paraId="16F5DFAC" w14:textId="77777777" w:rsidR="00826353" w:rsidRPr="00826353" w:rsidRDefault="00826353" w:rsidP="00826353">
            <w:pPr>
              <w:spacing w:after="0" w:line="240" w:lineRule="auto"/>
              <w:rPr>
                <w:rFonts w:eastAsia="Times New Roman" w:cs="Times New Roman"/>
                <w:color w:val="000000"/>
                <w:sz w:val="22"/>
                <w:lang w:eastAsia="en-CA"/>
              </w:rPr>
            </w:pPr>
            <w:r w:rsidRPr="00826353">
              <w:rPr>
                <w:rFonts w:eastAsia="Times New Roman" w:cs="Times New Roman"/>
                <w:color w:val="000000"/>
                <w:sz w:val="22"/>
                <w:lang w:eastAsia="en-CA"/>
              </w:rPr>
              <w:t>S04</w:t>
            </w:r>
          </w:p>
        </w:tc>
        <w:tc>
          <w:tcPr>
            <w:tcW w:w="943" w:type="dxa"/>
            <w:tcBorders>
              <w:top w:val="nil"/>
              <w:left w:val="nil"/>
              <w:bottom w:val="nil"/>
              <w:right w:val="nil"/>
            </w:tcBorders>
            <w:shd w:val="clear" w:color="auto" w:fill="auto"/>
            <w:noWrap/>
            <w:vAlign w:val="bottom"/>
            <w:hideMark/>
          </w:tcPr>
          <w:p w14:paraId="71928F9D" w14:textId="77777777" w:rsidR="00826353" w:rsidRPr="00826353" w:rsidRDefault="00826353" w:rsidP="00826353">
            <w:pPr>
              <w:spacing w:after="0" w:line="240" w:lineRule="auto"/>
              <w:jc w:val="right"/>
              <w:rPr>
                <w:rFonts w:eastAsia="Times New Roman" w:cs="Times New Roman"/>
                <w:color w:val="000000"/>
                <w:sz w:val="22"/>
                <w:lang w:eastAsia="en-CA"/>
              </w:rPr>
            </w:pPr>
            <w:r w:rsidRPr="00826353">
              <w:rPr>
                <w:rFonts w:eastAsia="Times New Roman" w:cs="Times New Roman"/>
                <w:color w:val="000000"/>
                <w:sz w:val="22"/>
                <w:lang w:eastAsia="en-CA"/>
              </w:rPr>
              <w:t>864</w:t>
            </w:r>
          </w:p>
        </w:tc>
        <w:tc>
          <w:tcPr>
            <w:tcW w:w="977" w:type="dxa"/>
            <w:tcBorders>
              <w:top w:val="nil"/>
              <w:left w:val="nil"/>
              <w:bottom w:val="nil"/>
              <w:right w:val="nil"/>
            </w:tcBorders>
            <w:shd w:val="clear" w:color="auto" w:fill="auto"/>
            <w:noWrap/>
            <w:vAlign w:val="bottom"/>
            <w:hideMark/>
          </w:tcPr>
          <w:p w14:paraId="1E9C7AD7" w14:textId="77777777" w:rsidR="00826353" w:rsidRPr="00826353" w:rsidRDefault="00826353" w:rsidP="00826353">
            <w:pPr>
              <w:spacing w:after="0" w:line="240" w:lineRule="auto"/>
              <w:rPr>
                <w:rFonts w:eastAsia="Times New Roman" w:cs="Times New Roman"/>
                <w:color w:val="000000"/>
                <w:sz w:val="22"/>
                <w:lang w:eastAsia="en-CA"/>
              </w:rPr>
            </w:pPr>
            <w:r w:rsidRPr="00826353">
              <w:rPr>
                <w:rFonts w:eastAsia="Times New Roman" w:cs="Times New Roman"/>
                <w:color w:val="000000"/>
                <w:sz w:val="22"/>
                <w:lang w:eastAsia="en-CA"/>
              </w:rPr>
              <w:t>T04</w:t>
            </w:r>
          </w:p>
        </w:tc>
        <w:tc>
          <w:tcPr>
            <w:tcW w:w="943" w:type="dxa"/>
            <w:tcBorders>
              <w:top w:val="nil"/>
              <w:left w:val="nil"/>
              <w:bottom w:val="nil"/>
              <w:right w:val="nil"/>
            </w:tcBorders>
            <w:shd w:val="clear" w:color="auto" w:fill="auto"/>
            <w:noWrap/>
            <w:vAlign w:val="bottom"/>
            <w:hideMark/>
          </w:tcPr>
          <w:p w14:paraId="742146DF" w14:textId="77777777" w:rsidR="00826353" w:rsidRPr="00826353" w:rsidRDefault="00826353" w:rsidP="00826353">
            <w:pPr>
              <w:spacing w:after="0" w:line="240" w:lineRule="auto"/>
              <w:jc w:val="right"/>
              <w:rPr>
                <w:rFonts w:eastAsia="Times New Roman" w:cs="Times New Roman"/>
                <w:color w:val="000000"/>
                <w:sz w:val="22"/>
                <w:lang w:eastAsia="en-CA"/>
              </w:rPr>
            </w:pPr>
            <w:r w:rsidRPr="00826353">
              <w:rPr>
                <w:rFonts w:eastAsia="Times New Roman" w:cs="Times New Roman"/>
                <w:color w:val="000000"/>
                <w:sz w:val="22"/>
                <w:lang w:eastAsia="en-CA"/>
              </w:rPr>
              <w:t>19</w:t>
            </w:r>
          </w:p>
        </w:tc>
        <w:tc>
          <w:tcPr>
            <w:tcW w:w="994" w:type="dxa"/>
            <w:tcBorders>
              <w:top w:val="nil"/>
              <w:left w:val="nil"/>
              <w:bottom w:val="nil"/>
              <w:right w:val="nil"/>
            </w:tcBorders>
            <w:shd w:val="clear" w:color="auto" w:fill="auto"/>
            <w:noWrap/>
            <w:vAlign w:val="bottom"/>
            <w:hideMark/>
          </w:tcPr>
          <w:p w14:paraId="3BA8BEC4" w14:textId="77777777" w:rsidR="00826353" w:rsidRPr="00826353" w:rsidRDefault="00826353" w:rsidP="00826353">
            <w:pPr>
              <w:spacing w:after="0" w:line="240" w:lineRule="auto"/>
              <w:rPr>
                <w:rFonts w:eastAsia="Times New Roman" w:cs="Times New Roman"/>
                <w:color w:val="000000"/>
                <w:sz w:val="22"/>
                <w:lang w:eastAsia="en-CA"/>
              </w:rPr>
            </w:pPr>
            <w:r w:rsidRPr="00826353">
              <w:rPr>
                <w:rFonts w:eastAsia="Times New Roman" w:cs="Times New Roman"/>
                <w:color w:val="000000"/>
                <w:sz w:val="22"/>
                <w:lang w:eastAsia="en-CA"/>
              </w:rPr>
              <w:t>OFF19</w:t>
            </w:r>
          </w:p>
        </w:tc>
        <w:tc>
          <w:tcPr>
            <w:tcW w:w="926" w:type="dxa"/>
            <w:tcBorders>
              <w:top w:val="nil"/>
              <w:left w:val="nil"/>
              <w:bottom w:val="nil"/>
              <w:right w:val="nil"/>
            </w:tcBorders>
            <w:shd w:val="clear" w:color="auto" w:fill="auto"/>
            <w:noWrap/>
            <w:vAlign w:val="bottom"/>
            <w:hideMark/>
          </w:tcPr>
          <w:p w14:paraId="53AB3274" w14:textId="77777777" w:rsidR="00826353" w:rsidRPr="00826353" w:rsidRDefault="00826353" w:rsidP="00826353">
            <w:pPr>
              <w:spacing w:after="0" w:line="240" w:lineRule="auto"/>
              <w:jc w:val="right"/>
              <w:rPr>
                <w:rFonts w:eastAsia="Times New Roman" w:cs="Times New Roman"/>
                <w:color w:val="000000"/>
                <w:sz w:val="22"/>
                <w:lang w:eastAsia="en-CA"/>
              </w:rPr>
            </w:pPr>
            <w:r w:rsidRPr="00826353">
              <w:rPr>
                <w:rFonts w:eastAsia="Times New Roman" w:cs="Times New Roman"/>
                <w:color w:val="000000"/>
                <w:sz w:val="22"/>
                <w:lang w:eastAsia="en-CA"/>
              </w:rPr>
              <w:t>4</w:t>
            </w:r>
          </w:p>
        </w:tc>
      </w:tr>
      <w:tr w:rsidR="00826353" w:rsidRPr="00826353" w14:paraId="2957B817" w14:textId="77777777" w:rsidTr="00826353">
        <w:trPr>
          <w:trHeight w:val="288"/>
        </w:trPr>
        <w:tc>
          <w:tcPr>
            <w:tcW w:w="977" w:type="dxa"/>
            <w:tcBorders>
              <w:top w:val="nil"/>
              <w:left w:val="nil"/>
              <w:bottom w:val="nil"/>
              <w:right w:val="nil"/>
            </w:tcBorders>
            <w:shd w:val="clear" w:color="auto" w:fill="auto"/>
            <w:noWrap/>
            <w:vAlign w:val="bottom"/>
            <w:hideMark/>
          </w:tcPr>
          <w:p w14:paraId="56D3ADE1" w14:textId="77777777" w:rsidR="00826353" w:rsidRPr="00826353" w:rsidRDefault="00826353" w:rsidP="00826353">
            <w:pPr>
              <w:spacing w:after="0" w:line="240" w:lineRule="auto"/>
              <w:rPr>
                <w:rFonts w:eastAsia="Times New Roman" w:cs="Times New Roman"/>
                <w:color w:val="000000"/>
                <w:sz w:val="22"/>
                <w:lang w:eastAsia="en-CA"/>
              </w:rPr>
            </w:pPr>
            <w:r w:rsidRPr="00826353">
              <w:rPr>
                <w:rFonts w:eastAsia="Times New Roman" w:cs="Times New Roman"/>
                <w:color w:val="000000"/>
                <w:sz w:val="22"/>
                <w:lang w:eastAsia="en-CA"/>
              </w:rPr>
              <w:t>S05</w:t>
            </w:r>
          </w:p>
        </w:tc>
        <w:tc>
          <w:tcPr>
            <w:tcW w:w="943" w:type="dxa"/>
            <w:tcBorders>
              <w:top w:val="nil"/>
              <w:left w:val="nil"/>
              <w:bottom w:val="nil"/>
              <w:right w:val="nil"/>
            </w:tcBorders>
            <w:shd w:val="clear" w:color="auto" w:fill="auto"/>
            <w:noWrap/>
            <w:vAlign w:val="bottom"/>
            <w:hideMark/>
          </w:tcPr>
          <w:p w14:paraId="11C26CC1" w14:textId="77777777" w:rsidR="00826353" w:rsidRPr="00826353" w:rsidRDefault="00826353" w:rsidP="00826353">
            <w:pPr>
              <w:spacing w:after="0" w:line="240" w:lineRule="auto"/>
              <w:jc w:val="right"/>
              <w:rPr>
                <w:rFonts w:eastAsia="Times New Roman" w:cs="Times New Roman"/>
                <w:color w:val="000000"/>
                <w:sz w:val="22"/>
                <w:lang w:eastAsia="en-CA"/>
              </w:rPr>
            </w:pPr>
            <w:r w:rsidRPr="00826353">
              <w:rPr>
                <w:rFonts w:eastAsia="Times New Roman" w:cs="Times New Roman"/>
                <w:color w:val="000000"/>
                <w:sz w:val="22"/>
                <w:lang w:eastAsia="en-CA"/>
              </w:rPr>
              <w:t>119</w:t>
            </w:r>
          </w:p>
        </w:tc>
        <w:tc>
          <w:tcPr>
            <w:tcW w:w="977" w:type="dxa"/>
            <w:tcBorders>
              <w:top w:val="nil"/>
              <w:left w:val="nil"/>
              <w:bottom w:val="nil"/>
              <w:right w:val="nil"/>
            </w:tcBorders>
            <w:shd w:val="clear" w:color="auto" w:fill="auto"/>
            <w:noWrap/>
            <w:vAlign w:val="bottom"/>
            <w:hideMark/>
          </w:tcPr>
          <w:p w14:paraId="6AD2DDAF" w14:textId="77777777" w:rsidR="00826353" w:rsidRPr="00826353" w:rsidRDefault="00826353" w:rsidP="00826353">
            <w:pPr>
              <w:spacing w:after="0" w:line="240" w:lineRule="auto"/>
              <w:rPr>
                <w:rFonts w:eastAsia="Times New Roman" w:cs="Times New Roman"/>
                <w:color w:val="000000"/>
                <w:sz w:val="22"/>
                <w:lang w:eastAsia="en-CA"/>
              </w:rPr>
            </w:pPr>
            <w:r w:rsidRPr="00826353">
              <w:rPr>
                <w:rFonts w:eastAsia="Times New Roman" w:cs="Times New Roman"/>
                <w:color w:val="000000"/>
                <w:sz w:val="22"/>
                <w:lang w:eastAsia="en-CA"/>
              </w:rPr>
              <w:t>T07</w:t>
            </w:r>
          </w:p>
        </w:tc>
        <w:tc>
          <w:tcPr>
            <w:tcW w:w="943" w:type="dxa"/>
            <w:tcBorders>
              <w:top w:val="nil"/>
              <w:left w:val="nil"/>
              <w:bottom w:val="nil"/>
              <w:right w:val="nil"/>
            </w:tcBorders>
            <w:shd w:val="clear" w:color="auto" w:fill="auto"/>
            <w:noWrap/>
            <w:vAlign w:val="bottom"/>
            <w:hideMark/>
          </w:tcPr>
          <w:p w14:paraId="368F7DE8" w14:textId="77777777" w:rsidR="00826353" w:rsidRPr="00826353" w:rsidRDefault="00826353" w:rsidP="00826353">
            <w:pPr>
              <w:spacing w:after="0" w:line="240" w:lineRule="auto"/>
              <w:jc w:val="right"/>
              <w:rPr>
                <w:rFonts w:eastAsia="Times New Roman" w:cs="Times New Roman"/>
                <w:color w:val="000000"/>
                <w:sz w:val="22"/>
                <w:lang w:eastAsia="en-CA"/>
              </w:rPr>
            </w:pPr>
            <w:r w:rsidRPr="00826353">
              <w:rPr>
                <w:rFonts w:eastAsia="Times New Roman" w:cs="Times New Roman"/>
                <w:color w:val="000000"/>
                <w:sz w:val="22"/>
                <w:lang w:eastAsia="en-CA"/>
              </w:rPr>
              <w:t>11</w:t>
            </w:r>
          </w:p>
        </w:tc>
        <w:tc>
          <w:tcPr>
            <w:tcW w:w="994" w:type="dxa"/>
            <w:tcBorders>
              <w:top w:val="nil"/>
              <w:left w:val="nil"/>
              <w:bottom w:val="nil"/>
              <w:right w:val="nil"/>
            </w:tcBorders>
            <w:shd w:val="clear" w:color="auto" w:fill="auto"/>
            <w:noWrap/>
            <w:vAlign w:val="bottom"/>
            <w:hideMark/>
          </w:tcPr>
          <w:p w14:paraId="39DE0686" w14:textId="77777777" w:rsidR="00826353" w:rsidRPr="00826353" w:rsidRDefault="00826353" w:rsidP="00826353">
            <w:pPr>
              <w:spacing w:after="0" w:line="240" w:lineRule="auto"/>
              <w:rPr>
                <w:rFonts w:eastAsia="Times New Roman" w:cs="Times New Roman"/>
                <w:color w:val="000000"/>
                <w:sz w:val="22"/>
                <w:lang w:eastAsia="en-CA"/>
              </w:rPr>
            </w:pPr>
            <w:r w:rsidRPr="00826353">
              <w:rPr>
                <w:rFonts w:eastAsia="Times New Roman" w:cs="Times New Roman"/>
                <w:color w:val="000000"/>
                <w:sz w:val="22"/>
                <w:lang w:eastAsia="en-CA"/>
              </w:rPr>
              <w:t>OFF30</w:t>
            </w:r>
          </w:p>
        </w:tc>
        <w:tc>
          <w:tcPr>
            <w:tcW w:w="926" w:type="dxa"/>
            <w:tcBorders>
              <w:top w:val="nil"/>
              <w:left w:val="nil"/>
              <w:bottom w:val="nil"/>
              <w:right w:val="nil"/>
            </w:tcBorders>
            <w:shd w:val="clear" w:color="auto" w:fill="auto"/>
            <w:noWrap/>
            <w:vAlign w:val="bottom"/>
            <w:hideMark/>
          </w:tcPr>
          <w:p w14:paraId="15AD02F9" w14:textId="77777777" w:rsidR="00826353" w:rsidRPr="00826353" w:rsidRDefault="00826353" w:rsidP="00826353">
            <w:pPr>
              <w:spacing w:after="0" w:line="240" w:lineRule="auto"/>
              <w:jc w:val="right"/>
              <w:rPr>
                <w:rFonts w:eastAsia="Times New Roman" w:cs="Times New Roman"/>
                <w:color w:val="000000"/>
                <w:sz w:val="22"/>
                <w:lang w:eastAsia="en-CA"/>
              </w:rPr>
            </w:pPr>
            <w:r w:rsidRPr="00826353">
              <w:rPr>
                <w:rFonts w:eastAsia="Times New Roman" w:cs="Times New Roman"/>
                <w:color w:val="000000"/>
                <w:sz w:val="22"/>
                <w:lang w:eastAsia="en-CA"/>
              </w:rPr>
              <w:t>3</w:t>
            </w:r>
          </w:p>
        </w:tc>
      </w:tr>
      <w:tr w:rsidR="00826353" w:rsidRPr="00826353" w14:paraId="1FBF3CE7" w14:textId="77777777" w:rsidTr="00826353">
        <w:trPr>
          <w:trHeight w:val="288"/>
        </w:trPr>
        <w:tc>
          <w:tcPr>
            <w:tcW w:w="977" w:type="dxa"/>
            <w:tcBorders>
              <w:top w:val="nil"/>
              <w:left w:val="nil"/>
              <w:bottom w:val="nil"/>
              <w:right w:val="nil"/>
            </w:tcBorders>
            <w:shd w:val="clear" w:color="auto" w:fill="auto"/>
            <w:noWrap/>
            <w:vAlign w:val="bottom"/>
            <w:hideMark/>
          </w:tcPr>
          <w:p w14:paraId="253E1596" w14:textId="77777777" w:rsidR="00826353" w:rsidRPr="00826353" w:rsidRDefault="00826353" w:rsidP="00826353">
            <w:pPr>
              <w:spacing w:after="0" w:line="240" w:lineRule="auto"/>
              <w:rPr>
                <w:rFonts w:eastAsia="Times New Roman" w:cs="Times New Roman"/>
                <w:color w:val="000000"/>
                <w:sz w:val="22"/>
                <w:lang w:eastAsia="en-CA"/>
              </w:rPr>
            </w:pPr>
            <w:r w:rsidRPr="00826353">
              <w:rPr>
                <w:rFonts w:eastAsia="Times New Roman" w:cs="Times New Roman"/>
                <w:color w:val="000000"/>
                <w:sz w:val="22"/>
                <w:lang w:eastAsia="en-CA"/>
              </w:rPr>
              <w:t>S06</w:t>
            </w:r>
          </w:p>
        </w:tc>
        <w:tc>
          <w:tcPr>
            <w:tcW w:w="943" w:type="dxa"/>
            <w:tcBorders>
              <w:top w:val="nil"/>
              <w:left w:val="nil"/>
              <w:bottom w:val="nil"/>
              <w:right w:val="nil"/>
            </w:tcBorders>
            <w:shd w:val="clear" w:color="auto" w:fill="auto"/>
            <w:noWrap/>
            <w:vAlign w:val="bottom"/>
            <w:hideMark/>
          </w:tcPr>
          <w:p w14:paraId="59CEDD0E" w14:textId="77777777" w:rsidR="00826353" w:rsidRPr="00826353" w:rsidRDefault="00826353" w:rsidP="00826353">
            <w:pPr>
              <w:spacing w:after="0" w:line="240" w:lineRule="auto"/>
              <w:jc w:val="right"/>
              <w:rPr>
                <w:rFonts w:eastAsia="Times New Roman" w:cs="Times New Roman"/>
                <w:color w:val="000000"/>
                <w:sz w:val="22"/>
                <w:lang w:eastAsia="en-CA"/>
              </w:rPr>
            </w:pPr>
            <w:r w:rsidRPr="00826353">
              <w:rPr>
                <w:rFonts w:eastAsia="Times New Roman" w:cs="Times New Roman"/>
                <w:color w:val="000000"/>
                <w:sz w:val="22"/>
                <w:lang w:eastAsia="en-CA"/>
              </w:rPr>
              <w:t>32</w:t>
            </w:r>
          </w:p>
        </w:tc>
        <w:tc>
          <w:tcPr>
            <w:tcW w:w="977" w:type="dxa"/>
            <w:tcBorders>
              <w:top w:val="nil"/>
              <w:left w:val="nil"/>
              <w:bottom w:val="nil"/>
              <w:right w:val="nil"/>
            </w:tcBorders>
            <w:shd w:val="clear" w:color="auto" w:fill="auto"/>
            <w:noWrap/>
            <w:vAlign w:val="bottom"/>
            <w:hideMark/>
          </w:tcPr>
          <w:p w14:paraId="70033973" w14:textId="77777777" w:rsidR="00826353" w:rsidRPr="00826353" w:rsidRDefault="00826353" w:rsidP="00826353">
            <w:pPr>
              <w:spacing w:after="0" w:line="240" w:lineRule="auto"/>
              <w:rPr>
                <w:rFonts w:eastAsia="Times New Roman" w:cs="Times New Roman"/>
                <w:color w:val="000000"/>
                <w:sz w:val="22"/>
                <w:lang w:eastAsia="en-CA"/>
              </w:rPr>
            </w:pPr>
            <w:r w:rsidRPr="00826353">
              <w:rPr>
                <w:rFonts w:eastAsia="Times New Roman" w:cs="Times New Roman"/>
                <w:color w:val="000000"/>
                <w:sz w:val="22"/>
                <w:lang w:eastAsia="en-CA"/>
              </w:rPr>
              <w:t>T08</w:t>
            </w:r>
          </w:p>
        </w:tc>
        <w:tc>
          <w:tcPr>
            <w:tcW w:w="943" w:type="dxa"/>
            <w:tcBorders>
              <w:top w:val="nil"/>
              <w:left w:val="nil"/>
              <w:bottom w:val="nil"/>
              <w:right w:val="nil"/>
            </w:tcBorders>
            <w:shd w:val="clear" w:color="auto" w:fill="auto"/>
            <w:noWrap/>
            <w:vAlign w:val="bottom"/>
            <w:hideMark/>
          </w:tcPr>
          <w:p w14:paraId="46BFE90A" w14:textId="77777777" w:rsidR="00826353" w:rsidRPr="00826353" w:rsidRDefault="00826353" w:rsidP="00826353">
            <w:pPr>
              <w:spacing w:after="0" w:line="240" w:lineRule="auto"/>
              <w:jc w:val="right"/>
              <w:rPr>
                <w:rFonts w:eastAsia="Times New Roman" w:cs="Times New Roman"/>
                <w:color w:val="000000"/>
                <w:sz w:val="22"/>
                <w:lang w:eastAsia="en-CA"/>
              </w:rPr>
            </w:pPr>
            <w:r w:rsidRPr="00826353">
              <w:rPr>
                <w:rFonts w:eastAsia="Times New Roman" w:cs="Times New Roman"/>
                <w:color w:val="000000"/>
                <w:sz w:val="22"/>
                <w:lang w:eastAsia="en-CA"/>
              </w:rPr>
              <w:t>5</w:t>
            </w:r>
          </w:p>
        </w:tc>
        <w:tc>
          <w:tcPr>
            <w:tcW w:w="994" w:type="dxa"/>
            <w:tcBorders>
              <w:top w:val="nil"/>
              <w:left w:val="nil"/>
              <w:bottom w:val="nil"/>
              <w:right w:val="nil"/>
            </w:tcBorders>
            <w:shd w:val="clear" w:color="auto" w:fill="auto"/>
            <w:noWrap/>
            <w:vAlign w:val="bottom"/>
            <w:hideMark/>
          </w:tcPr>
          <w:p w14:paraId="4B5BECA3" w14:textId="77777777" w:rsidR="00826353" w:rsidRPr="00826353" w:rsidRDefault="00826353" w:rsidP="00826353">
            <w:pPr>
              <w:spacing w:after="0" w:line="240" w:lineRule="auto"/>
              <w:jc w:val="right"/>
              <w:rPr>
                <w:rFonts w:eastAsia="Times New Roman" w:cs="Times New Roman"/>
                <w:color w:val="000000"/>
                <w:sz w:val="22"/>
                <w:lang w:eastAsia="en-CA"/>
              </w:rPr>
            </w:pPr>
          </w:p>
        </w:tc>
        <w:tc>
          <w:tcPr>
            <w:tcW w:w="926" w:type="dxa"/>
            <w:tcBorders>
              <w:top w:val="nil"/>
              <w:left w:val="nil"/>
              <w:bottom w:val="nil"/>
              <w:right w:val="nil"/>
            </w:tcBorders>
            <w:shd w:val="clear" w:color="auto" w:fill="auto"/>
            <w:noWrap/>
            <w:vAlign w:val="bottom"/>
            <w:hideMark/>
          </w:tcPr>
          <w:p w14:paraId="20921869" w14:textId="77777777" w:rsidR="00826353" w:rsidRPr="00826353" w:rsidRDefault="00826353" w:rsidP="00826353">
            <w:pPr>
              <w:spacing w:after="0" w:line="240" w:lineRule="auto"/>
              <w:rPr>
                <w:rFonts w:eastAsia="Times New Roman" w:cs="Times New Roman"/>
                <w:sz w:val="20"/>
                <w:szCs w:val="20"/>
                <w:lang w:eastAsia="en-CA"/>
              </w:rPr>
            </w:pPr>
          </w:p>
        </w:tc>
      </w:tr>
      <w:tr w:rsidR="00826353" w:rsidRPr="00826353" w14:paraId="7DC21459" w14:textId="77777777" w:rsidTr="00826353">
        <w:trPr>
          <w:trHeight w:val="288"/>
        </w:trPr>
        <w:tc>
          <w:tcPr>
            <w:tcW w:w="977" w:type="dxa"/>
            <w:tcBorders>
              <w:top w:val="nil"/>
              <w:left w:val="nil"/>
              <w:bottom w:val="nil"/>
              <w:right w:val="nil"/>
            </w:tcBorders>
            <w:shd w:val="clear" w:color="auto" w:fill="auto"/>
            <w:noWrap/>
            <w:vAlign w:val="bottom"/>
            <w:hideMark/>
          </w:tcPr>
          <w:p w14:paraId="06902BB5" w14:textId="77777777" w:rsidR="00826353" w:rsidRPr="00826353" w:rsidRDefault="00826353" w:rsidP="00826353">
            <w:pPr>
              <w:spacing w:after="0" w:line="240" w:lineRule="auto"/>
              <w:rPr>
                <w:rFonts w:eastAsia="Times New Roman" w:cs="Times New Roman"/>
                <w:color w:val="000000"/>
                <w:sz w:val="22"/>
                <w:lang w:eastAsia="en-CA"/>
              </w:rPr>
            </w:pPr>
            <w:r w:rsidRPr="00826353">
              <w:rPr>
                <w:rFonts w:eastAsia="Times New Roman" w:cs="Times New Roman"/>
                <w:color w:val="000000"/>
                <w:sz w:val="22"/>
                <w:lang w:eastAsia="en-CA"/>
              </w:rPr>
              <w:t>S07</w:t>
            </w:r>
          </w:p>
        </w:tc>
        <w:tc>
          <w:tcPr>
            <w:tcW w:w="943" w:type="dxa"/>
            <w:tcBorders>
              <w:top w:val="nil"/>
              <w:left w:val="nil"/>
              <w:bottom w:val="nil"/>
              <w:right w:val="nil"/>
            </w:tcBorders>
            <w:shd w:val="clear" w:color="auto" w:fill="auto"/>
            <w:noWrap/>
            <w:vAlign w:val="bottom"/>
            <w:hideMark/>
          </w:tcPr>
          <w:p w14:paraId="63E984A9" w14:textId="77777777" w:rsidR="00826353" w:rsidRPr="00826353" w:rsidRDefault="00826353" w:rsidP="00826353">
            <w:pPr>
              <w:spacing w:after="0" w:line="240" w:lineRule="auto"/>
              <w:jc w:val="right"/>
              <w:rPr>
                <w:rFonts w:eastAsia="Times New Roman" w:cs="Times New Roman"/>
                <w:color w:val="000000"/>
                <w:sz w:val="22"/>
                <w:lang w:eastAsia="en-CA"/>
              </w:rPr>
            </w:pPr>
            <w:r w:rsidRPr="00826353">
              <w:rPr>
                <w:rFonts w:eastAsia="Times New Roman" w:cs="Times New Roman"/>
                <w:color w:val="000000"/>
                <w:sz w:val="22"/>
                <w:lang w:eastAsia="en-CA"/>
              </w:rPr>
              <w:t>24</w:t>
            </w:r>
          </w:p>
        </w:tc>
        <w:tc>
          <w:tcPr>
            <w:tcW w:w="977" w:type="dxa"/>
            <w:tcBorders>
              <w:top w:val="nil"/>
              <w:left w:val="nil"/>
              <w:bottom w:val="nil"/>
              <w:right w:val="nil"/>
            </w:tcBorders>
            <w:shd w:val="clear" w:color="auto" w:fill="auto"/>
            <w:noWrap/>
            <w:vAlign w:val="bottom"/>
            <w:hideMark/>
          </w:tcPr>
          <w:p w14:paraId="1093334B" w14:textId="77777777" w:rsidR="00826353" w:rsidRPr="00826353" w:rsidRDefault="00826353" w:rsidP="00826353">
            <w:pPr>
              <w:spacing w:after="0" w:line="240" w:lineRule="auto"/>
              <w:rPr>
                <w:rFonts w:eastAsia="Times New Roman" w:cs="Times New Roman"/>
                <w:color w:val="000000"/>
                <w:sz w:val="22"/>
                <w:lang w:eastAsia="en-CA"/>
              </w:rPr>
            </w:pPr>
            <w:r w:rsidRPr="00826353">
              <w:rPr>
                <w:rFonts w:eastAsia="Times New Roman" w:cs="Times New Roman"/>
                <w:color w:val="000000"/>
                <w:sz w:val="22"/>
                <w:lang w:eastAsia="en-CA"/>
              </w:rPr>
              <w:t>T11</w:t>
            </w:r>
          </w:p>
        </w:tc>
        <w:tc>
          <w:tcPr>
            <w:tcW w:w="943" w:type="dxa"/>
            <w:tcBorders>
              <w:top w:val="nil"/>
              <w:left w:val="nil"/>
              <w:bottom w:val="nil"/>
              <w:right w:val="nil"/>
            </w:tcBorders>
            <w:shd w:val="clear" w:color="auto" w:fill="auto"/>
            <w:noWrap/>
            <w:vAlign w:val="bottom"/>
            <w:hideMark/>
          </w:tcPr>
          <w:p w14:paraId="7A238D4C" w14:textId="77777777" w:rsidR="00826353" w:rsidRPr="00826353" w:rsidRDefault="00826353" w:rsidP="00826353">
            <w:pPr>
              <w:spacing w:after="0" w:line="240" w:lineRule="auto"/>
              <w:jc w:val="right"/>
              <w:rPr>
                <w:rFonts w:eastAsia="Times New Roman" w:cs="Times New Roman"/>
                <w:color w:val="000000"/>
                <w:sz w:val="22"/>
                <w:lang w:eastAsia="en-CA"/>
              </w:rPr>
            </w:pPr>
            <w:r w:rsidRPr="00826353">
              <w:rPr>
                <w:rFonts w:eastAsia="Times New Roman" w:cs="Times New Roman"/>
                <w:color w:val="000000"/>
                <w:sz w:val="22"/>
                <w:lang w:eastAsia="en-CA"/>
              </w:rPr>
              <w:t>5</w:t>
            </w:r>
          </w:p>
        </w:tc>
        <w:tc>
          <w:tcPr>
            <w:tcW w:w="994" w:type="dxa"/>
            <w:tcBorders>
              <w:top w:val="nil"/>
              <w:left w:val="nil"/>
              <w:bottom w:val="nil"/>
              <w:right w:val="nil"/>
            </w:tcBorders>
            <w:shd w:val="clear" w:color="auto" w:fill="auto"/>
            <w:noWrap/>
            <w:vAlign w:val="bottom"/>
            <w:hideMark/>
          </w:tcPr>
          <w:p w14:paraId="40F0A0A2" w14:textId="77777777" w:rsidR="00826353" w:rsidRPr="00826353" w:rsidRDefault="00826353" w:rsidP="00826353">
            <w:pPr>
              <w:spacing w:after="0" w:line="240" w:lineRule="auto"/>
              <w:jc w:val="right"/>
              <w:rPr>
                <w:rFonts w:eastAsia="Times New Roman" w:cs="Times New Roman"/>
                <w:color w:val="000000"/>
                <w:sz w:val="22"/>
                <w:lang w:eastAsia="en-CA"/>
              </w:rPr>
            </w:pPr>
          </w:p>
        </w:tc>
        <w:tc>
          <w:tcPr>
            <w:tcW w:w="926" w:type="dxa"/>
            <w:tcBorders>
              <w:top w:val="nil"/>
              <w:left w:val="nil"/>
              <w:bottom w:val="nil"/>
              <w:right w:val="nil"/>
            </w:tcBorders>
            <w:shd w:val="clear" w:color="auto" w:fill="auto"/>
            <w:noWrap/>
            <w:vAlign w:val="bottom"/>
            <w:hideMark/>
          </w:tcPr>
          <w:p w14:paraId="6A4F42C9" w14:textId="77777777" w:rsidR="00826353" w:rsidRPr="00826353" w:rsidRDefault="00826353" w:rsidP="00826353">
            <w:pPr>
              <w:spacing w:after="0" w:line="240" w:lineRule="auto"/>
              <w:rPr>
                <w:rFonts w:eastAsia="Times New Roman" w:cs="Times New Roman"/>
                <w:sz w:val="20"/>
                <w:szCs w:val="20"/>
                <w:lang w:eastAsia="en-CA"/>
              </w:rPr>
            </w:pPr>
          </w:p>
        </w:tc>
      </w:tr>
      <w:tr w:rsidR="00826353" w:rsidRPr="00826353" w14:paraId="079030FD" w14:textId="77777777" w:rsidTr="00826353">
        <w:trPr>
          <w:trHeight w:val="288"/>
        </w:trPr>
        <w:tc>
          <w:tcPr>
            <w:tcW w:w="977" w:type="dxa"/>
            <w:tcBorders>
              <w:top w:val="nil"/>
              <w:left w:val="nil"/>
              <w:bottom w:val="nil"/>
              <w:right w:val="nil"/>
            </w:tcBorders>
            <w:shd w:val="clear" w:color="auto" w:fill="auto"/>
            <w:noWrap/>
            <w:vAlign w:val="bottom"/>
            <w:hideMark/>
          </w:tcPr>
          <w:p w14:paraId="199399CA" w14:textId="77777777" w:rsidR="00826353" w:rsidRPr="00826353" w:rsidRDefault="00826353" w:rsidP="00826353">
            <w:pPr>
              <w:spacing w:after="0" w:line="240" w:lineRule="auto"/>
              <w:rPr>
                <w:rFonts w:eastAsia="Times New Roman" w:cs="Times New Roman"/>
                <w:color w:val="000000"/>
                <w:sz w:val="22"/>
                <w:lang w:eastAsia="en-CA"/>
              </w:rPr>
            </w:pPr>
            <w:r w:rsidRPr="00826353">
              <w:rPr>
                <w:rFonts w:eastAsia="Times New Roman" w:cs="Times New Roman"/>
                <w:color w:val="000000"/>
                <w:sz w:val="22"/>
                <w:lang w:eastAsia="en-CA"/>
              </w:rPr>
              <w:t>S08</w:t>
            </w:r>
          </w:p>
        </w:tc>
        <w:tc>
          <w:tcPr>
            <w:tcW w:w="943" w:type="dxa"/>
            <w:tcBorders>
              <w:top w:val="nil"/>
              <w:left w:val="nil"/>
              <w:bottom w:val="nil"/>
              <w:right w:val="nil"/>
            </w:tcBorders>
            <w:shd w:val="clear" w:color="auto" w:fill="auto"/>
            <w:noWrap/>
            <w:vAlign w:val="bottom"/>
            <w:hideMark/>
          </w:tcPr>
          <w:p w14:paraId="4E7F8CCF" w14:textId="77777777" w:rsidR="00826353" w:rsidRPr="00826353" w:rsidRDefault="00826353" w:rsidP="00826353">
            <w:pPr>
              <w:spacing w:after="0" w:line="240" w:lineRule="auto"/>
              <w:jc w:val="right"/>
              <w:rPr>
                <w:rFonts w:eastAsia="Times New Roman" w:cs="Times New Roman"/>
                <w:color w:val="000000"/>
                <w:sz w:val="22"/>
                <w:lang w:eastAsia="en-CA"/>
              </w:rPr>
            </w:pPr>
            <w:r w:rsidRPr="00826353">
              <w:rPr>
                <w:rFonts w:eastAsia="Times New Roman" w:cs="Times New Roman"/>
                <w:color w:val="000000"/>
                <w:sz w:val="22"/>
                <w:lang w:eastAsia="en-CA"/>
              </w:rPr>
              <w:t>21</w:t>
            </w:r>
          </w:p>
        </w:tc>
        <w:tc>
          <w:tcPr>
            <w:tcW w:w="977" w:type="dxa"/>
            <w:tcBorders>
              <w:top w:val="nil"/>
              <w:left w:val="nil"/>
              <w:bottom w:val="nil"/>
              <w:right w:val="nil"/>
            </w:tcBorders>
            <w:shd w:val="clear" w:color="auto" w:fill="auto"/>
            <w:noWrap/>
            <w:vAlign w:val="bottom"/>
            <w:hideMark/>
          </w:tcPr>
          <w:p w14:paraId="0E49C468" w14:textId="77777777" w:rsidR="00826353" w:rsidRPr="00826353" w:rsidRDefault="00826353" w:rsidP="00826353">
            <w:pPr>
              <w:spacing w:after="0" w:line="240" w:lineRule="auto"/>
              <w:rPr>
                <w:rFonts w:eastAsia="Times New Roman" w:cs="Times New Roman"/>
                <w:color w:val="000000"/>
                <w:sz w:val="22"/>
                <w:lang w:eastAsia="en-CA"/>
              </w:rPr>
            </w:pPr>
            <w:r w:rsidRPr="00826353">
              <w:rPr>
                <w:rFonts w:eastAsia="Times New Roman" w:cs="Times New Roman"/>
                <w:color w:val="000000"/>
                <w:sz w:val="22"/>
                <w:lang w:eastAsia="en-CA"/>
              </w:rPr>
              <w:t>T12</w:t>
            </w:r>
          </w:p>
        </w:tc>
        <w:tc>
          <w:tcPr>
            <w:tcW w:w="943" w:type="dxa"/>
            <w:tcBorders>
              <w:top w:val="nil"/>
              <w:left w:val="nil"/>
              <w:bottom w:val="nil"/>
              <w:right w:val="nil"/>
            </w:tcBorders>
            <w:shd w:val="clear" w:color="auto" w:fill="auto"/>
            <w:noWrap/>
            <w:vAlign w:val="bottom"/>
            <w:hideMark/>
          </w:tcPr>
          <w:p w14:paraId="3F009024" w14:textId="77777777" w:rsidR="00826353" w:rsidRPr="00826353" w:rsidRDefault="00826353" w:rsidP="00826353">
            <w:pPr>
              <w:spacing w:after="0" w:line="240" w:lineRule="auto"/>
              <w:jc w:val="right"/>
              <w:rPr>
                <w:rFonts w:eastAsia="Times New Roman" w:cs="Times New Roman"/>
                <w:color w:val="000000"/>
                <w:sz w:val="22"/>
                <w:lang w:eastAsia="en-CA"/>
              </w:rPr>
            </w:pPr>
            <w:r w:rsidRPr="00826353">
              <w:rPr>
                <w:rFonts w:eastAsia="Times New Roman" w:cs="Times New Roman"/>
                <w:color w:val="000000"/>
                <w:sz w:val="22"/>
                <w:lang w:eastAsia="en-CA"/>
              </w:rPr>
              <w:t>11</w:t>
            </w:r>
          </w:p>
        </w:tc>
        <w:tc>
          <w:tcPr>
            <w:tcW w:w="994" w:type="dxa"/>
            <w:tcBorders>
              <w:top w:val="nil"/>
              <w:left w:val="nil"/>
              <w:bottom w:val="nil"/>
              <w:right w:val="nil"/>
            </w:tcBorders>
            <w:shd w:val="clear" w:color="auto" w:fill="auto"/>
            <w:noWrap/>
            <w:vAlign w:val="bottom"/>
            <w:hideMark/>
          </w:tcPr>
          <w:p w14:paraId="13A67E10" w14:textId="77777777" w:rsidR="00826353" w:rsidRPr="00826353" w:rsidRDefault="00826353" w:rsidP="00826353">
            <w:pPr>
              <w:spacing w:after="0" w:line="240" w:lineRule="auto"/>
              <w:jc w:val="right"/>
              <w:rPr>
                <w:rFonts w:eastAsia="Times New Roman" w:cs="Times New Roman"/>
                <w:color w:val="000000"/>
                <w:sz w:val="22"/>
                <w:lang w:eastAsia="en-CA"/>
              </w:rPr>
            </w:pPr>
          </w:p>
        </w:tc>
        <w:tc>
          <w:tcPr>
            <w:tcW w:w="926" w:type="dxa"/>
            <w:tcBorders>
              <w:top w:val="nil"/>
              <w:left w:val="nil"/>
              <w:bottom w:val="nil"/>
              <w:right w:val="nil"/>
            </w:tcBorders>
            <w:shd w:val="clear" w:color="auto" w:fill="auto"/>
            <w:noWrap/>
            <w:vAlign w:val="bottom"/>
            <w:hideMark/>
          </w:tcPr>
          <w:p w14:paraId="753EDC23" w14:textId="77777777" w:rsidR="00826353" w:rsidRPr="00826353" w:rsidRDefault="00826353" w:rsidP="00826353">
            <w:pPr>
              <w:spacing w:after="0" w:line="240" w:lineRule="auto"/>
              <w:rPr>
                <w:rFonts w:eastAsia="Times New Roman" w:cs="Times New Roman"/>
                <w:sz w:val="20"/>
                <w:szCs w:val="20"/>
                <w:lang w:eastAsia="en-CA"/>
              </w:rPr>
            </w:pPr>
          </w:p>
        </w:tc>
      </w:tr>
      <w:tr w:rsidR="00826353" w:rsidRPr="00826353" w14:paraId="4E77EE9B" w14:textId="77777777" w:rsidTr="00826353">
        <w:trPr>
          <w:trHeight w:val="288"/>
        </w:trPr>
        <w:tc>
          <w:tcPr>
            <w:tcW w:w="977" w:type="dxa"/>
            <w:tcBorders>
              <w:top w:val="nil"/>
              <w:left w:val="nil"/>
              <w:bottom w:val="nil"/>
              <w:right w:val="nil"/>
            </w:tcBorders>
            <w:shd w:val="clear" w:color="auto" w:fill="auto"/>
            <w:noWrap/>
            <w:vAlign w:val="bottom"/>
            <w:hideMark/>
          </w:tcPr>
          <w:p w14:paraId="41B42091" w14:textId="77777777" w:rsidR="00826353" w:rsidRPr="00826353" w:rsidRDefault="00826353" w:rsidP="00826353">
            <w:pPr>
              <w:spacing w:after="0" w:line="240" w:lineRule="auto"/>
              <w:rPr>
                <w:rFonts w:eastAsia="Times New Roman" w:cs="Times New Roman"/>
                <w:color w:val="000000"/>
                <w:sz w:val="22"/>
                <w:lang w:eastAsia="en-CA"/>
              </w:rPr>
            </w:pPr>
            <w:r w:rsidRPr="00826353">
              <w:rPr>
                <w:rFonts w:eastAsia="Times New Roman" w:cs="Times New Roman"/>
                <w:color w:val="000000"/>
                <w:sz w:val="22"/>
                <w:lang w:eastAsia="en-CA"/>
              </w:rPr>
              <w:t>S10</w:t>
            </w:r>
          </w:p>
        </w:tc>
        <w:tc>
          <w:tcPr>
            <w:tcW w:w="943" w:type="dxa"/>
            <w:tcBorders>
              <w:top w:val="nil"/>
              <w:left w:val="nil"/>
              <w:bottom w:val="nil"/>
              <w:right w:val="nil"/>
            </w:tcBorders>
            <w:shd w:val="clear" w:color="auto" w:fill="auto"/>
            <w:noWrap/>
            <w:vAlign w:val="bottom"/>
            <w:hideMark/>
          </w:tcPr>
          <w:p w14:paraId="36523F88" w14:textId="77777777" w:rsidR="00826353" w:rsidRPr="00826353" w:rsidRDefault="00826353" w:rsidP="00826353">
            <w:pPr>
              <w:spacing w:after="0" w:line="240" w:lineRule="auto"/>
              <w:jc w:val="right"/>
              <w:rPr>
                <w:rFonts w:eastAsia="Times New Roman" w:cs="Times New Roman"/>
                <w:color w:val="000000"/>
                <w:sz w:val="22"/>
                <w:lang w:eastAsia="en-CA"/>
              </w:rPr>
            </w:pPr>
            <w:r w:rsidRPr="00826353">
              <w:rPr>
                <w:rFonts w:eastAsia="Times New Roman" w:cs="Times New Roman"/>
                <w:color w:val="000000"/>
                <w:sz w:val="22"/>
                <w:lang w:eastAsia="en-CA"/>
              </w:rPr>
              <w:t>153</w:t>
            </w:r>
          </w:p>
        </w:tc>
        <w:tc>
          <w:tcPr>
            <w:tcW w:w="977" w:type="dxa"/>
            <w:tcBorders>
              <w:top w:val="nil"/>
              <w:left w:val="nil"/>
              <w:bottom w:val="nil"/>
              <w:right w:val="nil"/>
            </w:tcBorders>
            <w:shd w:val="clear" w:color="auto" w:fill="auto"/>
            <w:noWrap/>
            <w:vAlign w:val="bottom"/>
            <w:hideMark/>
          </w:tcPr>
          <w:p w14:paraId="0C5C0A9E" w14:textId="77777777" w:rsidR="00826353" w:rsidRPr="00826353" w:rsidRDefault="00826353" w:rsidP="00826353">
            <w:pPr>
              <w:spacing w:after="0" w:line="240" w:lineRule="auto"/>
              <w:rPr>
                <w:rFonts w:eastAsia="Times New Roman" w:cs="Times New Roman"/>
                <w:color w:val="000000"/>
                <w:sz w:val="22"/>
                <w:lang w:eastAsia="en-CA"/>
              </w:rPr>
            </w:pPr>
            <w:r w:rsidRPr="00826353">
              <w:rPr>
                <w:rFonts w:eastAsia="Times New Roman" w:cs="Times New Roman"/>
                <w:color w:val="000000"/>
                <w:sz w:val="22"/>
                <w:lang w:eastAsia="en-CA"/>
              </w:rPr>
              <w:t>T13</w:t>
            </w:r>
          </w:p>
        </w:tc>
        <w:tc>
          <w:tcPr>
            <w:tcW w:w="943" w:type="dxa"/>
            <w:tcBorders>
              <w:top w:val="nil"/>
              <w:left w:val="nil"/>
              <w:bottom w:val="nil"/>
              <w:right w:val="nil"/>
            </w:tcBorders>
            <w:shd w:val="clear" w:color="auto" w:fill="auto"/>
            <w:noWrap/>
            <w:vAlign w:val="bottom"/>
            <w:hideMark/>
          </w:tcPr>
          <w:p w14:paraId="42100A71" w14:textId="77777777" w:rsidR="00826353" w:rsidRPr="00826353" w:rsidRDefault="00826353" w:rsidP="00826353">
            <w:pPr>
              <w:spacing w:after="0" w:line="240" w:lineRule="auto"/>
              <w:jc w:val="right"/>
              <w:rPr>
                <w:rFonts w:eastAsia="Times New Roman" w:cs="Times New Roman"/>
                <w:color w:val="000000"/>
                <w:sz w:val="22"/>
                <w:lang w:eastAsia="en-CA"/>
              </w:rPr>
            </w:pPr>
            <w:r w:rsidRPr="00826353">
              <w:rPr>
                <w:rFonts w:eastAsia="Times New Roman" w:cs="Times New Roman"/>
                <w:color w:val="000000"/>
                <w:sz w:val="22"/>
                <w:lang w:eastAsia="en-CA"/>
              </w:rPr>
              <w:t>6</w:t>
            </w:r>
          </w:p>
        </w:tc>
        <w:tc>
          <w:tcPr>
            <w:tcW w:w="994" w:type="dxa"/>
            <w:tcBorders>
              <w:top w:val="nil"/>
              <w:left w:val="nil"/>
              <w:bottom w:val="nil"/>
              <w:right w:val="nil"/>
            </w:tcBorders>
            <w:shd w:val="clear" w:color="auto" w:fill="auto"/>
            <w:noWrap/>
            <w:vAlign w:val="bottom"/>
            <w:hideMark/>
          </w:tcPr>
          <w:p w14:paraId="7C6D6FFB" w14:textId="77777777" w:rsidR="00826353" w:rsidRPr="00826353" w:rsidRDefault="00826353" w:rsidP="00826353">
            <w:pPr>
              <w:spacing w:after="0" w:line="240" w:lineRule="auto"/>
              <w:jc w:val="right"/>
              <w:rPr>
                <w:rFonts w:eastAsia="Times New Roman" w:cs="Times New Roman"/>
                <w:color w:val="000000"/>
                <w:sz w:val="22"/>
                <w:lang w:eastAsia="en-CA"/>
              </w:rPr>
            </w:pPr>
          </w:p>
        </w:tc>
        <w:tc>
          <w:tcPr>
            <w:tcW w:w="926" w:type="dxa"/>
            <w:tcBorders>
              <w:top w:val="nil"/>
              <w:left w:val="nil"/>
              <w:bottom w:val="nil"/>
              <w:right w:val="nil"/>
            </w:tcBorders>
            <w:shd w:val="clear" w:color="auto" w:fill="auto"/>
            <w:noWrap/>
            <w:vAlign w:val="bottom"/>
            <w:hideMark/>
          </w:tcPr>
          <w:p w14:paraId="0D6DF5B6" w14:textId="77777777" w:rsidR="00826353" w:rsidRPr="00826353" w:rsidRDefault="00826353" w:rsidP="00826353">
            <w:pPr>
              <w:spacing w:after="0" w:line="240" w:lineRule="auto"/>
              <w:rPr>
                <w:rFonts w:eastAsia="Times New Roman" w:cs="Times New Roman"/>
                <w:sz w:val="20"/>
                <w:szCs w:val="20"/>
                <w:lang w:eastAsia="en-CA"/>
              </w:rPr>
            </w:pPr>
          </w:p>
        </w:tc>
      </w:tr>
      <w:tr w:rsidR="00826353" w:rsidRPr="00826353" w14:paraId="0A50902F" w14:textId="77777777" w:rsidTr="00826353">
        <w:trPr>
          <w:trHeight w:val="288"/>
        </w:trPr>
        <w:tc>
          <w:tcPr>
            <w:tcW w:w="977" w:type="dxa"/>
            <w:tcBorders>
              <w:top w:val="nil"/>
              <w:left w:val="nil"/>
              <w:bottom w:val="nil"/>
              <w:right w:val="nil"/>
            </w:tcBorders>
            <w:shd w:val="clear" w:color="auto" w:fill="auto"/>
            <w:noWrap/>
            <w:vAlign w:val="bottom"/>
            <w:hideMark/>
          </w:tcPr>
          <w:p w14:paraId="6A097F95" w14:textId="77777777" w:rsidR="00826353" w:rsidRPr="00826353" w:rsidRDefault="00826353" w:rsidP="00826353">
            <w:pPr>
              <w:spacing w:after="0" w:line="240" w:lineRule="auto"/>
              <w:rPr>
                <w:rFonts w:eastAsia="Times New Roman" w:cs="Times New Roman"/>
                <w:color w:val="000000"/>
                <w:sz w:val="22"/>
                <w:lang w:eastAsia="en-CA"/>
              </w:rPr>
            </w:pPr>
            <w:r w:rsidRPr="00826353">
              <w:rPr>
                <w:rFonts w:eastAsia="Times New Roman" w:cs="Times New Roman"/>
                <w:color w:val="000000"/>
                <w:sz w:val="22"/>
                <w:lang w:eastAsia="en-CA"/>
              </w:rPr>
              <w:t>S12</w:t>
            </w:r>
          </w:p>
        </w:tc>
        <w:tc>
          <w:tcPr>
            <w:tcW w:w="943" w:type="dxa"/>
            <w:tcBorders>
              <w:top w:val="nil"/>
              <w:left w:val="nil"/>
              <w:bottom w:val="nil"/>
              <w:right w:val="nil"/>
            </w:tcBorders>
            <w:shd w:val="clear" w:color="auto" w:fill="auto"/>
            <w:noWrap/>
            <w:vAlign w:val="bottom"/>
            <w:hideMark/>
          </w:tcPr>
          <w:p w14:paraId="097057B7" w14:textId="77777777" w:rsidR="00826353" w:rsidRPr="00826353" w:rsidRDefault="00826353" w:rsidP="00826353">
            <w:pPr>
              <w:spacing w:after="0" w:line="240" w:lineRule="auto"/>
              <w:jc w:val="right"/>
              <w:rPr>
                <w:rFonts w:eastAsia="Times New Roman" w:cs="Times New Roman"/>
                <w:color w:val="000000"/>
                <w:sz w:val="22"/>
                <w:lang w:eastAsia="en-CA"/>
              </w:rPr>
            </w:pPr>
            <w:r w:rsidRPr="00826353">
              <w:rPr>
                <w:rFonts w:eastAsia="Times New Roman" w:cs="Times New Roman"/>
                <w:color w:val="000000"/>
                <w:sz w:val="22"/>
                <w:lang w:eastAsia="en-CA"/>
              </w:rPr>
              <w:t>23</w:t>
            </w:r>
          </w:p>
        </w:tc>
        <w:tc>
          <w:tcPr>
            <w:tcW w:w="977" w:type="dxa"/>
            <w:tcBorders>
              <w:top w:val="nil"/>
              <w:left w:val="nil"/>
              <w:bottom w:val="nil"/>
              <w:right w:val="nil"/>
            </w:tcBorders>
            <w:shd w:val="clear" w:color="auto" w:fill="auto"/>
            <w:noWrap/>
            <w:vAlign w:val="bottom"/>
            <w:hideMark/>
          </w:tcPr>
          <w:p w14:paraId="35E1C021" w14:textId="77777777" w:rsidR="00826353" w:rsidRPr="00826353" w:rsidRDefault="00826353" w:rsidP="00826353">
            <w:pPr>
              <w:spacing w:after="0" w:line="240" w:lineRule="auto"/>
              <w:jc w:val="right"/>
              <w:rPr>
                <w:rFonts w:eastAsia="Times New Roman" w:cs="Times New Roman"/>
                <w:color w:val="000000"/>
                <w:sz w:val="22"/>
                <w:lang w:eastAsia="en-CA"/>
              </w:rPr>
            </w:pPr>
          </w:p>
        </w:tc>
        <w:tc>
          <w:tcPr>
            <w:tcW w:w="943" w:type="dxa"/>
            <w:tcBorders>
              <w:top w:val="nil"/>
              <w:left w:val="nil"/>
              <w:bottom w:val="nil"/>
              <w:right w:val="nil"/>
            </w:tcBorders>
            <w:shd w:val="clear" w:color="auto" w:fill="auto"/>
            <w:noWrap/>
            <w:vAlign w:val="bottom"/>
            <w:hideMark/>
          </w:tcPr>
          <w:p w14:paraId="309471C1" w14:textId="77777777" w:rsidR="00826353" w:rsidRPr="00826353" w:rsidRDefault="00826353" w:rsidP="00826353">
            <w:pPr>
              <w:spacing w:after="0" w:line="240" w:lineRule="auto"/>
              <w:rPr>
                <w:rFonts w:eastAsia="Times New Roman" w:cs="Times New Roman"/>
                <w:sz w:val="20"/>
                <w:szCs w:val="20"/>
                <w:lang w:eastAsia="en-CA"/>
              </w:rPr>
            </w:pPr>
          </w:p>
        </w:tc>
        <w:tc>
          <w:tcPr>
            <w:tcW w:w="994" w:type="dxa"/>
            <w:tcBorders>
              <w:top w:val="nil"/>
              <w:left w:val="nil"/>
              <w:bottom w:val="nil"/>
              <w:right w:val="nil"/>
            </w:tcBorders>
            <w:shd w:val="clear" w:color="auto" w:fill="auto"/>
            <w:noWrap/>
            <w:vAlign w:val="bottom"/>
            <w:hideMark/>
          </w:tcPr>
          <w:p w14:paraId="49DCC2B1" w14:textId="77777777" w:rsidR="00826353" w:rsidRPr="00826353" w:rsidRDefault="00826353" w:rsidP="00826353">
            <w:pPr>
              <w:spacing w:after="0" w:line="240" w:lineRule="auto"/>
              <w:rPr>
                <w:rFonts w:eastAsia="Times New Roman" w:cs="Times New Roman"/>
                <w:sz w:val="20"/>
                <w:szCs w:val="20"/>
                <w:lang w:eastAsia="en-CA"/>
              </w:rPr>
            </w:pPr>
          </w:p>
        </w:tc>
        <w:tc>
          <w:tcPr>
            <w:tcW w:w="926" w:type="dxa"/>
            <w:tcBorders>
              <w:top w:val="nil"/>
              <w:left w:val="nil"/>
              <w:bottom w:val="nil"/>
              <w:right w:val="nil"/>
            </w:tcBorders>
            <w:shd w:val="clear" w:color="auto" w:fill="auto"/>
            <w:noWrap/>
            <w:vAlign w:val="bottom"/>
            <w:hideMark/>
          </w:tcPr>
          <w:p w14:paraId="3525E861" w14:textId="77777777" w:rsidR="00826353" w:rsidRPr="00826353" w:rsidRDefault="00826353" w:rsidP="00826353">
            <w:pPr>
              <w:spacing w:after="0" w:line="240" w:lineRule="auto"/>
              <w:rPr>
                <w:rFonts w:eastAsia="Times New Roman" w:cs="Times New Roman"/>
                <w:sz w:val="20"/>
                <w:szCs w:val="20"/>
                <w:lang w:eastAsia="en-CA"/>
              </w:rPr>
            </w:pPr>
          </w:p>
        </w:tc>
      </w:tr>
      <w:tr w:rsidR="00826353" w:rsidRPr="00826353" w14:paraId="125DF9BC" w14:textId="77777777" w:rsidTr="00826353">
        <w:trPr>
          <w:trHeight w:val="288"/>
        </w:trPr>
        <w:tc>
          <w:tcPr>
            <w:tcW w:w="977" w:type="dxa"/>
            <w:tcBorders>
              <w:top w:val="nil"/>
              <w:left w:val="nil"/>
              <w:bottom w:val="nil"/>
              <w:right w:val="nil"/>
            </w:tcBorders>
            <w:shd w:val="clear" w:color="auto" w:fill="auto"/>
            <w:noWrap/>
            <w:vAlign w:val="bottom"/>
            <w:hideMark/>
          </w:tcPr>
          <w:p w14:paraId="4FB7FE5D" w14:textId="77777777" w:rsidR="00826353" w:rsidRPr="00826353" w:rsidRDefault="00826353" w:rsidP="00826353">
            <w:pPr>
              <w:spacing w:after="0" w:line="240" w:lineRule="auto"/>
              <w:rPr>
                <w:rFonts w:eastAsia="Times New Roman" w:cs="Times New Roman"/>
                <w:color w:val="000000"/>
                <w:sz w:val="22"/>
                <w:lang w:eastAsia="en-CA"/>
              </w:rPr>
            </w:pPr>
            <w:r w:rsidRPr="00826353">
              <w:rPr>
                <w:rFonts w:eastAsia="Times New Roman" w:cs="Times New Roman"/>
                <w:color w:val="000000"/>
                <w:sz w:val="22"/>
                <w:lang w:eastAsia="en-CA"/>
              </w:rPr>
              <w:t>S13</w:t>
            </w:r>
          </w:p>
        </w:tc>
        <w:tc>
          <w:tcPr>
            <w:tcW w:w="943" w:type="dxa"/>
            <w:tcBorders>
              <w:top w:val="nil"/>
              <w:left w:val="nil"/>
              <w:bottom w:val="nil"/>
              <w:right w:val="nil"/>
            </w:tcBorders>
            <w:shd w:val="clear" w:color="auto" w:fill="auto"/>
            <w:noWrap/>
            <w:vAlign w:val="bottom"/>
            <w:hideMark/>
          </w:tcPr>
          <w:p w14:paraId="60A624D4" w14:textId="77777777" w:rsidR="00826353" w:rsidRPr="00826353" w:rsidRDefault="00826353" w:rsidP="00826353">
            <w:pPr>
              <w:spacing w:after="0" w:line="240" w:lineRule="auto"/>
              <w:jc w:val="right"/>
              <w:rPr>
                <w:rFonts w:eastAsia="Times New Roman" w:cs="Times New Roman"/>
                <w:color w:val="000000"/>
                <w:sz w:val="22"/>
                <w:lang w:eastAsia="en-CA"/>
              </w:rPr>
            </w:pPr>
            <w:r w:rsidRPr="00826353">
              <w:rPr>
                <w:rFonts w:eastAsia="Times New Roman" w:cs="Times New Roman"/>
                <w:color w:val="000000"/>
                <w:sz w:val="22"/>
                <w:lang w:eastAsia="en-CA"/>
              </w:rPr>
              <w:t>8</w:t>
            </w:r>
          </w:p>
        </w:tc>
        <w:tc>
          <w:tcPr>
            <w:tcW w:w="977" w:type="dxa"/>
            <w:tcBorders>
              <w:top w:val="nil"/>
              <w:left w:val="nil"/>
              <w:bottom w:val="nil"/>
              <w:right w:val="nil"/>
            </w:tcBorders>
            <w:shd w:val="clear" w:color="auto" w:fill="auto"/>
            <w:noWrap/>
            <w:vAlign w:val="bottom"/>
            <w:hideMark/>
          </w:tcPr>
          <w:p w14:paraId="60DFBA32" w14:textId="77777777" w:rsidR="00826353" w:rsidRPr="00826353" w:rsidRDefault="00826353" w:rsidP="00826353">
            <w:pPr>
              <w:spacing w:after="0" w:line="240" w:lineRule="auto"/>
              <w:jc w:val="right"/>
              <w:rPr>
                <w:rFonts w:eastAsia="Times New Roman" w:cs="Times New Roman"/>
                <w:color w:val="000000"/>
                <w:sz w:val="22"/>
                <w:lang w:eastAsia="en-CA"/>
              </w:rPr>
            </w:pPr>
          </w:p>
        </w:tc>
        <w:tc>
          <w:tcPr>
            <w:tcW w:w="943" w:type="dxa"/>
            <w:tcBorders>
              <w:top w:val="nil"/>
              <w:left w:val="nil"/>
              <w:bottom w:val="nil"/>
              <w:right w:val="nil"/>
            </w:tcBorders>
            <w:shd w:val="clear" w:color="auto" w:fill="auto"/>
            <w:noWrap/>
            <w:vAlign w:val="bottom"/>
            <w:hideMark/>
          </w:tcPr>
          <w:p w14:paraId="01F70090" w14:textId="77777777" w:rsidR="00826353" w:rsidRPr="00826353" w:rsidRDefault="00826353" w:rsidP="00826353">
            <w:pPr>
              <w:spacing w:after="0" w:line="240" w:lineRule="auto"/>
              <w:rPr>
                <w:rFonts w:eastAsia="Times New Roman" w:cs="Times New Roman"/>
                <w:sz w:val="20"/>
                <w:szCs w:val="20"/>
                <w:lang w:eastAsia="en-CA"/>
              </w:rPr>
            </w:pPr>
          </w:p>
        </w:tc>
        <w:tc>
          <w:tcPr>
            <w:tcW w:w="994" w:type="dxa"/>
            <w:tcBorders>
              <w:top w:val="nil"/>
              <w:left w:val="nil"/>
              <w:bottom w:val="nil"/>
              <w:right w:val="nil"/>
            </w:tcBorders>
            <w:shd w:val="clear" w:color="auto" w:fill="auto"/>
            <w:noWrap/>
            <w:vAlign w:val="bottom"/>
            <w:hideMark/>
          </w:tcPr>
          <w:p w14:paraId="7BDD331B" w14:textId="77777777" w:rsidR="00826353" w:rsidRPr="00826353" w:rsidRDefault="00826353" w:rsidP="00826353">
            <w:pPr>
              <w:spacing w:after="0" w:line="240" w:lineRule="auto"/>
              <w:rPr>
                <w:rFonts w:eastAsia="Times New Roman" w:cs="Times New Roman"/>
                <w:sz w:val="20"/>
                <w:szCs w:val="20"/>
                <w:lang w:eastAsia="en-CA"/>
              </w:rPr>
            </w:pPr>
          </w:p>
        </w:tc>
        <w:tc>
          <w:tcPr>
            <w:tcW w:w="926" w:type="dxa"/>
            <w:tcBorders>
              <w:top w:val="nil"/>
              <w:left w:val="nil"/>
              <w:bottom w:val="nil"/>
              <w:right w:val="nil"/>
            </w:tcBorders>
            <w:shd w:val="clear" w:color="auto" w:fill="auto"/>
            <w:noWrap/>
            <w:vAlign w:val="bottom"/>
            <w:hideMark/>
          </w:tcPr>
          <w:p w14:paraId="6FFE85C0" w14:textId="77777777" w:rsidR="00826353" w:rsidRPr="00826353" w:rsidRDefault="00826353" w:rsidP="00826353">
            <w:pPr>
              <w:spacing w:after="0" w:line="240" w:lineRule="auto"/>
              <w:rPr>
                <w:rFonts w:eastAsia="Times New Roman" w:cs="Times New Roman"/>
                <w:sz w:val="20"/>
                <w:szCs w:val="20"/>
                <w:lang w:eastAsia="en-CA"/>
              </w:rPr>
            </w:pPr>
          </w:p>
        </w:tc>
      </w:tr>
      <w:tr w:rsidR="00826353" w:rsidRPr="00826353" w14:paraId="707D7F58" w14:textId="77777777" w:rsidTr="00826353">
        <w:trPr>
          <w:trHeight w:val="288"/>
        </w:trPr>
        <w:tc>
          <w:tcPr>
            <w:tcW w:w="977" w:type="dxa"/>
            <w:tcBorders>
              <w:top w:val="nil"/>
              <w:left w:val="nil"/>
              <w:bottom w:val="nil"/>
              <w:right w:val="nil"/>
            </w:tcBorders>
            <w:shd w:val="clear" w:color="auto" w:fill="auto"/>
            <w:noWrap/>
            <w:vAlign w:val="bottom"/>
            <w:hideMark/>
          </w:tcPr>
          <w:p w14:paraId="3A4252D3" w14:textId="77777777" w:rsidR="00826353" w:rsidRPr="00826353" w:rsidRDefault="00826353" w:rsidP="00826353">
            <w:pPr>
              <w:spacing w:after="0" w:line="240" w:lineRule="auto"/>
              <w:rPr>
                <w:rFonts w:eastAsia="Times New Roman" w:cs="Times New Roman"/>
                <w:color w:val="000000"/>
                <w:sz w:val="22"/>
                <w:lang w:eastAsia="en-CA"/>
              </w:rPr>
            </w:pPr>
            <w:r w:rsidRPr="00826353">
              <w:rPr>
                <w:rFonts w:eastAsia="Times New Roman" w:cs="Times New Roman"/>
                <w:color w:val="000000"/>
                <w:sz w:val="22"/>
                <w:lang w:eastAsia="en-CA"/>
              </w:rPr>
              <w:t>S14</w:t>
            </w:r>
          </w:p>
        </w:tc>
        <w:tc>
          <w:tcPr>
            <w:tcW w:w="943" w:type="dxa"/>
            <w:tcBorders>
              <w:top w:val="nil"/>
              <w:left w:val="nil"/>
              <w:bottom w:val="nil"/>
              <w:right w:val="nil"/>
            </w:tcBorders>
            <w:shd w:val="clear" w:color="auto" w:fill="auto"/>
            <w:noWrap/>
            <w:vAlign w:val="bottom"/>
            <w:hideMark/>
          </w:tcPr>
          <w:p w14:paraId="1D7044F7" w14:textId="77777777" w:rsidR="00826353" w:rsidRPr="00826353" w:rsidRDefault="00826353" w:rsidP="00826353">
            <w:pPr>
              <w:spacing w:after="0" w:line="240" w:lineRule="auto"/>
              <w:jc w:val="right"/>
              <w:rPr>
                <w:rFonts w:eastAsia="Times New Roman" w:cs="Times New Roman"/>
                <w:color w:val="000000"/>
                <w:sz w:val="22"/>
                <w:lang w:eastAsia="en-CA"/>
              </w:rPr>
            </w:pPr>
            <w:r w:rsidRPr="00826353">
              <w:rPr>
                <w:rFonts w:eastAsia="Times New Roman" w:cs="Times New Roman"/>
                <w:color w:val="000000"/>
                <w:sz w:val="22"/>
                <w:lang w:eastAsia="en-CA"/>
              </w:rPr>
              <w:t>3</w:t>
            </w:r>
          </w:p>
        </w:tc>
        <w:tc>
          <w:tcPr>
            <w:tcW w:w="977" w:type="dxa"/>
            <w:tcBorders>
              <w:top w:val="nil"/>
              <w:left w:val="nil"/>
              <w:bottom w:val="nil"/>
              <w:right w:val="nil"/>
            </w:tcBorders>
            <w:shd w:val="clear" w:color="auto" w:fill="auto"/>
            <w:noWrap/>
            <w:vAlign w:val="bottom"/>
            <w:hideMark/>
          </w:tcPr>
          <w:p w14:paraId="7712892D" w14:textId="77777777" w:rsidR="00826353" w:rsidRPr="00826353" w:rsidRDefault="00826353" w:rsidP="00826353">
            <w:pPr>
              <w:spacing w:after="0" w:line="240" w:lineRule="auto"/>
              <w:jc w:val="right"/>
              <w:rPr>
                <w:rFonts w:eastAsia="Times New Roman" w:cs="Times New Roman"/>
                <w:color w:val="000000"/>
                <w:sz w:val="22"/>
                <w:lang w:eastAsia="en-CA"/>
              </w:rPr>
            </w:pPr>
          </w:p>
        </w:tc>
        <w:tc>
          <w:tcPr>
            <w:tcW w:w="943" w:type="dxa"/>
            <w:tcBorders>
              <w:top w:val="nil"/>
              <w:left w:val="nil"/>
              <w:bottom w:val="nil"/>
              <w:right w:val="nil"/>
            </w:tcBorders>
            <w:shd w:val="clear" w:color="auto" w:fill="auto"/>
            <w:noWrap/>
            <w:vAlign w:val="bottom"/>
            <w:hideMark/>
          </w:tcPr>
          <w:p w14:paraId="1D256E33" w14:textId="77777777" w:rsidR="00826353" w:rsidRPr="00826353" w:rsidRDefault="00826353" w:rsidP="00826353">
            <w:pPr>
              <w:spacing w:after="0" w:line="240" w:lineRule="auto"/>
              <w:rPr>
                <w:rFonts w:eastAsia="Times New Roman" w:cs="Times New Roman"/>
                <w:sz w:val="20"/>
                <w:szCs w:val="20"/>
                <w:lang w:eastAsia="en-CA"/>
              </w:rPr>
            </w:pPr>
          </w:p>
        </w:tc>
        <w:tc>
          <w:tcPr>
            <w:tcW w:w="994" w:type="dxa"/>
            <w:tcBorders>
              <w:top w:val="nil"/>
              <w:left w:val="nil"/>
              <w:bottom w:val="nil"/>
              <w:right w:val="nil"/>
            </w:tcBorders>
            <w:shd w:val="clear" w:color="auto" w:fill="auto"/>
            <w:noWrap/>
            <w:vAlign w:val="bottom"/>
            <w:hideMark/>
          </w:tcPr>
          <w:p w14:paraId="40014EE7" w14:textId="77777777" w:rsidR="00826353" w:rsidRPr="00826353" w:rsidRDefault="00826353" w:rsidP="00826353">
            <w:pPr>
              <w:spacing w:after="0" w:line="240" w:lineRule="auto"/>
              <w:rPr>
                <w:rFonts w:eastAsia="Times New Roman" w:cs="Times New Roman"/>
                <w:sz w:val="20"/>
                <w:szCs w:val="20"/>
                <w:lang w:eastAsia="en-CA"/>
              </w:rPr>
            </w:pPr>
          </w:p>
        </w:tc>
        <w:tc>
          <w:tcPr>
            <w:tcW w:w="926" w:type="dxa"/>
            <w:tcBorders>
              <w:top w:val="nil"/>
              <w:left w:val="nil"/>
              <w:bottom w:val="nil"/>
              <w:right w:val="nil"/>
            </w:tcBorders>
            <w:shd w:val="clear" w:color="auto" w:fill="auto"/>
            <w:noWrap/>
            <w:vAlign w:val="bottom"/>
            <w:hideMark/>
          </w:tcPr>
          <w:p w14:paraId="0D3CCC7D" w14:textId="77777777" w:rsidR="00826353" w:rsidRPr="00826353" w:rsidRDefault="00826353" w:rsidP="00826353">
            <w:pPr>
              <w:spacing w:after="0" w:line="240" w:lineRule="auto"/>
              <w:rPr>
                <w:rFonts w:eastAsia="Times New Roman" w:cs="Times New Roman"/>
                <w:sz w:val="20"/>
                <w:szCs w:val="20"/>
                <w:lang w:eastAsia="en-CA"/>
              </w:rPr>
            </w:pPr>
          </w:p>
        </w:tc>
      </w:tr>
      <w:tr w:rsidR="00826353" w:rsidRPr="00826353" w14:paraId="772A98DE" w14:textId="77777777" w:rsidTr="00826353">
        <w:trPr>
          <w:trHeight w:val="288"/>
        </w:trPr>
        <w:tc>
          <w:tcPr>
            <w:tcW w:w="977" w:type="dxa"/>
            <w:tcBorders>
              <w:top w:val="nil"/>
              <w:left w:val="nil"/>
              <w:bottom w:val="nil"/>
              <w:right w:val="nil"/>
            </w:tcBorders>
            <w:shd w:val="clear" w:color="auto" w:fill="auto"/>
            <w:noWrap/>
            <w:vAlign w:val="bottom"/>
            <w:hideMark/>
          </w:tcPr>
          <w:p w14:paraId="198B4C0E" w14:textId="77777777" w:rsidR="00826353" w:rsidRPr="00826353" w:rsidRDefault="00826353" w:rsidP="00826353">
            <w:pPr>
              <w:spacing w:after="0" w:line="240" w:lineRule="auto"/>
              <w:rPr>
                <w:rFonts w:eastAsia="Times New Roman" w:cs="Times New Roman"/>
                <w:color w:val="000000"/>
                <w:sz w:val="22"/>
                <w:lang w:eastAsia="en-CA"/>
              </w:rPr>
            </w:pPr>
            <w:r w:rsidRPr="00826353">
              <w:rPr>
                <w:rFonts w:eastAsia="Times New Roman" w:cs="Times New Roman"/>
                <w:color w:val="000000"/>
                <w:sz w:val="22"/>
                <w:lang w:eastAsia="en-CA"/>
              </w:rPr>
              <w:t>S16</w:t>
            </w:r>
          </w:p>
        </w:tc>
        <w:tc>
          <w:tcPr>
            <w:tcW w:w="943" w:type="dxa"/>
            <w:tcBorders>
              <w:top w:val="nil"/>
              <w:left w:val="nil"/>
              <w:bottom w:val="nil"/>
              <w:right w:val="nil"/>
            </w:tcBorders>
            <w:shd w:val="clear" w:color="auto" w:fill="auto"/>
            <w:noWrap/>
            <w:vAlign w:val="bottom"/>
            <w:hideMark/>
          </w:tcPr>
          <w:p w14:paraId="0FF17CF2" w14:textId="77777777" w:rsidR="00826353" w:rsidRPr="00826353" w:rsidRDefault="00826353" w:rsidP="00826353">
            <w:pPr>
              <w:spacing w:after="0" w:line="240" w:lineRule="auto"/>
              <w:jc w:val="right"/>
              <w:rPr>
                <w:rFonts w:eastAsia="Times New Roman" w:cs="Times New Roman"/>
                <w:color w:val="000000"/>
                <w:sz w:val="22"/>
                <w:lang w:eastAsia="en-CA"/>
              </w:rPr>
            </w:pPr>
            <w:r w:rsidRPr="00826353">
              <w:rPr>
                <w:rFonts w:eastAsia="Times New Roman" w:cs="Times New Roman"/>
                <w:color w:val="000000"/>
                <w:sz w:val="22"/>
                <w:lang w:eastAsia="en-CA"/>
              </w:rPr>
              <w:t>301</w:t>
            </w:r>
          </w:p>
        </w:tc>
        <w:tc>
          <w:tcPr>
            <w:tcW w:w="977" w:type="dxa"/>
            <w:tcBorders>
              <w:top w:val="nil"/>
              <w:left w:val="nil"/>
              <w:bottom w:val="nil"/>
              <w:right w:val="nil"/>
            </w:tcBorders>
            <w:shd w:val="clear" w:color="auto" w:fill="auto"/>
            <w:noWrap/>
            <w:vAlign w:val="center"/>
            <w:hideMark/>
          </w:tcPr>
          <w:p w14:paraId="3E530ACF" w14:textId="77777777" w:rsidR="00826353" w:rsidRPr="00826353" w:rsidRDefault="00826353" w:rsidP="00826353">
            <w:pPr>
              <w:spacing w:after="0" w:line="240" w:lineRule="auto"/>
              <w:jc w:val="right"/>
              <w:rPr>
                <w:rFonts w:eastAsia="Times New Roman" w:cs="Times New Roman"/>
                <w:color w:val="000000"/>
                <w:sz w:val="22"/>
                <w:lang w:eastAsia="en-CA"/>
              </w:rPr>
            </w:pPr>
          </w:p>
        </w:tc>
        <w:tc>
          <w:tcPr>
            <w:tcW w:w="943" w:type="dxa"/>
            <w:tcBorders>
              <w:top w:val="nil"/>
              <w:left w:val="nil"/>
              <w:bottom w:val="nil"/>
              <w:right w:val="nil"/>
            </w:tcBorders>
            <w:shd w:val="clear" w:color="auto" w:fill="auto"/>
            <w:noWrap/>
            <w:vAlign w:val="bottom"/>
            <w:hideMark/>
          </w:tcPr>
          <w:p w14:paraId="12D27833" w14:textId="77777777" w:rsidR="00826353" w:rsidRPr="00826353" w:rsidRDefault="00826353" w:rsidP="00826353">
            <w:pPr>
              <w:spacing w:after="0" w:line="240" w:lineRule="auto"/>
              <w:rPr>
                <w:rFonts w:eastAsia="Times New Roman" w:cs="Times New Roman"/>
                <w:sz w:val="20"/>
                <w:szCs w:val="20"/>
                <w:lang w:eastAsia="en-CA"/>
              </w:rPr>
            </w:pPr>
          </w:p>
        </w:tc>
        <w:tc>
          <w:tcPr>
            <w:tcW w:w="994" w:type="dxa"/>
            <w:tcBorders>
              <w:top w:val="nil"/>
              <w:left w:val="nil"/>
              <w:bottom w:val="nil"/>
              <w:right w:val="nil"/>
            </w:tcBorders>
            <w:shd w:val="clear" w:color="auto" w:fill="auto"/>
            <w:noWrap/>
            <w:vAlign w:val="bottom"/>
            <w:hideMark/>
          </w:tcPr>
          <w:p w14:paraId="2F59FD91" w14:textId="77777777" w:rsidR="00826353" w:rsidRPr="00826353" w:rsidRDefault="00826353" w:rsidP="00826353">
            <w:pPr>
              <w:spacing w:after="0" w:line="240" w:lineRule="auto"/>
              <w:rPr>
                <w:rFonts w:eastAsia="Times New Roman" w:cs="Times New Roman"/>
                <w:sz w:val="20"/>
                <w:szCs w:val="20"/>
                <w:lang w:eastAsia="en-CA"/>
              </w:rPr>
            </w:pPr>
          </w:p>
        </w:tc>
        <w:tc>
          <w:tcPr>
            <w:tcW w:w="926" w:type="dxa"/>
            <w:tcBorders>
              <w:top w:val="nil"/>
              <w:left w:val="nil"/>
              <w:bottom w:val="nil"/>
              <w:right w:val="nil"/>
            </w:tcBorders>
            <w:shd w:val="clear" w:color="auto" w:fill="auto"/>
            <w:noWrap/>
            <w:vAlign w:val="bottom"/>
            <w:hideMark/>
          </w:tcPr>
          <w:p w14:paraId="2A6170A1" w14:textId="77777777" w:rsidR="00826353" w:rsidRPr="00826353" w:rsidRDefault="00826353" w:rsidP="00826353">
            <w:pPr>
              <w:spacing w:after="0" w:line="240" w:lineRule="auto"/>
              <w:rPr>
                <w:rFonts w:eastAsia="Times New Roman" w:cs="Times New Roman"/>
                <w:sz w:val="20"/>
                <w:szCs w:val="20"/>
                <w:lang w:eastAsia="en-CA"/>
              </w:rPr>
            </w:pPr>
          </w:p>
        </w:tc>
      </w:tr>
      <w:tr w:rsidR="00826353" w:rsidRPr="00826353" w14:paraId="6021F21E" w14:textId="77777777" w:rsidTr="00826353">
        <w:trPr>
          <w:trHeight w:val="288"/>
        </w:trPr>
        <w:tc>
          <w:tcPr>
            <w:tcW w:w="977" w:type="dxa"/>
            <w:tcBorders>
              <w:top w:val="nil"/>
              <w:left w:val="nil"/>
              <w:bottom w:val="nil"/>
              <w:right w:val="nil"/>
            </w:tcBorders>
            <w:shd w:val="clear" w:color="auto" w:fill="auto"/>
            <w:noWrap/>
            <w:vAlign w:val="bottom"/>
            <w:hideMark/>
          </w:tcPr>
          <w:p w14:paraId="38376852" w14:textId="77777777" w:rsidR="00826353" w:rsidRPr="00826353" w:rsidRDefault="00826353" w:rsidP="00826353">
            <w:pPr>
              <w:spacing w:after="0" w:line="240" w:lineRule="auto"/>
              <w:rPr>
                <w:rFonts w:eastAsia="Times New Roman" w:cs="Times New Roman"/>
                <w:color w:val="000000"/>
                <w:sz w:val="22"/>
                <w:lang w:eastAsia="en-CA"/>
              </w:rPr>
            </w:pPr>
            <w:r w:rsidRPr="00826353">
              <w:rPr>
                <w:rFonts w:eastAsia="Times New Roman" w:cs="Times New Roman"/>
                <w:color w:val="000000"/>
                <w:sz w:val="22"/>
                <w:lang w:eastAsia="en-CA"/>
              </w:rPr>
              <w:t>S17</w:t>
            </w:r>
          </w:p>
        </w:tc>
        <w:tc>
          <w:tcPr>
            <w:tcW w:w="943" w:type="dxa"/>
            <w:tcBorders>
              <w:top w:val="nil"/>
              <w:left w:val="nil"/>
              <w:bottom w:val="nil"/>
              <w:right w:val="nil"/>
            </w:tcBorders>
            <w:shd w:val="clear" w:color="auto" w:fill="auto"/>
            <w:noWrap/>
            <w:vAlign w:val="bottom"/>
            <w:hideMark/>
          </w:tcPr>
          <w:p w14:paraId="40A9EC61" w14:textId="77777777" w:rsidR="00826353" w:rsidRPr="00826353" w:rsidRDefault="00826353" w:rsidP="00826353">
            <w:pPr>
              <w:spacing w:after="0" w:line="240" w:lineRule="auto"/>
              <w:jc w:val="right"/>
              <w:rPr>
                <w:rFonts w:eastAsia="Times New Roman" w:cs="Times New Roman"/>
                <w:color w:val="000000"/>
                <w:sz w:val="22"/>
                <w:lang w:eastAsia="en-CA"/>
              </w:rPr>
            </w:pPr>
            <w:r w:rsidRPr="00826353">
              <w:rPr>
                <w:rFonts w:eastAsia="Times New Roman" w:cs="Times New Roman"/>
                <w:color w:val="000000"/>
                <w:sz w:val="22"/>
                <w:lang w:eastAsia="en-CA"/>
              </w:rPr>
              <w:t>121</w:t>
            </w:r>
          </w:p>
        </w:tc>
        <w:tc>
          <w:tcPr>
            <w:tcW w:w="977" w:type="dxa"/>
            <w:tcBorders>
              <w:top w:val="nil"/>
              <w:left w:val="nil"/>
              <w:bottom w:val="nil"/>
              <w:right w:val="nil"/>
            </w:tcBorders>
            <w:shd w:val="clear" w:color="auto" w:fill="auto"/>
            <w:noWrap/>
            <w:vAlign w:val="center"/>
            <w:hideMark/>
          </w:tcPr>
          <w:p w14:paraId="51DE0FDE" w14:textId="77777777" w:rsidR="00826353" w:rsidRPr="00826353" w:rsidRDefault="00826353" w:rsidP="00826353">
            <w:pPr>
              <w:spacing w:after="0" w:line="240" w:lineRule="auto"/>
              <w:jc w:val="right"/>
              <w:rPr>
                <w:rFonts w:eastAsia="Times New Roman" w:cs="Times New Roman"/>
                <w:color w:val="000000"/>
                <w:sz w:val="22"/>
                <w:lang w:eastAsia="en-CA"/>
              </w:rPr>
            </w:pPr>
          </w:p>
        </w:tc>
        <w:tc>
          <w:tcPr>
            <w:tcW w:w="943" w:type="dxa"/>
            <w:tcBorders>
              <w:top w:val="nil"/>
              <w:left w:val="nil"/>
              <w:bottom w:val="nil"/>
              <w:right w:val="nil"/>
            </w:tcBorders>
            <w:shd w:val="clear" w:color="auto" w:fill="auto"/>
            <w:noWrap/>
            <w:vAlign w:val="bottom"/>
            <w:hideMark/>
          </w:tcPr>
          <w:p w14:paraId="4F138E31" w14:textId="77777777" w:rsidR="00826353" w:rsidRPr="00826353" w:rsidRDefault="00826353" w:rsidP="00826353">
            <w:pPr>
              <w:spacing w:after="0" w:line="240" w:lineRule="auto"/>
              <w:rPr>
                <w:rFonts w:eastAsia="Times New Roman" w:cs="Times New Roman"/>
                <w:sz w:val="20"/>
                <w:szCs w:val="20"/>
                <w:lang w:eastAsia="en-CA"/>
              </w:rPr>
            </w:pPr>
          </w:p>
        </w:tc>
        <w:tc>
          <w:tcPr>
            <w:tcW w:w="994" w:type="dxa"/>
            <w:tcBorders>
              <w:top w:val="nil"/>
              <w:left w:val="nil"/>
              <w:bottom w:val="nil"/>
              <w:right w:val="nil"/>
            </w:tcBorders>
            <w:shd w:val="clear" w:color="auto" w:fill="auto"/>
            <w:noWrap/>
            <w:vAlign w:val="bottom"/>
            <w:hideMark/>
          </w:tcPr>
          <w:p w14:paraId="3C42BFC6" w14:textId="77777777" w:rsidR="00826353" w:rsidRPr="00826353" w:rsidRDefault="00826353" w:rsidP="00826353">
            <w:pPr>
              <w:spacing w:after="0" w:line="240" w:lineRule="auto"/>
              <w:rPr>
                <w:rFonts w:eastAsia="Times New Roman" w:cs="Times New Roman"/>
                <w:sz w:val="20"/>
                <w:szCs w:val="20"/>
                <w:lang w:eastAsia="en-CA"/>
              </w:rPr>
            </w:pPr>
          </w:p>
        </w:tc>
        <w:tc>
          <w:tcPr>
            <w:tcW w:w="926" w:type="dxa"/>
            <w:tcBorders>
              <w:top w:val="nil"/>
              <w:left w:val="nil"/>
              <w:bottom w:val="nil"/>
              <w:right w:val="nil"/>
            </w:tcBorders>
            <w:shd w:val="clear" w:color="auto" w:fill="auto"/>
            <w:noWrap/>
            <w:vAlign w:val="bottom"/>
            <w:hideMark/>
          </w:tcPr>
          <w:p w14:paraId="67C3DDD4" w14:textId="77777777" w:rsidR="00826353" w:rsidRPr="00826353" w:rsidRDefault="00826353" w:rsidP="00826353">
            <w:pPr>
              <w:spacing w:after="0" w:line="240" w:lineRule="auto"/>
              <w:rPr>
                <w:rFonts w:eastAsia="Times New Roman" w:cs="Times New Roman"/>
                <w:sz w:val="20"/>
                <w:szCs w:val="20"/>
                <w:lang w:eastAsia="en-CA"/>
              </w:rPr>
            </w:pPr>
          </w:p>
        </w:tc>
      </w:tr>
      <w:tr w:rsidR="00826353" w:rsidRPr="00826353" w14:paraId="5F2851D6" w14:textId="77777777" w:rsidTr="00826353">
        <w:trPr>
          <w:trHeight w:val="288"/>
        </w:trPr>
        <w:tc>
          <w:tcPr>
            <w:tcW w:w="977" w:type="dxa"/>
            <w:tcBorders>
              <w:top w:val="nil"/>
              <w:left w:val="nil"/>
              <w:bottom w:val="nil"/>
              <w:right w:val="nil"/>
            </w:tcBorders>
            <w:shd w:val="clear" w:color="auto" w:fill="auto"/>
            <w:noWrap/>
            <w:vAlign w:val="bottom"/>
            <w:hideMark/>
          </w:tcPr>
          <w:p w14:paraId="11525C84" w14:textId="77777777" w:rsidR="00826353" w:rsidRPr="00826353" w:rsidRDefault="00826353" w:rsidP="00826353">
            <w:pPr>
              <w:spacing w:after="0" w:line="240" w:lineRule="auto"/>
              <w:rPr>
                <w:rFonts w:eastAsia="Times New Roman" w:cs="Times New Roman"/>
                <w:color w:val="000000"/>
                <w:sz w:val="22"/>
                <w:lang w:eastAsia="en-CA"/>
              </w:rPr>
            </w:pPr>
            <w:r w:rsidRPr="00826353">
              <w:rPr>
                <w:rFonts w:eastAsia="Times New Roman" w:cs="Times New Roman"/>
                <w:color w:val="000000"/>
                <w:sz w:val="22"/>
                <w:lang w:eastAsia="en-CA"/>
              </w:rPr>
              <w:t>S18</w:t>
            </w:r>
          </w:p>
        </w:tc>
        <w:tc>
          <w:tcPr>
            <w:tcW w:w="943" w:type="dxa"/>
            <w:tcBorders>
              <w:top w:val="nil"/>
              <w:left w:val="nil"/>
              <w:bottom w:val="nil"/>
              <w:right w:val="nil"/>
            </w:tcBorders>
            <w:shd w:val="clear" w:color="auto" w:fill="auto"/>
            <w:noWrap/>
            <w:vAlign w:val="bottom"/>
            <w:hideMark/>
          </w:tcPr>
          <w:p w14:paraId="1FB3F1D9" w14:textId="77777777" w:rsidR="00826353" w:rsidRPr="00826353" w:rsidRDefault="00826353" w:rsidP="00826353">
            <w:pPr>
              <w:spacing w:after="0" w:line="240" w:lineRule="auto"/>
              <w:jc w:val="right"/>
              <w:rPr>
                <w:rFonts w:eastAsia="Times New Roman" w:cs="Times New Roman"/>
                <w:color w:val="000000"/>
                <w:sz w:val="22"/>
                <w:lang w:eastAsia="en-CA"/>
              </w:rPr>
            </w:pPr>
            <w:r w:rsidRPr="00826353">
              <w:rPr>
                <w:rFonts w:eastAsia="Times New Roman" w:cs="Times New Roman"/>
                <w:color w:val="000000"/>
                <w:sz w:val="22"/>
                <w:lang w:eastAsia="en-CA"/>
              </w:rPr>
              <w:t>67</w:t>
            </w:r>
          </w:p>
        </w:tc>
        <w:tc>
          <w:tcPr>
            <w:tcW w:w="977" w:type="dxa"/>
            <w:tcBorders>
              <w:top w:val="nil"/>
              <w:left w:val="nil"/>
              <w:bottom w:val="nil"/>
              <w:right w:val="nil"/>
            </w:tcBorders>
            <w:shd w:val="clear" w:color="auto" w:fill="auto"/>
            <w:noWrap/>
            <w:vAlign w:val="center"/>
            <w:hideMark/>
          </w:tcPr>
          <w:p w14:paraId="5551C6A8" w14:textId="77777777" w:rsidR="00826353" w:rsidRPr="00826353" w:rsidRDefault="00826353" w:rsidP="00826353">
            <w:pPr>
              <w:spacing w:after="0" w:line="240" w:lineRule="auto"/>
              <w:jc w:val="right"/>
              <w:rPr>
                <w:rFonts w:eastAsia="Times New Roman" w:cs="Times New Roman"/>
                <w:color w:val="000000"/>
                <w:sz w:val="22"/>
                <w:lang w:eastAsia="en-CA"/>
              </w:rPr>
            </w:pPr>
          </w:p>
        </w:tc>
        <w:tc>
          <w:tcPr>
            <w:tcW w:w="943" w:type="dxa"/>
            <w:tcBorders>
              <w:top w:val="nil"/>
              <w:left w:val="nil"/>
              <w:bottom w:val="nil"/>
              <w:right w:val="nil"/>
            </w:tcBorders>
            <w:shd w:val="clear" w:color="auto" w:fill="auto"/>
            <w:noWrap/>
            <w:vAlign w:val="bottom"/>
            <w:hideMark/>
          </w:tcPr>
          <w:p w14:paraId="3D3EF70B" w14:textId="77777777" w:rsidR="00826353" w:rsidRPr="00826353" w:rsidRDefault="00826353" w:rsidP="00826353">
            <w:pPr>
              <w:spacing w:after="0" w:line="240" w:lineRule="auto"/>
              <w:rPr>
                <w:rFonts w:eastAsia="Times New Roman" w:cs="Times New Roman"/>
                <w:sz w:val="20"/>
                <w:szCs w:val="20"/>
                <w:lang w:eastAsia="en-CA"/>
              </w:rPr>
            </w:pPr>
          </w:p>
        </w:tc>
        <w:tc>
          <w:tcPr>
            <w:tcW w:w="994" w:type="dxa"/>
            <w:tcBorders>
              <w:top w:val="nil"/>
              <w:left w:val="nil"/>
              <w:bottom w:val="nil"/>
              <w:right w:val="nil"/>
            </w:tcBorders>
            <w:shd w:val="clear" w:color="auto" w:fill="auto"/>
            <w:noWrap/>
            <w:vAlign w:val="bottom"/>
            <w:hideMark/>
          </w:tcPr>
          <w:p w14:paraId="33983CEF" w14:textId="77777777" w:rsidR="00826353" w:rsidRPr="00826353" w:rsidRDefault="00826353" w:rsidP="00826353">
            <w:pPr>
              <w:spacing w:after="0" w:line="240" w:lineRule="auto"/>
              <w:rPr>
                <w:rFonts w:eastAsia="Times New Roman" w:cs="Times New Roman"/>
                <w:sz w:val="20"/>
                <w:szCs w:val="20"/>
                <w:lang w:eastAsia="en-CA"/>
              </w:rPr>
            </w:pPr>
          </w:p>
        </w:tc>
        <w:tc>
          <w:tcPr>
            <w:tcW w:w="926" w:type="dxa"/>
            <w:tcBorders>
              <w:top w:val="nil"/>
              <w:left w:val="nil"/>
              <w:bottom w:val="nil"/>
              <w:right w:val="nil"/>
            </w:tcBorders>
            <w:shd w:val="clear" w:color="auto" w:fill="auto"/>
            <w:noWrap/>
            <w:vAlign w:val="bottom"/>
            <w:hideMark/>
          </w:tcPr>
          <w:p w14:paraId="726671CA" w14:textId="77777777" w:rsidR="00826353" w:rsidRPr="00826353" w:rsidRDefault="00826353" w:rsidP="00826353">
            <w:pPr>
              <w:spacing w:after="0" w:line="240" w:lineRule="auto"/>
              <w:rPr>
                <w:rFonts w:eastAsia="Times New Roman" w:cs="Times New Roman"/>
                <w:sz w:val="20"/>
                <w:szCs w:val="20"/>
                <w:lang w:eastAsia="en-CA"/>
              </w:rPr>
            </w:pPr>
          </w:p>
        </w:tc>
      </w:tr>
      <w:tr w:rsidR="00826353" w:rsidRPr="00826353" w14:paraId="77361C94" w14:textId="77777777" w:rsidTr="00826353">
        <w:trPr>
          <w:trHeight w:val="288"/>
        </w:trPr>
        <w:tc>
          <w:tcPr>
            <w:tcW w:w="977" w:type="dxa"/>
            <w:tcBorders>
              <w:top w:val="nil"/>
              <w:left w:val="nil"/>
              <w:bottom w:val="nil"/>
              <w:right w:val="nil"/>
            </w:tcBorders>
            <w:shd w:val="clear" w:color="auto" w:fill="auto"/>
            <w:noWrap/>
            <w:vAlign w:val="bottom"/>
            <w:hideMark/>
          </w:tcPr>
          <w:p w14:paraId="28D85789" w14:textId="77777777" w:rsidR="00826353" w:rsidRPr="00826353" w:rsidRDefault="00826353" w:rsidP="00826353">
            <w:pPr>
              <w:spacing w:after="0" w:line="240" w:lineRule="auto"/>
              <w:rPr>
                <w:rFonts w:eastAsia="Times New Roman" w:cs="Times New Roman"/>
                <w:color w:val="000000"/>
                <w:sz w:val="22"/>
                <w:lang w:eastAsia="en-CA"/>
              </w:rPr>
            </w:pPr>
            <w:r w:rsidRPr="00826353">
              <w:rPr>
                <w:rFonts w:eastAsia="Times New Roman" w:cs="Times New Roman"/>
                <w:color w:val="000000"/>
                <w:sz w:val="22"/>
                <w:lang w:eastAsia="en-CA"/>
              </w:rPr>
              <w:t>S19</w:t>
            </w:r>
          </w:p>
        </w:tc>
        <w:tc>
          <w:tcPr>
            <w:tcW w:w="943" w:type="dxa"/>
            <w:tcBorders>
              <w:top w:val="nil"/>
              <w:left w:val="nil"/>
              <w:bottom w:val="nil"/>
              <w:right w:val="nil"/>
            </w:tcBorders>
            <w:shd w:val="clear" w:color="auto" w:fill="auto"/>
            <w:noWrap/>
            <w:vAlign w:val="bottom"/>
            <w:hideMark/>
          </w:tcPr>
          <w:p w14:paraId="0EA2DF9D" w14:textId="77777777" w:rsidR="00826353" w:rsidRPr="00826353" w:rsidRDefault="00826353" w:rsidP="00826353">
            <w:pPr>
              <w:spacing w:after="0" w:line="240" w:lineRule="auto"/>
              <w:jc w:val="right"/>
              <w:rPr>
                <w:rFonts w:eastAsia="Times New Roman" w:cs="Times New Roman"/>
                <w:color w:val="000000"/>
                <w:sz w:val="22"/>
                <w:lang w:eastAsia="en-CA"/>
              </w:rPr>
            </w:pPr>
            <w:r w:rsidRPr="00826353">
              <w:rPr>
                <w:rFonts w:eastAsia="Times New Roman" w:cs="Times New Roman"/>
                <w:color w:val="000000"/>
                <w:sz w:val="22"/>
                <w:lang w:eastAsia="en-CA"/>
              </w:rPr>
              <w:t>243</w:t>
            </w:r>
          </w:p>
        </w:tc>
        <w:tc>
          <w:tcPr>
            <w:tcW w:w="977" w:type="dxa"/>
            <w:tcBorders>
              <w:top w:val="nil"/>
              <w:left w:val="nil"/>
              <w:bottom w:val="nil"/>
              <w:right w:val="nil"/>
            </w:tcBorders>
            <w:shd w:val="clear" w:color="auto" w:fill="auto"/>
            <w:noWrap/>
            <w:vAlign w:val="center"/>
            <w:hideMark/>
          </w:tcPr>
          <w:p w14:paraId="19695065" w14:textId="77777777" w:rsidR="00826353" w:rsidRPr="00826353" w:rsidRDefault="00826353" w:rsidP="00826353">
            <w:pPr>
              <w:spacing w:after="0" w:line="240" w:lineRule="auto"/>
              <w:jc w:val="right"/>
              <w:rPr>
                <w:rFonts w:eastAsia="Times New Roman" w:cs="Times New Roman"/>
                <w:color w:val="000000"/>
                <w:sz w:val="22"/>
                <w:lang w:eastAsia="en-CA"/>
              </w:rPr>
            </w:pPr>
          </w:p>
        </w:tc>
        <w:tc>
          <w:tcPr>
            <w:tcW w:w="943" w:type="dxa"/>
            <w:tcBorders>
              <w:top w:val="nil"/>
              <w:left w:val="nil"/>
              <w:bottom w:val="nil"/>
              <w:right w:val="nil"/>
            </w:tcBorders>
            <w:shd w:val="clear" w:color="auto" w:fill="auto"/>
            <w:noWrap/>
            <w:vAlign w:val="bottom"/>
            <w:hideMark/>
          </w:tcPr>
          <w:p w14:paraId="783DFBAB" w14:textId="77777777" w:rsidR="00826353" w:rsidRPr="00826353" w:rsidRDefault="00826353" w:rsidP="00826353">
            <w:pPr>
              <w:spacing w:after="0" w:line="240" w:lineRule="auto"/>
              <w:rPr>
                <w:rFonts w:eastAsia="Times New Roman" w:cs="Times New Roman"/>
                <w:sz w:val="20"/>
                <w:szCs w:val="20"/>
                <w:lang w:eastAsia="en-CA"/>
              </w:rPr>
            </w:pPr>
          </w:p>
        </w:tc>
        <w:tc>
          <w:tcPr>
            <w:tcW w:w="994" w:type="dxa"/>
            <w:tcBorders>
              <w:top w:val="nil"/>
              <w:left w:val="nil"/>
              <w:bottom w:val="nil"/>
              <w:right w:val="nil"/>
            </w:tcBorders>
            <w:shd w:val="clear" w:color="auto" w:fill="auto"/>
            <w:noWrap/>
            <w:vAlign w:val="bottom"/>
            <w:hideMark/>
          </w:tcPr>
          <w:p w14:paraId="7CECCC2C" w14:textId="77777777" w:rsidR="00826353" w:rsidRPr="00826353" w:rsidRDefault="00826353" w:rsidP="00826353">
            <w:pPr>
              <w:spacing w:after="0" w:line="240" w:lineRule="auto"/>
              <w:rPr>
                <w:rFonts w:eastAsia="Times New Roman" w:cs="Times New Roman"/>
                <w:sz w:val="20"/>
                <w:szCs w:val="20"/>
                <w:lang w:eastAsia="en-CA"/>
              </w:rPr>
            </w:pPr>
          </w:p>
        </w:tc>
        <w:tc>
          <w:tcPr>
            <w:tcW w:w="926" w:type="dxa"/>
            <w:tcBorders>
              <w:top w:val="nil"/>
              <w:left w:val="nil"/>
              <w:bottom w:val="nil"/>
              <w:right w:val="nil"/>
            </w:tcBorders>
            <w:shd w:val="clear" w:color="auto" w:fill="auto"/>
            <w:noWrap/>
            <w:vAlign w:val="bottom"/>
            <w:hideMark/>
          </w:tcPr>
          <w:p w14:paraId="2361BA55" w14:textId="77777777" w:rsidR="00826353" w:rsidRPr="00826353" w:rsidRDefault="00826353" w:rsidP="00826353">
            <w:pPr>
              <w:spacing w:after="0" w:line="240" w:lineRule="auto"/>
              <w:rPr>
                <w:rFonts w:eastAsia="Times New Roman" w:cs="Times New Roman"/>
                <w:sz w:val="20"/>
                <w:szCs w:val="20"/>
                <w:lang w:eastAsia="en-CA"/>
              </w:rPr>
            </w:pPr>
          </w:p>
        </w:tc>
      </w:tr>
      <w:tr w:rsidR="00826353" w:rsidRPr="00826353" w14:paraId="32A7B654" w14:textId="77777777" w:rsidTr="00826353">
        <w:trPr>
          <w:trHeight w:val="288"/>
        </w:trPr>
        <w:tc>
          <w:tcPr>
            <w:tcW w:w="977" w:type="dxa"/>
            <w:tcBorders>
              <w:top w:val="nil"/>
              <w:left w:val="nil"/>
              <w:bottom w:val="nil"/>
              <w:right w:val="nil"/>
            </w:tcBorders>
            <w:shd w:val="clear" w:color="auto" w:fill="auto"/>
            <w:noWrap/>
            <w:vAlign w:val="bottom"/>
            <w:hideMark/>
          </w:tcPr>
          <w:p w14:paraId="71F34177" w14:textId="77777777" w:rsidR="00826353" w:rsidRPr="00826353" w:rsidRDefault="00826353" w:rsidP="00826353">
            <w:pPr>
              <w:spacing w:after="0" w:line="240" w:lineRule="auto"/>
              <w:rPr>
                <w:rFonts w:eastAsia="Times New Roman" w:cs="Times New Roman"/>
                <w:color w:val="000000"/>
                <w:sz w:val="22"/>
                <w:lang w:eastAsia="en-CA"/>
              </w:rPr>
            </w:pPr>
            <w:r w:rsidRPr="00826353">
              <w:rPr>
                <w:rFonts w:eastAsia="Times New Roman" w:cs="Times New Roman"/>
                <w:color w:val="000000"/>
                <w:sz w:val="22"/>
                <w:lang w:eastAsia="en-CA"/>
              </w:rPr>
              <w:t>S22</w:t>
            </w:r>
          </w:p>
        </w:tc>
        <w:tc>
          <w:tcPr>
            <w:tcW w:w="943" w:type="dxa"/>
            <w:tcBorders>
              <w:top w:val="nil"/>
              <w:left w:val="nil"/>
              <w:bottom w:val="nil"/>
              <w:right w:val="nil"/>
            </w:tcBorders>
            <w:shd w:val="clear" w:color="auto" w:fill="auto"/>
            <w:noWrap/>
            <w:vAlign w:val="bottom"/>
            <w:hideMark/>
          </w:tcPr>
          <w:p w14:paraId="1C235B0F" w14:textId="77777777" w:rsidR="00826353" w:rsidRPr="00826353" w:rsidRDefault="00826353" w:rsidP="00826353">
            <w:pPr>
              <w:spacing w:after="0" w:line="240" w:lineRule="auto"/>
              <w:jc w:val="right"/>
              <w:rPr>
                <w:rFonts w:eastAsia="Times New Roman" w:cs="Times New Roman"/>
                <w:color w:val="000000"/>
                <w:sz w:val="22"/>
                <w:lang w:eastAsia="en-CA"/>
              </w:rPr>
            </w:pPr>
            <w:r w:rsidRPr="00826353">
              <w:rPr>
                <w:rFonts w:eastAsia="Times New Roman" w:cs="Times New Roman"/>
                <w:color w:val="000000"/>
                <w:sz w:val="22"/>
                <w:lang w:eastAsia="en-CA"/>
              </w:rPr>
              <w:t>6</w:t>
            </w:r>
          </w:p>
        </w:tc>
        <w:tc>
          <w:tcPr>
            <w:tcW w:w="977" w:type="dxa"/>
            <w:tcBorders>
              <w:top w:val="nil"/>
              <w:left w:val="nil"/>
              <w:bottom w:val="nil"/>
              <w:right w:val="nil"/>
            </w:tcBorders>
            <w:shd w:val="clear" w:color="auto" w:fill="auto"/>
            <w:noWrap/>
            <w:vAlign w:val="center"/>
            <w:hideMark/>
          </w:tcPr>
          <w:p w14:paraId="1369066C" w14:textId="77777777" w:rsidR="00826353" w:rsidRPr="00826353" w:rsidRDefault="00826353" w:rsidP="00826353">
            <w:pPr>
              <w:spacing w:after="0" w:line="240" w:lineRule="auto"/>
              <w:jc w:val="right"/>
              <w:rPr>
                <w:rFonts w:eastAsia="Times New Roman" w:cs="Times New Roman"/>
                <w:color w:val="000000"/>
                <w:sz w:val="22"/>
                <w:lang w:eastAsia="en-CA"/>
              </w:rPr>
            </w:pPr>
          </w:p>
        </w:tc>
        <w:tc>
          <w:tcPr>
            <w:tcW w:w="943" w:type="dxa"/>
            <w:tcBorders>
              <w:top w:val="nil"/>
              <w:left w:val="nil"/>
              <w:bottom w:val="nil"/>
              <w:right w:val="nil"/>
            </w:tcBorders>
            <w:shd w:val="clear" w:color="auto" w:fill="auto"/>
            <w:noWrap/>
            <w:vAlign w:val="bottom"/>
            <w:hideMark/>
          </w:tcPr>
          <w:p w14:paraId="3F282B03" w14:textId="77777777" w:rsidR="00826353" w:rsidRPr="00826353" w:rsidRDefault="00826353" w:rsidP="00826353">
            <w:pPr>
              <w:spacing w:after="0" w:line="240" w:lineRule="auto"/>
              <w:rPr>
                <w:rFonts w:eastAsia="Times New Roman" w:cs="Times New Roman"/>
                <w:sz w:val="20"/>
                <w:szCs w:val="20"/>
                <w:lang w:eastAsia="en-CA"/>
              </w:rPr>
            </w:pPr>
          </w:p>
        </w:tc>
        <w:tc>
          <w:tcPr>
            <w:tcW w:w="994" w:type="dxa"/>
            <w:tcBorders>
              <w:top w:val="nil"/>
              <w:left w:val="nil"/>
              <w:bottom w:val="nil"/>
              <w:right w:val="nil"/>
            </w:tcBorders>
            <w:shd w:val="clear" w:color="auto" w:fill="auto"/>
            <w:noWrap/>
            <w:vAlign w:val="bottom"/>
            <w:hideMark/>
          </w:tcPr>
          <w:p w14:paraId="0306DA66" w14:textId="77777777" w:rsidR="00826353" w:rsidRPr="00826353" w:rsidRDefault="00826353" w:rsidP="00826353">
            <w:pPr>
              <w:spacing w:after="0" w:line="240" w:lineRule="auto"/>
              <w:rPr>
                <w:rFonts w:eastAsia="Times New Roman" w:cs="Times New Roman"/>
                <w:sz w:val="20"/>
                <w:szCs w:val="20"/>
                <w:lang w:eastAsia="en-CA"/>
              </w:rPr>
            </w:pPr>
          </w:p>
        </w:tc>
        <w:tc>
          <w:tcPr>
            <w:tcW w:w="926" w:type="dxa"/>
            <w:tcBorders>
              <w:top w:val="nil"/>
              <w:left w:val="nil"/>
              <w:bottom w:val="nil"/>
              <w:right w:val="nil"/>
            </w:tcBorders>
            <w:shd w:val="clear" w:color="auto" w:fill="auto"/>
            <w:noWrap/>
            <w:vAlign w:val="bottom"/>
            <w:hideMark/>
          </w:tcPr>
          <w:p w14:paraId="38F53965" w14:textId="77777777" w:rsidR="00826353" w:rsidRPr="00826353" w:rsidRDefault="00826353" w:rsidP="00826353">
            <w:pPr>
              <w:spacing w:after="0" w:line="240" w:lineRule="auto"/>
              <w:rPr>
                <w:rFonts w:eastAsia="Times New Roman" w:cs="Times New Roman"/>
                <w:sz w:val="20"/>
                <w:szCs w:val="20"/>
                <w:lang w:eastAsia="en-CA"/>
              </w:rPr>
            </w:pPr>
          </w:p>
        </w:tc>
      </w:tr>
      <w:tr w:rsidR="00826353" w:rsidRPr="00826353" w14:paraId="2B486010" w14:textId="77777777" w:rsidTr="00826353">
        <w:trPr>
          <w:trHeight w:val="288"/>
        </w:trPr>
        <w:tc>
          <w:tcPr>
            <w:tcW w:w="977" w:type="dxa"/>
            <w:tcBorders>
              <w:top w:val="nil"/>
              <w:left w:val="nil"/>
              <w:bottom w:val="nil"/>
              <w:right w:val="nil"/>
            </w:tcBorders>
            <w:shd w:val="clear" w:color="auto" w:fill="auto"/>
            <w:noWrap/>
            <w:vAlign w:val="bottom"/>
            <w:hideMark/>
          </w:tcPr>
          <w:p w14:paraId="670A8ECD" w14:textId="77777777" w:rsidR="00826353" w:rsidRPr="00826353" w:rsidRDefault="00826353" w:rsidP="00826353">
            <w:pPr>
              <w:spacing w:after="0" w:line="240" w:lineRule="auto"/>
              <w:rPr>
                <w:rFonts w:eastAsia="Times New Roman" w:cs="Times New Roman"/>
                <w:color w:val="000000"/>
                <w:sz w:val="22"/>
                <w:lang w:eastAsia="en-CA"/>
              </w:rPr>
            </w:pPr>
            <w:r w:rsidRPr="00826353">
              <w:rPr>
                <w:rFonts w:eastAsia="Times New Roman" w:cs="Times New Roman"/>
                <w:color w:val="000000"/>
                <w:sz w:val="22"/>
                <w:lang w:eastAsia="en-CA"/>
              </w:rPr>
              <w:t>S31</w:t>
            </w:r>
          </w:p>
        </w:tc>
        <w:tc>
          <w:tcPr>
            <w:tcW w:w="943" w:type="dxa"/>
            <w:tcBorders>
              <w:top w:val="nil"/>
              <w:left w:val="nil"/>
              <w:bottom w:val="nil"/>
              <w:right w:val="nil"/>
            </w:tcBorders>
            <w:shd w:val="clear" w:color="auto" w:fill="auto"/>
            <w:noWrap/>
            <w:vAlign w:val="bottom"/>
            <w:hideMark/>
          </w:tcPr>
          <w:p w14:paraId="1B1549F5" w14:textId="77777777" w:rsidR="00826353" w:rsidRPr="00826353" w:rsidRDefault="00826353" w:rsidP="00826353">
            <w:pPr>
              <w:spacing w:after="0" w:line="240" w:lineRule="auto"/>
              <w:jc w:val="right"/>
              <w:rPr>
                <w:rFonts w:eastAsia="Times New Roman" w:cs="Times New Roman"/>
                <w:color w:val="000000"/>
                <w:sz w:val="22"/>
                <w:lang w:eastAsia="en-CA"/>
              </w:rPr>
            </w:pPr>
            <w:r w:rsidRPr="00826353">
              <w:rPr>
                <w:rFonts w:eastAsia="Times New Roman" w:cs="Times New Roman"/>
                <w:color w:val="000000"/>
                <w:sz w:val="22"/>
                <w:lang w:eastAsia="en-CA"/>
              </w:rPr>
              <w:t>5</w:t>
            </w:r>
          </w:p>
        </w:tc>
        <w:tc>
          <w:tcPr>
            <w:tcW w:w="977" w:type="dxa"/>
            <w:tcBorders>
              <w:top w:val="nil"/>
              <w:left w:val="nil"/>
              <w:bottom w:val="nil"/>
              <w:right w:val="nil"/>
            </w:tcBorders>
            <w:shd w:val="clear" w:color="auto" w:fill="auto"/>
            <w:noWrap/>
            <w:vAlign w:val="center"/>
            <w:hideMark/>
          </w:tcPr>
          <w:p w14:paraId="1AC2FCAB" w14:textId="77777777" w:rsidR="00826353" w:rsidRPr="00826353" w:rsidRDefault="00826353" w:rsidP="00826353">
            <w:pPr>
              <w:spacing w:after="0" w:line="240" w:lineRule="auto"/>
              <w:jc w:val="right"/>
              <w:rPr>
                <w:rFonts w:eastAsia="Times New Roman" w:cs="Times New Roman"/>
                <w:color w:val="000000"/>
                <w:sz w:val="22"/>
                <w:lang w:eastAsia="en-CA"/>
              </w:rPr>
            </w:pPr>
          </w:p>
        </w:tc>
        <w:tc>
          <w:tcPr>
            <w:tcW w:w="943" w:type="dxa"/>
            <w:tcBorders>
              <w:top w:val="nil"/>
              <w:left w:val="nil"/>
              <w:bottom w:val="nil"/>
              <w:right w:val="nil"/>
            </w:tcBorders>
            <w:shd w:val="clear" w:color="auto" w:fill="auto"/>
            <w:noWrap/>
            <w:vAlign w:val="bottom"/>
            <w:hideMark/>
          </w:tcPr>
          <w:p w14:paraId="4563FC98" w14:textId="77777777" w:rsidR="00826353" w:rsidRPr="00826353" w:rsidRDefault="00826353" w:rsidP="00826353">
            <w:pPr>
              <w:spacing w:after="0" w:line="240" w:lineRule="auto"/>
              <w:rPr>
                <w:rFonts w:eastAsia="Times New Roman" w:cs="Times New Roman"/>
                <w:sz w:val="20"/>
                <w:szCs w:val="20"/>
                <w:lang w:eastAsia="en-CA"/>
              </w:rPr>
            </w:pPr>
          </w:p>
        </w:tc>
        <w:tc>
          <w:tcPr>
            <w:tcW w:w="994" w:type="dxa"/>
            <w:tcBorders>
              <w:top w:val="nil"/>
              <w:left w:val="nil"/>
              <w:bottom w:val="nil"/>
              <w:right w:val="nil"/>
            </w:tcBorders>
            <w:shd w:val="clear" w:color="auto" w:fill="auto"/>
            <w:noWrap/>
            <w:vAlign w:val="bottom"/>
            <w:hideMark/>
          </w:tcPr>
          <w:p w14:paraId="27DE3035" w14:textId="77777777" w:rsidR="00826353" w:rsidRPr="00826353" w:rsidRDefault="00826353" w:rsidP="00826353">
            <w:pPr>
              <w:spacing w:after="0" w:line="240" w:lineRule="auto"/>
              <w:rPr>
                <w:rFonts w:eastAsia="Times New Roman" w:cs="Times New Roman"/>
                <w:sz w:val="20"/>
                <w:szCs w:val="20"/>
                <w:lang w:eastAsia="en-CA"/>
              </w:rPr>
            </w:pPr>
          </w:p>
        </w:tc>
        <w:tc>
          <w:tcPr>
            <w:tcW w:w="926" w:type="dxa"/>
            <w:tcBorders>
              <w:top w:val="nil"/>
              <w:left w:val="nil"/>
              <w:bottom w:val="nil"/>
              <w:right w:val="nil"/>
            </w:tcBorders>
            <w:shd w:val="clear" w:color="auto" w:fill="auto"/>
            <w:noWrap/>
            <w:vAlign w:val="bottom"/>
            <w:hideMark/>
          </w:tcPr>
          <w:p w14:paraId="11EC24B1" w14:textId="77777777" w:rsidR="00826353" w:rsidRPr="00826353" w:rsidRDefault="00826353" w:rsidP="00826353">
            <w:pPr>
              <w:spacing w:after="0" w:line="240" w:lineRule="auto"/>
              <w:rPr>
                <w:rFonts w:eastAsia="Times New Roman" w:cs="Times New Roman"/>
                <w:sz w:val="20"/>
                <w:szCs w:val="20"/>
                <w:lang w:eastAsia="en-CA"/>
              </w:rPr>
            </w:pPr>
          </w:p>
        </w:tc>
      </w:tr>
      <w:tr w:rsidR="00826353" w:rsidRPr="00826353" w14:paraId="044FC90C" w14:textId="77777777" w:rsidTr="00826353">
        <w:trPr>
          <w:trHeight w:val="288"/>
        </w:trPr>
        <w:tc>
          <w:tcPr>
            <w:tcW w:w="977" w:type="dxa"/>
            <w:tcBorders>
              <w:top w:val="nil"/>
              <w:left w:val="nil"/>
              <w:bottom w:val="nil"/>
              <w:right w:val="nil"/>
            </w:tcBorders>
            <w:shd w:val="clear" w:color="auto" w:fill="auto"/>
            <w:noWrap/>
            <w:vAlign w:val="bottom"/>
            <w:hideMark/>
          </w:tcPr>
          <w:p w14:paraId="1299FD6A" w14:textId="77777777" w:rsidR="00826353" w:rsidRPr="00826353" w:rsidRDefault="00826353" w:rsidP="00826353">
            <w:pPr>
              <w:spacing w:after="0" w:line="240" w:lineRule="auto"/>
              <w:rPr>
                <w:rFonts w:eastAsia="Times New Roman" w:cs="Times New Roman"/>
                <w:color w:val="000000"/>
                <w:sz w:val="22"/>
                <w:lang w:eastAsia="en-CA"/>
              </w:rPr>
            </w:pPr>
            <w:r w:rsidRPr="00826353">
              <w:rPr>
                <w:rFonts w:eastAsia="Times New Roman" w:cs="Times New Roman"/>
                <w:color w:val="000000"/>
                <w:sz w:val="22"/>
                <w:lang w:eastAsia="en-CA"/>
              </w:rPr>
              <w:t>S32</w:t>
            </w:r>
          </w:p>
        </w:tc>
        <w:tc>
          <w:tcPr>
            <w:tcW w:w="943" w:type="dxa"/>
            <w:tcBorders>
              <w:top w:val="nil"/>
              <w:left w:val="nil"/>
              <w:bottom w:val="nil"/>
              <w:right w:val="nil"/>
            </w:tcBorders>
            <w:shd w:val="clear" w:color="auto" w:fill="auto"/>
            <w:noWrap/>
            <w:vAlign w:val="bottom"/>
            <w:hideMark/>
          </w:tcPr>
          <w:p w14:paraId="389B7671" w14:textId="77777777" w:rsidR="00826353" w:rsidRPr="00826353" w:rsidRDefault="00826353" w:rsidP="00826353">
            <w:pPr>
              <w:spacing w:after="0" w:line="240" w:lineRule="auto"/>
              <w:jc w:val="right"/>
              <w:rPr>
                <w:rFonts w:eastAsia="Times New Roman" w:cs="Times New Roman"/>
                <w:color w:val="000000"/>
                <w:sz w:val="22"/>
                <w:lang w:eastAsia="en-CA"/>
              </w:rPr>
            </w:pPr>
            <w:r w:rsidRPr="00826353">
              <w:rPr>
                <w:rFonts w:eastAsia="Times New Roman" w:cs="Times New Roman"/>
                <w:color w:val="000000"/>
                <w:sz w:val="22"/>
                <w:lang w:eastAsia="en-CA"/>
              </w:rPr>
              <w:t>1</w:t>
            </w:r>
          </w:p>
        </w:tc>
        <w:tc>
          <w:tcPr>
            <w:tcW w:w="977" w:type="dxa"/>
            <w:tcBorders>
              <w:top w:val="nil"/>
              <w:left w:val="nil"/>
              <w:bottom w:val="nil"/>
              <w:right w:val="nil"/>
            </w:tcBorders>
            <w:shd w:val="clear" w:color="auto" w:fill="auto"/>
            <w:noWrap/>
            <w:vAlign w:val="center"/>
            <w:hideMark/>
          </w:tcPr>
          <w:p w14:paraId="3F1BA9F6" w14:textId="77777777" w:rsidR="00826353" w:rsidRPr="00826353" w:rsidRDefault="00826353" w:rsidP="00826353">
            <w:pPr>
              <w:spacing w:after="0" w:line="240" w:lineRule="auto"/>
              <w:jc w:val="right"/>
              <w:rPr>
                <w:rFonts w:eastAsia="Times New Roman" w:cs="Times New Roman"/>
                <w:color w:val="000000"/>
                <w:sz w:val="22"/>
                <w:lang w:eastAsia="en-CA"/>
              </w:rPr>
            </w:pPr>
          </w:p>
        </w:tc>
        <w:tc>
          <w:tcPr>
            <w:tcW w:w="943" w:type="dxa"/>
            <w:tcBorders>
              <w:top w:val="nil"/>
              <w:left w:val="nil"/>
              <w:bottom w:val="nil"/>
              <w:right w:val="nil"/>
            </w:tcBorders>
            <w:shd w:val="clear" w:color="auto" w:fill="auto"/>
            <w:noWrap/>
            <w:vAlign w:val="bottom"/>
            <w:hideMark/>
          </w:tcPr>
          <w:p w14:paraId="23542533" w14:textId="77777777" w:rsidR="00826353" w:rsidRPr="00826353" w:rsidRDefault="00826353" w:rsidP="00826353">
            <w:pPr>
              <w:spacing w:after="0" w:line="240" w:lineRule="auto"/>
              <w:rPr>
                <w:rFonts w:eastAsia="Times New Roman" w:cs="Times New Roman"/>
                <w:sz w:val="20"/>
                <w:szCs w:val="20"/>
                <w:lang w:eastAsia="en-CA"/>
              </w:rPr>
            </w:pPr>
          </w:p>
        </w:tc>
        <w:tc>
          <w:tcPr>
            <w:tcW w:w="994" w:type="dxa"/>
            <w:tcBorders>
              <w:top w:val="nil"/>
              <w:left w:val="nil"/>
              <w:bottom w:val="nil"/>
              <w:right w:val="nil"/>
            </w:tcBorders>
            <w:shd w:val="clear" w:color="auto" w:fill="auto"/>
            <w:noWrap/>
            <w:vAlign w:val="bottom"/>
            <w:hideMark/>
          </w:tcPr>
          <w:p w14:paraId="6E23DF67" w14:textId="77777777" w:rsidR="00826353" w:rsidRPr="00826353" w:rsidRDefault="00826353" w:rsidP="00826353">
            <w:pPr>
              <w:spacing w:after="0" w:line="240" w:lineRule="auto"/>
              <w:rPr>
                <w:rFonts w:eastAsia="Times New Roman" w:cs="Times New Roman"/>
                <w:sz w:val="20"/>
                <w:szCs w:val="20"/>
                <w:lang w:eastAsia="en-CA"/>
              </w:rPr>
            </w:pPr>
          </w:p>
        </w:tc>
        <w:tc>
          <w:tcPr>
            <w:tcW w:w="926" w:type="dxa"/>
            <w:tcBorders>
              <w:top w:val="nil"/>
              <w:left w:val="nil"/>
              <w:bottom w:val="nil"/>
              <w:right w:val="nil"/>
            </w:tcBorders>
            <w:shd w:val="clear" w:color="auto" w:fill="auto"/>
            <w:noWrap/>
            <w:vAlign w:val="bottom"/>
            <w:hideMark/>
          </w:tcPr>
          <w:p w14:paraId="713E765D" w14:textId="77777777" w:rsidR="00826353" w:rsidRPr="00826353" w:rsidRDefault="00826353" w:rsidP="00826353">
            <w:pPr>
              <w:spacing w:after="0" w:line="240" w:lineRule="auto"/>
              <w:rPr>
                <w:rFonts w:eastAsia="Times New Roman" w:cs="Times New Roman"/>
                <w:sz w:val="20"/>
                <w:szCs w:val="20"/>
                <w:lang w:eastAsia="en-CA"/>
              </w:rPr>
            </w:pPr>
          </w:p>
        </w:tc>
      </w:tr>
      <w:tr w:rsidR="00826353" w:rsidRPr="00826353" w14:paraId="5624252B" w14:textId="77777777" w:rsidTr="00826353">
        <w:trPr>
          <w:trHeight w:val="288"/>
        </w:trPr>
        <w:tc>
          <w:tcPr>
            <w:tcW w:w="977" w:type="dxa"/>
            <w:tcBorders>
              <w:top w:val="nil"/>
              <w:left w:val="nil"/>
              <w:bottom w:val="nil"/>
              <w:right w:val="nil"/>
            </w:tcBorders>
            <w:shd w:val="clear" w:color="auto" w:fill="auto"/>
            <w:noWrap/>
            <w:vAlign w:val="bottom"/>
            <w:hideMark/>
          </w:tcPr>
          <w:p w14:paraId="03E07D32" w14:textId="77777777" w:rsidR="00826353" w:rsidRPr="00826353" w:rsidRDefault="00826353" w:rsidP="00826353">
            <w:pPr>
              <w:spacing w:after="0" w:line="240" w:lineRule="auto"/>
              <w:rPr>
                <w:rFonts w:eastAsia="Times New Roman" w:cs="Times New Roman"/>
                <w:color w:val="000000"/>
                <w:sz w:val="22"/>
                <w:lang w:eastAsia="en-CA"/>
              </w:rPr>
            </w:pPr>
            <w:r w:rsidRPr="00826353">
              <w:rPr>
                <w:rFonts w:eastAsia="Times New Roman" w:cs="Times New Roman"/>
                <w:color w:val="000000"/>
                <w:sz w:val="22"/>
                <w:lang w:eastAsia="en-CA"/>
              </w:rPr>
              <w:t>S33</w:t>
            </w:r>
          </w:p>
        </w:tc>
        <w:tc>
          <w:tcPr>
            <w:tcW w:w="943" w:type="dxa"/>
            <w:tcBorders>
              <w:top w:val="nil"/>
              <w:left w:val="nil"/>
              <w:bottom w:val="nil"/>
              <w:right w:val="nil"/>
            </w:tcBorders>
            <w:shd w:val="clear" w:color="auto" w:fill="auto"/>
            <w:noWrap/>
            <w:vAlign w:val="bottom"/>
            <w:hideMark/>
          </w:tcPr>
          <w:p w14:paraId="562FA49B" w14:textId="77777777" w:rsidR="00826353" w:rsidRPr="00826353" w:rsidRDefault="00826353" w:rsidP="00826353">
            <w:pPr>
              <w:spacing w:after="0" w:line="240" w:lineRule="auto"/>
              <w:jc w:val="right"/>
              <w:rPr>
                <w:rFonts w:eastAsia="Times New Roman" w:cs="Times New Roman"/>
                <w:color w:val="000000"/>
                <w:sz w:val="22"/>
                <w:lang w:eastAsia="en-CA"/>
              </w:rPr>
            </w:pPr>
            <w:r w:rsidRPr="00826353">
              <w:rPr>
                <w:rFonts w:eastAsia="Times New Roman" w:cs="Times New Roman"/>
                <w:color w:val="000000"/>
                <w:sz w:val="22"/>
                <w:lang w:eastAsia="en-CA"/>
              </w:rPr>
              <w:t>17</w:t>
            </w:r>
          </w:p>
        </w:tc>
        <w:tc>
          <w:tcPr>
            <w:tcW w:w="977" w:type="dxa"/>
            <w:tcBorders>
              <w:top w:val="nil"/>
              <w:left w:val="nil"/>
              <w:bottom w:val="nil"/>
              <w:right w:val="nil"/>
            </w:tcBorders>
            <w:shd w:val="clear" w:color="auto" w:fill="auto"/>
            <w:noWrap/>
            <w:vAlign w:val="center"/>
            <w:hideMark/>
          </w:tcPr>
          <w:p w14:paraId="7CCAA60C" w14:textId="77777777" w:rsidR="00826353" w:rsidRPr="00826353" w:rsidRDefault="00826353" w:rsidP="00826353">
            <w:pPr>
              <w:spacing w:after="0" w:line="240" w:lineRule="auto"/>
              <w:jc w:val="right"/>
              <w:rPr>
                <w:rFonts w:eastAsia="Times New Roman" w:cs="Times New Roman"/>
                <w:color w:val="000000"/>
                <w:sz w:val="22"/>
                <w:lang w:eastAsia="en-CA"/>
              </w:rPr>
            </w:pPr>
          </w:p>
        </w:tc>
        <w:tc>
          <w:tcPr>
            <w:tcW w:w="943" w:type="dxa"/>
            <w:tcBorders>
              <w:top w:val="nil"/>
              <w:left w:val="nil"/>
              <w:bottom w:val="nil"/>
              <w:right w:val="nil"/>
            </w:tcBorders>
            <w:shd w:val="clear" w:color="auto" w:fill="auto"/>
            <w:noWrap/>
            <w:vAlign w:val="bottom"/>
            <w:hideMark/>
          </w:tcPr>
          <w:p w14:paraId="05510F1A" w14:textId="77777777" w:rsidR="00826353" w:rsidRPr="00826353" w:rsidRDefault="00826353" w:rsidP="00826353">
            <w:pPr>
              <w:spacing w:after="0" w:line="240" w:lineRule="auto"/>
              <w:rPr>
                <w:rFonts w:eastAsia="Times New Roman" w:cs="Times New Roman"/>
                <w:sz w:val="20"/>
                <w:szCs w:val="20"/>
                <w:lang w:eastAsia="en-CA"/>
              </w:rPr>
            </w:pPr>
          </w:p>
        </w:tc>
        <w:tc>
          <w:tcPr>
            <w:tcW w:w="994" w:type="dxa"/>
            <w:tcBorders>
              <w:top w:val="nil"/>
              <w:left w:val="nil"/>
              <w:bottom w:val="nil"/>
              <w:right w:val="nil"/>
            </w:tcBorders>
            <w:shd w:val="clear" w:color="auto" w:fill="auto"/>
            <w:noWrap/>
            <w:vAlign w:val="bottom"/>
            <w:hideMark/>
          </w:tcPr>
          <w:p w14:paraId="11BD0BED" w14:textId="77777777" w:rsidR="00826353" w:rsidRPr="00826353" w:rsidRDefault="00826353" w:rsidP="00826353">
            <w:pPr>
              <w:spacing w:after="0" w:line="240" w:lineRule="auto"/>
              <w:rPr>
                <w:rFonts w:eastAsia="Times New Roman" w:cs="Times New Roman"/>
                <w:sz w:val="20"/>
                <w:szCs w:val="20"/>
                <w:lang w:eastAsia="en-CA"/>
              </w:rPr>
            </w:pPr>
          </w:p>
        </w:tc>
        <w:tc>
          <w:tcPr>
            <w:tcW w:w="926" w:type="dxa"/>
            <w:tcBorders>
              <w:top w:val="nil"/>
              <w:left w:val="nil"/>
              <w:bottom w:val="nil"/>
              <w:right w:val="nil"/>
            </w:tcBorders>
            <w:shd w:val="clear" w:color="auto" w:fill="auto"/>
            <w:noWrap/>
            <w:vAlign w:val="bottom"/>
            <w:hideMark/>
          </w:tcPr>
          <w:p w14:paraId="1C7F2E69" w14:textId="77777777" w:rsidR="00826353" w:rsidRPr="00826353" w:rsidRDefault="00826353" w:rsidP="00826353">
            <w:pPr>
              <w:spacing w:after="0" w:line="240" w:lineRule="auto"/>
              <w:rPr>
                <w:rFonts w:eastAsia="Times New Roman" w:cs="Times New Roman"/>
                <w:sz w:val="20"/>
                <w:szCs w:val="20"/>
                <w:lang w:eastAsia="en-CA"/>
              </w:rPr>
            </w:pPr>
          </w:p>
        </w:tc>
      </w:tr>
      <w:tr w:rsidR="00826353" w:rsidRPr="00826353" w14:paraId="16A546EA" w14:textId="77777777" w:rsidTr="00826353">
        <w:trPr>
          <w:trHeight w:val="288"/>
        </w:trPr>
        <w:tc>
          <w:tcPr>
            <w:tcW w:w="977" w:type="dxa"/>
            <w:tcBorders>
              <w:top w:val="nil"/>
              <w:left w:val="nil"/>
              <w:bottom w:val="nil"/>
              <w:right w:val="nil"/>
            </w:tcBorders>
            <w:shd w:val="clear" w:color="auto" w:fill="auto"/>
            <w:noWrap/>
            <w:vAlign w:val="bottom"/>
            <w:hideMark/>
          </w:tcPr>
          <w:p w14:paraId="43B2D736" w14:textId="77777777" w:rsidR="00826353" w:rsidRPr="00826353" w:rsidRDefault="00826353" w:rsidP="00826353">
            <w:pPr>
              <w:spacing w:after="0" w:line="240" w:lineRule="auto"/>
              <w:rPr>
                <w:rFonts w:eastAsia="Times New Roman" w:cs="Times New Roman"/>
                <w:color w:val="000000"/>
                <w:sz w:val="22"/>
                <w:lang w:eastAsia="en-CA"/>
              </w:rPr>
            </w:pPr>
            <w:r w:rsidRPr="00826353">
              <w:rPr>
                <w:rFonts w:eastAsia="Times New Roman" w:cs="Times New Roman"/>
                <w:color w:val="000000"/>
                <w:sz w:val="22"/>
                <w:lang w:eastAsia="en-CA"/>
              </w:rPr>
              <w:t>S36</w:t>
            </w:r>
          </w:p>
        </w:tc>
        <w:tc>
          <w:tcPr>
            <w:tcW w:w="943" w:type="dxa"/>
            <w:tcBorders>
              <w:top w:val="nil"/>
              <w:left w:val="nil"/>
              <w:bottom w:val="nil"/>
              <w:right w:val="nil"/>
            </w:tcBorders>
            <w:shd w:val="clear" w:color="auto" w:fill="auto"/>
            <w:noWrap/>
            <w:vAlign w:val="bottom"/>
            <w:hideMark/>
          </w:tcPr>
          <w:p w14:paraId="3EF6FE5F" w14:textId="77777777" w:rsidR="00826353" w:rsidRPr="00826353" w:rsidRDefault="00826353" w:rsidP="00826353">
            <w:pPr>
              <w:spacing w:after="0" w:line="240" w:lineRule="auto"/>
              <w:jc w:val="right"/>
              <w:rPr>
                <w:rFonts w:eastAsia="Times New Roman" w:cs="Times New Roman"/>
                <w:color w:val="000000"/>
                <w:sz w:val="22"/>
                <w:lang w:eastAsia="en-CA"/>
              </w:rPr>
            </w:pPr>
            <w:r w:rsidRPr="00826353">
              <w:rPr>
                <w:rFonts w:eastAsia="Times New Roman" w:cs="Times New Roman"/>
                <w:color w:val="000000"/>
                <w:sz w:val="22"/>
                <w:lang w:eastAsia="en-CA"/>
              </w:rPr>
              <w:t>165</w:t>
            </w:r>
          </w:p>
        </w:tc>
        <w:tc>
          <w:tcPr>
            <w:tcW w:w="977" w:type="dxa"/>
            <w:tcBorders>
              <w:top w:val="nil"/>
              <w:left w:val="nil"/>
              <w:bottom w:val="nil"/>
              <w:right w:val="nil"/>
            </w:tcBorders>
            <w:shd w:val="clear" w:color="auto" w:fill="auto"/>
            <w:noWrap/>
            <w:vAlign w:val="center"/>
            <w:hideMark/>
          </w:tcPr>
          <w:p w14:paraId="24894E7E" w14:textId="77777777" w:rsidR="00826353" w:rsidRPr="00826353" w:rsidRDefault="00826353" w:rsidP="00826353">
            <w:pPr>
              <w:spacing w:after="0" w:line="240" w:lineRule="auto"/>
              <w:jc w:val="right"/>
              <w:rPr>
                <w:rFonts w:eastAsia="Times New Roman" w:cs="Times New Roman"/>
                <w:color w:val="000000"/>
                <w:sz w:val="22"/>
                <w:lang w:eastAsia="en-CA"/>
              </w:rPr>
            </w:pPr>
          </w:p>
        </w:tc>
        <w:tc>
          <w:tcPr>
            <w:tcW w:w="943" w:type="dxa"/>
            <w:tcBorders>
              <w:top w:val="nil"/>
              <w:left w:val="nil"/>
              <w:bottom w:val="nil"/>
              <w:right w:val="nil"/>
            </w:tcBorders>
            <w:shd w:val="clear" w:color="auto" w:fill="auto"/>
            <w:noWrap/>
            <w:vAlign w:val="bottom"/>
            <w:hideMark/>
          </w:tcPr>
          <w:p w14:paraId="4294F24B" w14:textId="77777777" w:rsidR="00826353" w:rsidRPr="00826353" w:rsidRDefault="00826353" w:rsidP="00826353">
            <w:pPr>
              <w:spacing w:after="0" w:line="240" w:lineRule="auto"/>
              <w:rPr>
                <w:rFonts w:eastAsia="Times New Roman" w:cs="Times New Roman"/>
                <w:sz w:val="20"/>
                <w:szCs w:val="20"/>
                <w:lang w:eastAsia="en-CA"/>
              </w:rPr>
            </w:pPr>
          </w:p>
        </w:tc>
        <w:tc>
          <w:tcPr>
            <w:tcW w:w="994" w:type="dxa"/>
            <w:tcBorders>
              <w:top w:val="nil"/>
              <w:left w:val="nil"/>
              <w:bottom w:val="nil"/>
              <w:right w:val="nil"/>
            </w:tcBorders>
            <w:shd w:val="clear" w:color="auto" w:fill="auto"/>
            <w:noWrap/>
            <w:vAlign w:val="bottom"/>
            <w:hideMark/>
          </w:tcPr>
          <w:p w14:paraId="671FFBC3" w14:textId="77777777" w:rsidR="00826353" w:rsidRPr="00826353" w:rsidRDefault="00826353" w:rsidP="00826353">
            <w:pPr>
              <w:spacing w:after="0" w:line="240" w:lineRule="auto"/>
              <w:rPr>
                <w:rFonts w:eastAsia="Times New Roman" w:cs="Times New Roman"/>
                <w:sz w:val="20"/>
                <w:szCs w:val="20"/>
                <w:lang w:eastAsia="en-CA"/>
              </w:rPr>
            </w:pPr>
          </w:p>
        </w:tc>
        <w:tc>
          <w:tcPr>
            <w:tcW w:w="926" w:type="dxa"/>
            <w:tcBorders>
              <w:top w:val="nil"/>
              <w:left w:val="nil"/>
              <w:bottom w:val="nil"/>
              <w:right w:val="nil"/>
            </w:tcBorders>
            <w:shd w:val="clear" w:color="auto" w:fill="auto"/>
            <w:noWrap/>
            <w:vAlign w:val="bottom"/>
            <w:hideMark/>
          </w:tcPr>
          <w:p w14:paraId="510A63D8" w14:textId="77777777" w:rsidR="00826353" w:rsidRPr="00826353" w:rsidRDefault="00826353" w:rsidP="00826353">
            <w:pPr>
              <w:spacing w:after="0" w:line="240" w:lineRule="auto"/>
              <w:rPr>
                <w:rFonts w:eastAsia="Times New Roman" w:cs="Times New Roman"/>
                <w:sz w:val="20"/>
                <w:szCs w:val="20"/>
                <w:lang w:eastAsia="en-CA"/>
              </w:rPr>
            </w:pPr>
          </w:p>
        </w:tc>
      </w:tr>
      <w:tr w:rsidR="00826353" w:rsidRPr="00826353" w14:paraId="59E036AA" w14:textId="77777777" w:rsidTr="00826353">
        <w:trPr>
          <w:trHeight w:val="288"/>
        </w:trPr>
        <w:tc>
          <w:tcPr>
            <w:tcW w:w="977" w:type="dxa"/>
            <w:tcBorders>
              <w:top w:val="nil"/>
              <w:left w:val="nil"/>
              <w:bottom w:val="nil"/>
              <w:right w:val="nil"/>
            </w:tcBorders>
            <w:shd w:val="clear" w:color="auto" w:fill="auto"/>
            <w:noWrap/>
            <w:vAlign w:val="bottom"/>
            <w:hideMark/>
          </w:tcPr>
          <w:p w14:paraId="5D9E32A2" w14:textId="77777777" w:rsidR="00826353" w:rsidRPr="00826353" w:rsidRDefault="00826353" w:rsidP="00826353">
            <w:pPr>
              <w:spacing w:after="0" w:line="240" w:lineRule="auto"/>
              <w:rPr>
                <w:rFonts w:eastAsia="Times New Roman" w:cs="Times New Roman"/>
                <w:color w:val="000000"/>
                <w:sz w:val="22"/>
                <w:lang w:eastAsia="en-CA"/>
              </w:rPr>
            </w:pPr>
            <w:r w:rsidRPr="00826353">
              <w:rPr>
                <w:rFonts w:eastAsia="Times New Roman" w:cs="Times New Roman"/>
                <w:color w:val="000000"/>
                <w:sz w:val="22"/>
                <w:lang w:eastAsia="en-CA"/>
              </w:rPr>
              <w:t>S37</w:t>
            </w:r>
          </w:p>
        </w:tc>
        <w:tc>
          <w:tcPr>
            <w:tcW w:w="943" w:type="dxa"/>
            <w:tcBorders>
              <w:top w:val="nil"/>
              <w:left w:val="nil"/>
              <w:bottom w:val="nil"/>
              <w:right w:val="nil"/>
            </w:tcBorders>
            <w:shd w:val="clear" w:color="auto" w:fill="auto"/>
            <w:noWrap/>
            <w:vAlign w:val="bottom"/>
            <w:hideMark/>
          </w:tcPr>
          <w:p w14:paraId="19095076" w14:textId="77777777" w:rsidR="00826353" w:rsidRPr="00826353" w:rsidRDefault="00826353" w:rsidP="00826353">
            <w:pPr>
              <w:spacing w:after="0" w:line="240" w:lineRule="auto"/>
              <w:jc w:val="right"/>
              <w:rPr>
                <w:rFonts w:eastAsia="Times New Roman" w:cs="Times New Roman"/>
                <w:color w:val="000000"/>
                <w:sz w:val="22"/>
                <w:lang w:eastAsia="en-CA"/>
              </w:rPr>
            </w:pPr>
            <w:r w:rsidRPr="00826353">
              <w:rPr>
                <w:rFonts w:eastAsia="Times New Roman" w:cs="Times New Roman"/>
                <w:color w:val="000000"/>
                <w:sz w:val="22"/>
                <w:lang w:eastAsia="en-CA"/>
              </w:rPr>
              <w:t>36</w:t>
            </w:r>
          </w:p>
        </w:tc>
        <w:tc>
          <w:tcPr>
            <w:tcW w:w="977" w:type="dxa"/>
            <w:tcBorders>
              <w:top w:val="nil"/>
              <w:left w:val="nil"/>
              <w:bottom w:val="nil"/>
              <w:right w:val="nil"/>
            </w:tcBorders>
            <w:shd w:val="clear" w:color="auto" w:fill="auto"/>
            <w:noWrap/>
            <w:vAlign w:val="center"/>
            <w:hideMark/>
          </w:tcPr>
          <w:p w14:paraId="15609004" w14:textId="77777777" w:rsidR="00826353" w:rsidRPr="00826353" w:rsidRDefault="00826353" w:rsidP="00826353">
            <w:pPr>
              <w:spacing w:after="0" w:line="240" w:lineRule="auto"/>
              <w:jc w:val="right"/>
              <w:rPr>
                <w:rFonts w:eastAsia="Times New Roman" w:cs="Times New Roman"/>
                <w:color w:val="000000"/>
                <w:sz w:val="22"/>
                <w:lang w:eastAsia="en-CA"/>
              </w:rPr>
            </w:pPr>
          </w:p>
        </w:tc>
        <w:tc>
          <w:tcPr>
            <w:tcW w:w="943" w:type="dxa"/>
            <w:tcBorders>
              <w:top w:val="nil"/>
              <w:left w:val="nil"/>
              <w:bottom w:val="nil"/>
              <w:right w:val="nil"/>
            </w:tcBorders>
            <w:shd w:val="clear" w:color="auto" w:fill="auto"/>
            <w:noWrap/>
            <w:vAlign w:val="bottom"/>
            <w:hideMark/>
          </w:tcPr>
          <w:p w14:paraId="3481B86E" w14:textId="77777777" w:rsidR="00826353" w:rsidRPr="00826353" w:rsidRDefault="00826353" w:rsidP="00826353">
            <w:pPr>
              <w:spacing w:after="0" w:line="240" w:lineRule="auto"/>
              <w:rPr>
                <w:rFonts w:eastAsia="Times New Roman" w:cs="Times New Roman"/>
                <w:sz w:val="20"/>
                <w:szCs w:val="20"/>
                <w:lang w:eastAsia="en-CA"/>
              </w:rPr>
            </w:pPr>
          </w:p>
        </w:tc>
        <w:tc>
          <w:tcPr>
            <w:tcW w:w="994" w:type="dxa"/>
            <w:tcBorders>
              <w:top w:val="nil"/>
              <w:left w:val="nil"/>
              <w:bottom w:val="nil"/>
              <w:right w:val="nil"/>
            </w:tcBorders>
            <w:shd w:val="clear" w:color="auto" w:fill="auto"/>
            <w:noWrap/>
            <w:vAlign w:val="bottom"/>
            <w:hideMark/>
          </w:tcPr>
          <w:p w14:paraId="6F8D18AB" w14:textId="77777777" w:rsidR="00826353" w:rsidRPr="00826353" w:rsidRDefault="00826353" w:rsidP="00826353">
            <w:pPr>
              <w:spacing w:after="0" w:line="240" w:lineRule="auto"/>
              <w:rPr>
                <w:rFonts w:eastAsia="Times New Roman" w:cs="Times New Roman"/>
                <w:sz w:val="20"/>
                <w:szCs w:val="20"/>
                <w:lang w:eastAsia="en-CA"/>
              </w:rPr>
            </w:pPr>
          </w:p>
        </w:tc>
        <w:tc>
          <w:tcPr>
            <w:tcW w:w="926" w:type="dxa"/>
            <w:tcBorders>
              <w:top w:val="nil"/>
              <w:left w:val="nil"/>
              <w:bottom w:val="nil"/>
              <w:right w:val="nil"/>
            </w:tcBorders>
            <w:shd w:val="clear" w:color="auto" w:fill="auto"/>
            <w:noWrap/>
            <w:vAlign w:val="bottom"/>
            <w:hideMark/>
          </w:tcPr>
          <w:p w14:paraId="12F8479E" w14:textId="77777777" w:rsidR="00826353" w:rsidRPr="00826353" w:rsidRDefault="00826353" w:rsidP="00826353">
            <w:pPr>
              <w:spacing w:after="0" w:line="240" w:lineRule="auto"/>
              <w:rPr>
                <w:rFonts w:eastAsia="Times New Roman" w:cs="Times New Roman"/>
                <w:sz w:val="20"/>
                <w:szCs w:val="20"/>
                <w:lang w:eastAsia="en-CA"/>
              </w:rPr>
            </w:pPr>
          </w:p>
        </w:tc>
      </w:tr>
      <w:tr w:rsidR="00826353" w:rsidRPr="00826353" w14:paraId="6FAF2BB5" w14:textId="77777777" w:rsidTr="00826353">
        <w:trPr>
          <w:trHeight w:val="288"/>
        </w:trPr>
        <w:tc>
          <w:tcPr>
            <w:tcW w:w="977" w:type="dxa"/>
            <w:tcBorders>
              <w:top w:val="nil"/>
              <w:left w:val="nil"/>
              <w:bottom w:val="nil"/>
              <w:right w:val="nil"/>
            </w:tcBorders>
            <w:shd w:val="clear" w:color="auto" w:fill="auto"/>
            <w:noWrap/>
            <w:vAlign w:val="bottom"/>
            <w:hideMark/>
          </w:tcPr>
          <w:p w14:paraId="099DEF6D" w14:textId="77777777" w:rsidR="00826353" w:rsidRPr="00826353" w:rsidRDefault="00826353" w:rsidP="00826353">
            <w:pPr>
              <w:spacing w:after="0" w:line="240" w:lineRule="auto"/>
              <w:rPr>
                <w:rFonts w:eastAsia="Times New Roman" w:cs="Times New Roman"/>
                <w:color w:val="000000"/>
                <w:sz w:val="22"/>
                <w:lang w:eastAsia="en-CA"/>
              </w:rPr>
            </w:pPr>
            <w:r w:rsidRPr="00826353">
              <w:rPr>
                <w:rFonts w:eastAsia="Times New Roman" w:cs="Times New Roman"/>
                <w:color w:val="000000"/>
                <w:sz w:val="22"/>
                <w:lang w:eastAsia="en-CA"/>
              </w:rPr>
              <w:t>S40</w:t>
            </w:r>
          </w:p>
        </w:tc>
        <w:tc>
          <w:tcPr>
            <w:tcW w:w="943" w:type="dxa"/>
            <w:tcBorders>
              <w:top w:val="nil"/>
              <w:left w:val="nil"/>
              <w:bottom w:val="nil"/>
              <w:right w:val="nil"/>
            </w:tcBorders>
            <w:shd w:val="clear" w:color="auto" w:fill="auto"/>
            <w:noWrap/>
            <w:vAlign w:val="bottom"/>
            <w:hideMark/>
          </w:tcPr>
          <w:p w14:paraId="0AF6F002" w14:textId="77777777" w:rsidR="00826353" w:rsidRPr="00826353" w:rsidRDefault="00826353" w:rsidP="00826353">
            <w:pPr>
              <w:spacing w:after="0" w:line="240" w:lineRule="auto"/>
              <w:jc w:val="right"/>
              <w:rPr>
                <w:rFonts w:eastAsia="Times New Roman" w:cs="Times New Roman"/>
                <w:color w:val="000000"/>
                <w:sz w:val="22"/>
                <w:lang w:eastAsia="en-CA"/>
              </w:rPr>
            </w:pPr>
            <w:r w:rsidRPr="00826353">
              <w:rPr>
                <w:rFonts w:eastAsia="Times New Roman" w:cs="Times New Roman"/>
                <w:color w:val="000000"/>
                <w:sz w:val="22"/>
                <w:lang w:eastAsia="en-CA"/>
              </w:rPr>
              <w:t>10</w:t>
            </w:r>
          </w:p>
        </w:tc>
        <w:tc>
          <w:tcPr>
            <w:tcW w:w="977" w:type="dxa"/>
            <w:tcBorders>
              <w:top w:val="nil"/>
              <w:left w:val="nil"/>
              <w:bottom w:val="nil"/>
              <w:right w:val="nil"/>
            </w:tcBorders>
            <w:shd w:val="clear" w:color="auto" w:fill="auto"/>
            <w:noWrap/>
            <w:vAlign w:val="center"/>
            <w:hideMark/>
          </w:tcPr>
          <w:p w14:paraId="3E62342D" w14:textId="77777777" w:rsidR="00826353" w:rsidRPr="00826353" w:rsidRDefault="00826353" w:rsidP="00826353">
            <w:pPr>
              <w:spacing w:after="0" w:line="240" w:lineRule="auto"/>
              <w:jc w:val="right"/>
              <w:rPr>
                <w:rFonts w:eastAsia="Times New Roman" w:cs="Times New Roman"/>
                <w:color w:val="000000"/>
                <w:sz w:val="22"/>
                <w:lang w:eastAsia="en-CA"/>
              </w:rPr>
            </w:pPr>
          </w:p>
        </w:tc>
        <w:tc>
          <w:tcPr>
            <w:tcW w:w="943" w:type="dxa"/>
            <w:tcBorders>
              <w:top w:val="nil"/>
              <w:left w:val="nil"/>
              <w:bottom w:val="nil"/>
              <w:right w:val="nil"/>
            </w:tcBorders>
            <w:shd w:val="clear" w:color="auto" w:fill="auto"/>
            <w:noWrap/>
            <w:vAlign w:val="bottom"/>
            <w:hideMark/>
          </w:tcPr>
          <w:p w14:paraId="587865B5" w14:textId="77777777" w:rsidR="00826353" w:rsidRPr="00826353" w:rsidRDefault="00826353" w:rsidP="00826353">
            <w:pPr>
              <w:spacing w:after="0" w:line="240" w:lineRule="auto"/>
              <w:rPr>
                <w:rFonts w:eastAsia="Times New Roman" w:cs="Times New Roman"/>
                <w:sz w:val="20"/>
                <w:szCs w:val="20"/>
                <w:lang w:eastAsia="en-CA"/>
              </w:rPr>
            </w:pPr>
          </w:p>
        </w:tc>
        <w:tc>
          <w:tcPr>
            <w:tcW w:w="994" w:type="dxa"/>
            <w:tcBorders>
              <w:top w:val="nil"/>
              <w:left w:val="nil"/>
              <w:bottom w:val="nil"/>
              <w:right w:val="nil"/>
            </w:tcBorders>
            <w:shd w:val="clear" w:color="auto" w:fill="auto"/>
            <w:noWrap/>
            <w:vAlign w:val="bottom"/>
            <w:hideMark/>
          </w:tcPr>
          <w:p w14:paraId="1DE2B5E9" w14:textId="77777777" w:rsidR="00826353" w:rsidRPr="00826353" w:rsidRDefault="00826353" w:rsidP="00826353">
            <w:pPr>
              <w:spacing w:after="0" w:line="240" w:lineRule="auto"/>
              <w:rPr>
                <w:rFonts w:eastAsia="Times New Roman" w:cs="Times New Roman"/>
                <w:sz w:val="20"/>
                <w:szCs w:val="20"/>
                <w:lang w:eastAsia="en-CA"/>
              </w:rPr>
            </w:pPr>
          </w:p>
        </w:tc>
        <w:tc>
          <w:tcPr>
            <w:tcW w:w="926" w:type="dxa"/>
            <w:tcBorders>
              <w:top w:val="nil"/>
              <w:left w:val="nil"/>
              <w:bottom w:val="nil"/>
              <w:right w:val="nil"/>
            </w:tcBorders>
            <w:shd w:val="clear" w:color="auto" w:fill="auto"/>
            <w:noWrap/>
            <w:vAlign w:val="bottom"/>
            <w:hideMark/>
          </w:tcPr>
          <w:p w14:paraId="1D69675D" w14:textId="77777777" w:rsidR="00826353" w:rsidRPr="00826353" w:rsidRDefault="00826353" w:rsidP="00826353">
            <w:pPr>
              <w:spacing w:after="0" w:line="240" w:lineRule="auto"/>
              <w:rPr>
                <w:rFonts w:eastAsia="Times New Roman" w:cs="Times New Roman"/>
                <w:sz w:val="20"/>
                <w:szCs w:val="20"/>
                <w:lang w:eastAsia="en-CA"/>
              </w:rPr>
            </w:pPr>
          </w:p>
        </w:tc>
      </w:tr>
      <w:tr w:rsidR="00826353" w:rsidRPr="00826353" w14:paraId="50BF08DC" w14:textId="77777777" w:rsidTr="00826353">
        <w:trPr>
          <w:trHeight w:val="288"/>
        </w:trPr>
        <w:tc>
          <w:tcPr>
            <w:tcW w:w="977" w:type="dxa"/>
            <w:tcBorders>
              <w:top w:val="nil"/>
              <w:left w:val="nil"/>
              <w:bottom w:val="nil"/>
              <w:right w:val="nil"/>
            </w:tcBorders>
            <w:shd w:val="clear" w:color="auto" w:fill="auto"/>
            <w:noWrap/>
            <w:vAlign w:val="bottom"/>
            <w:hideMark/>
          </w:tcPr>
          <w:p w14:paraId="2E2C9F30" w14:textId="77777777" w:rsidR="00826353" w:rsidRPr="00826353" w:rsidRDefault="00826353" w:rsidP="00826353">
            <w:pPr>
              <w:spacing w:after="0" w:line="240" w:lineRule="auto"/>
              <w:rPr>
                <w:rFonts w:eastAsia="Times New Roman" w:cs="Times New Roman"/>
                <w:color w:val="000000"/>
                <w:sz w:val="22"/>
                <w:lang w:eastAsia="en-CA"/>
              </w:rPr>
            </w:pPr>
            <w:r w:rsidRPr="00826353">
              <w:rPr>
                <w:rFonts w:eastAsia="Times New Roman" w:cs="Times New Roman"/>
                <w:color w:val="000000"/>
                <w:sz w:val="22"/>
                <w:lang w:eastAsia="en-CA"/>
              </w:rPr>
              <w:t>S41</w:t>
            </w:r>
          </w:p>
        </w:tc>
        <w:tc>
          <w:tcPr>
            <w:tcW w:w="943" w:type="dxa"/>
            <w:tcBorders>
              <w:top w:val="nil"/>
              <w:left w:val="nil"/>
              <w:bottom w:val="nil"/>
              <w:right w:val="nil"/>
            </w:tcBorders>
            <w:shd w:val="clear" w:color="auto" w:fill="auto"/>
            <w:noWrap/>
            <w:vAlign w:val="bottom"/>
            <w:hideMark/>
          </w:tcPr>
          <w:p w14:paraId="00E3C597" w14:textId="77777777" w:rsidR="00826353" w:rsidRPr="00826353" w:rsidRDefault="00826353" w:rsidP="00826353">
            <w:pPr>
              <w:spacing w:after="0" w:line="240" w:lineRule="auto"/>
              <w:jc w:val="right"/>
              <w:rPr>
                <w:rFonts w:eastAsia="Times New Roman" w:cs="Times New Roman"/>
                <w:color w:val="000000"/>
                <w:sz w:val="22"/>
                <w:lang w:eastAsia="en-CA"/>
              </w:rPr>
            </w:pPr>
            <w:r w:rsidRPr="00826353">
              <w:rPr>
                <w:rFonts w:eastAsia="Times New Roman" w:cs="Times New Roman"/>
                <w:color w:val="000000"/>
                <w:sz w:val="22"/>
                <w:lang w:eastAsia="en-CA"/>
              </w:rPr>
              <w:t>5</w:t>
            </w:r>
          </w:p>
        </w:tc>
        <w:tc>
          <w:tcPr>
            <w:tcW w:w="977" w:type="dxa"/>
            <w:tcBorders>
              <w:top w:val="nil"/>
              <w:left w:val="nil"/>
              <w:bottom w:val="nil"/>
              <w:right w:val="nil"/>
            </w:tcBorders>
            <w:shd w:val="clear" w:color="auto" w:fill="auto"/>
            <w:noWrap/>
            <w:vAlign w:val="center"/>
            <w:hideMark/>
          </w:tcPr>
          <w:p w14:paraId="3D1FDA78" w14:textId="77777777" w:rsidR="00826353" w:rsidRPr="00826353" w:rsidRDefault="00826353" w:rsidP="00826353">
            <w:pPr>
              <w:spacing w:after="0" w:line="240" w:lineRule="auto"/>
              <w:jc w:val="right"/>
              <w:rPr>
                <w:rFonts w:eastAsia="Times New Roman" w:cs="Times New Roman"/>
                <w:color w:val="000000"/>
                <w:sz w:val="22"/>
                <w:lang w:eastAsia="en-CA"/>
              </w:rPr>
            </w:pPr>
          </w:p>
        </w:tc>
        <w:tc>
          <w:tcPr>
            <w:tcW w:w="943" w:type="dxa"/>
            <w:tcBorders>
              <w:top w:val="nil"/>
              <w:left w:val="nil"/>
              <w:bottom w:val="nil"/>
              <w:right w:val="nil"/>
            </w:tcBorders>
            <w:shd w:val="clear" w:color="auto" w:fill="auto"/>
            <w:noWrap/>
            <w:vAlign w:val="bottom"/>
            <w:hideMark/>
          </w:tcPr>
          <w:p w14:paraId="0A0CF24F" w14:textId="77777777" w:rsidR="00826353" w:rsidRPr="00826353" w:rsidRDefault="00826353" w:rsidP="00826353">
            <w:pPr>
              <w:spacing w:after="0" w:line="240" w:lineRule="auto"/>
              <w:rPr>
                <w:rFonts w:eastAsia="Times New Roman" w:cs="Times New Roman"/>
                <w:sz w:val="20"/>
                <w:szCs w:val="20"/>
                <w:lang w:eastAsia="en-CA"/>
              </w:rPr>
            </w:pPr>
          </w:p>
        </w:tc>
        <w:tc>
          <w:tcPr>
            <w:tcW w:w="994" w:type="dxa"/>
            <w:tcBorders>
              <w:top w:val="nil"/>
              <w:left w:val="nil"/>
              <w:bottom w:val="nil"/>
              <w:right w:val="nil"/>
            </w:tcBorders>
            <w:shd w:val="clear" w:color="auto" w:fill="auto"/>
            <w:noWrap/>
            <w:vAlign w:val="bottom"/>
            <w:hideMark/>
          </w:tcPr>
          <w:p w14:paraId="2DB86EEE" w14:textId="77777777" w:rsidR="00826353" w:rsidRPr="00826353" w:rsidRDefault="00826353" w:rsidP="00826353">
            <w:pPr>
              <w:spacing w:after="0" w:line="240" w:lineRule="auto"/>
              <w:rPr>
                <w:rFonts w:eastAsia="Times New Roman" w:cs="Times New Roman"/>
                <w:sz w:val="20"/>
                <w:szCs w:val="20"/>
                <w:lang w:eastAsia="en-CA"/>
              </w:rPr>
            </w:pPr>
          </w:p>
        </w:tc>
        <w:tc>
          <w:tcPr>
            <w:tcW w:w="926" w:type="dxa"/>
            <w:tcBorders>
              <w:top w:val="nil"/>
              <w:left w:val="nil"/>
              <w:bottom w:val="nil"/>
              <w:right w:val="nil"/>
            </w:tcBorders>
            <w:shd w:val="clear" w:color="auto" w:fill="auto"/>
            <w:noWrap/>
            <w:vAlign w:val="bottom"/>
            <w:hideMark/>
          </w:tcPr>
          <w:p w14:paraId="17847D13" w14:textId="77777777" w:rsidR="00826353" w:rsidRPr="00826353" w:rsidRDefault="00826353" w:rsidP="00826353">
            <w:pPr>
              <w:spacing w:after="0" w:line="240" w:lineRule="auto"/>
              <w:rPr>
                <w:rFonts w:eastAsia="Times New Roman" w:cs="Times New Roman"/>
                <w:sz w:val="20"/>
                <w:szCs w:val="20"/>
                <w:lang w:eastAsia="en-CA"/>
              </w:rPr>
            </w:pPr>
          </w:p>
        </w:tc>
      </w:tr>
      <w:tr w:rsidR="00826353" w:rsidRPr="00826353" w14:paraId="5CBEDD5E" w14:textId="77777777" w:rsidTr="00826353">
        <w:trPr>
          <w:trHeight w:val="288"/>
        </w:trPr>
        <w:tc>
          <w:tcPr>
            <w:tcW w:w="977" w:type="dxa"/>
            <w:tcBorders>
              <w:top w:val="nil"/>
              <w:left w:val="nil"/>
              <w:bottom w:val="nil"/>
              <w:right w:val="nil"/>
            </w:tcBorders>
            <w:shd w:val="clear" w:color="auto" w:fill="auto"/>
            <w:noWrap/>
            <w:vAlign w:val="bottom"/>
            <w:hideMark/>
          </w:tcPr>
          <w:p w14:paraId="4BC3BA49" w14:textId="77777777" w:rsidR="00826353" w:rsidRPr="00826353" w:rsidRDefault="00826353" w:rsidP="00826353">
            <w:pPr>
              <w:spacing w:after="0" w:line="240" w:lineRule="auto"/>
              <w:rPr>
                <w:rFonts w:eastAsia="Times New Roman" w:cs="Times New Roman"/>
                <w:color w:val="000000"/>
                <w:sz w:val="22"/>
                <w:lang w:eastAsia="en-CA"/>
              </w:rPr>
            </w:pPr>
            <w:r w:rsidRPr="00826353">
              <w:rPr>
                <w:rFonts w:eastAsia="Times New Roman" w:cs="Times New Roman"/>
                <w:color w:val="000000"/>
                <w:sz w:val="22"/>
                <w:lang w:eastAsia="en-CA"/>
              </w:rPr>
              <w:t>S42</w:t>
            </w:r>
          </w:p>
        </w:tc>
        <w:tc>
          <w:tcPr>
            <w:tcW w:w="943" w:type="dxa"/>
            <w:tcBorders>
              <w:top w:val="nil"/>
              <w:left w:val="nil"/>
              <w:bottom w:val="nil"/>
              <w:right w:val="nil"/>
            </w:tcBorders>
            <w:shd w:val="clear" w:color="auto" w:fill="auto"/>
            <w:noWrap/>
            <w:vAlign w:val="bottom"/>
            <w:hideMark/>
          </w:tcPr>
          <w:p w14:paraId="2ECE5E9C" w14:textId="77777777" w:rsidR="00826353" w:rsidRPr="00826353" w:rsidRDefault="00826353" w:rsidP="00826353">
            <w:pPr>
              <w:spacing w:after="0" w:line="240" w:lineRule="auto"/>
              <w:jc w:val="right"/>
              <w:rPr>
                <w:rFonts w:eastAsia="Times New Roman" w:cs="Times New Roman"/>
                <w:color w:val="000000"/>
                <w:sz w:val="22"/>
                <w:lang w:eastAsia="en-CA"/>
              </w:rPr>
            </w:pPr>
            <w:r w:rsidRPr="00826353">
              <w:rPr>
                <w:rFonts w:eastAsia="Times New Roman" w:cs="Times New Roman"/>
                <w:color w:val="000000"/>
                <w:sz w:val="22"/>
                <w:lang w:eastAsia="en-CA"/>
              </w:rPr>
              <w:t>95</w:t>
            </w:r>
          </w:p>
        </w:tc>
        <w:tc>
          <w:tcPr>
            <w:tcW w:w="977" w:type="dxa"/>
            <w:tcBorders>
              <w:top w:val="nil"/>
              <w:left w:val="nil"/>
              <w:bottom w:val="nil"/>
              <w:right w:val="nil"/>
            </w:tcBorders>
            <w:shd w:val="clear" w:color="auto" w:fill="auto"/>
            <w:noWrap/>
            <w:vAlign w:val="center"/>
            <w:hideMark/>
          </w:tcPr>
          <w:p w14:paraId="3E104337" w14:textId="77777777" w:rsidR="00826353" w:rsidRPr="00826353" w:rsidRDefault="00826353" w:rsidP="00826353">
            <w:pPr>
              <w:spacing w:after="0" w:line="240" w:lineRule="auto"/>
              <w:jc w:val="right"/>
              <w:rPr>
                <w:rFonts w:eastAsia="Times New Roman" w:cs="Times New Roman"/>
                <w:color w:val="000000"/>
                <w:sz w:val="22"/>
                <w:lang w:eastAsia="en-CA"/>
              </w:rPr>
            </w:pPr>
          </w:p>
        </w:tc>
        <w:tc>
          <w:tcPr>
            <w:tcW w:w="943" w:type="dxa"/>
            <w:tcBorders>
              <w:top w:val="nil"/>
              <w:left w:val="nil"/>
              <w:bottom w:val="nil"/>
              <w:right w:val="nil"/>
            </w:tcBorders>
            <w:shd w:val="clear" w:color="auto" w:fill="auto"/>
            <w:noWrap/>
            <w:vAlign w:val="bottom"/>
            <w:hideMark/>
          </w:tcPr>
          <w:p w14:paraId="10EF65D5" w14:textId="77777777" w:rsidR="00826353" w:rsidRPr="00826353" w:rsidRDefault="00826353" w:rsidP="00826353">
            <w:pPr>
              <w:spacing w:after="0" w:line="240" w:lineRule="auto"/>
              <w:rPr>
                <w:rFonts w:eastAsia="Times New Roman" w:cs="Times New Roman"/>
                <w:sz w:val="20"/>
                <w:szCs w:val="20"/>
                <w:lang w:eastAsia="en-CA"/>
              </w:rPr>
            </w:pPr>
          </w:p>
        </w:tc>
        <w:tc>
          <w:tcPr>
            <w:tcW w:w="994" w:type="dxa"/>
            <w:tcBorders>
              <w:top w:val="nil"/>
              <w:left w:val="nil"/>
              <w:bottom w:val="nil"/>
              <w:right w:val="nil"/>
            </w:tcBorders>
            <w:shd w:val="clear" w:color="auto" w:fill="auto"/>
            <w:noWrap/>
            <w:vAlign w:val="bottom"/>
            <w:hideMark/>
          </w:tcPr>
          <w:p w14:paraId="4B224F7B" w14:textId="77777777" w:rsidR="00826353" w:rsidRPr="00826353" w:rsidRDefault="00826353" w:rsidP="00826353">
            <w:pPr>
              <w:spacing w:after="0" w:line="240" w:lineRule="auto"/>
              <w:rPr>
                <w:rFonts w:eastAsia="Times New Roman" w:cs="Times New Roman"/>
                <w:sz w:val="20"/>
                <w:szCs w:val="20"/>
                <w:lang w:eastAsia="en-CA"/>
              </w:rPr>
            </w:pPr>
          </w:p>
        </w:tc>
        <w:tc>
          <w:tcPr>
            <w:tcW w:w="926" w:type="dxa"/>
            <w:tcBorders>
              <w:top w:val="nil"/>
              <w:left w:val="nil"/>
              <w:bottom w:val="nil"/>
              <w:right w:val="nil"/>
            </w:tcBorders>
            <w:shd w:val="clear" w:color="auto" w:fill="auto"/>
            <w:noWrap/>
            <w:vAlign w:val="bottom"/>
            <w:hideMark/>
          </w:tcPr>
          <w:p w14:paraId="7E4FF6E0" w14:textId="77777777" w:rsidR="00826353" w:rsidRPr="00826353" w:rsidRDefault="00826353" w:rsidP="00826353">
            <w:pPr>
              <w:spacing w:after="0" w:line="240" w:lineRule="auto"/>
              <w:rPr>
                <w:rFonts w:eastAsia="Times New Roman" w:cs="Times New Roman"/>
                <w:sz w:val="20"/>
                <w:szCs w:val="20"/>
                <w:lang w:eastAsia="en-CA"/>
              </w:rPr>
            </w:pPr>
          </w:p>
        </w:tc>
      </w:tr>
      <w:tr w:rsidR="00826353" w:rsidRPr="00826353" w14:paraId="1FAA3C1B" w14:textId="77777777" w:rsidTr="00826353">
        <w:trPr>
          <w:trHeight w:val="300"/>
        </w:trPr>
        <w:tc>
          <w:tcPr>
            <w:tcW w:w="977" w:type="dxa"/>
            <w:tcBorders>
              <w:top w:val="nil"/>
              <w:left w:val="nil"/>
              <w:bottom w:val="single" w:sz="8" w:space="0" w:color="auto"/>
              <w:right w:val="nil"/>
            </w:tcBorders>
            <w:shd w:val="clear" w:color="auto" w:fill="auto"/>
            <w:noWrap/>
            <w:vAlign w:val="bottom"/>
            <w:hideMark/>
          </w:tcPr>
          <w:p w14:paraId="213F51DE" w14:textId="77777777" w:rsidR="00826353" w:rsidRPr="00826353" w:rsidRDefault="00826353" w:rsidP="00826353">
            <w:pPr>
              <w:spacing w:after="0" w:line="240" w:lineRule="auto"/>
              <w:rPr>
                <w:rFonts w:eastAsia="Times New Roman" w:cs="Times New Roman"/>
                <w:color w:val="000000"/>
                <w:sz w:val="22"/>
                <w:lang w:eastAsia="en-CA"/>
              </w:rPr>
            </w:pPr>
            <w:r w:rsidRPr="00826353">
              <w:rPr>
                <w:rFonts w:eastAsia="Times New Roman" w:cs="Times New Roman"/>
                <w:color w:val="000000"/>
                <w:sz w:val="22"/>
                <w:lang w:eastAsia="en-CA"/>
              </w:rPr>
              <w:t>S44</w:t>
            </w:r>
          </w:p>
        </w:tc>
        <w:tc>
          <w:tcPr>
            <w:tcW w:w="943" w:type="dxa"/>
            <w:tcBorders>
              <w:top w:val="nil"/>
              <w:left w:val="nil"/>
              <w:bottom w:val="single" w:sz="8" w:space="0" w:color="auto"/>
              <w:right w:val="nil"/>
            </w:tcBorders>
            <w:shd w:val="clear" w:color="auto" w:fill="auto"/>
            <w:noWrap/>
            <w:vAlign w:val="bottom"/>
            <w:hideMark/>
          </w:tcPr>
          <w:p w14:paraId="153468A6" w14:textId="77777777" w:rsidR="00826353" w:rsidRPr="00826353" w:rsidRDefault="00826353" w:rsidP="00826353">
            <w:pPr>
              <w:spacing w:after="0" w:line="240" w:lineRule="auto"/>
              <w:jc w:val="right"/>
              <w:rPr>
                <w:rFonts w:eastAsia="Times New Roman" w:cs="Times New Roman"/>
                <w:color w:val="000000"/>
                <w:sz w:val="22"/>
                <w:lang w:eastAsia="en-CA"/>
              </w:rPr>
            </w:pPr>
            <w:r w:rsidRPr="00826353">
              <w:rPr>
                <w:rFonts w:eastAsia="Times New Roman" w:cs="Times New Roman"/>
                <w:color w:val="000000"/>
                <w:sz w:val="22"/>
                <w:lang w:eastAsia="en-CA"/>
              </w:rPr>
              <w:t>213</w:t>
            </w:r>
          </w:p>
        </w:tc>
        <w:tc>
          <w:tcPr>
            <w:tcW w:w="977" w:type="dxa"/>
            <w:tcBorders>
              <w:top w:val="nil"/>
              <w:left w:val="nil"/>
              <w:bottom w:val="single" w:sz="8" w:space="0" w:color="auto"/>
              <w:right w:val="nil"/>
            </w:tcBorders>
            <w:shd w:val="clear" w:color="auto" w:fill="auto"/>
            <w:noWrap/>
            <w:vAlign w:val="center"/>
            <w:hideMark/>
          </w:tcPr>
          <w:p w14:paraId="169F6839" w14:textId="77777777" w:rsidR="00826353" w:rsidRPr="00826353" w:rsidRDefault="00826353" w:rsidP="00826353">
            <w:pPr>
              <w:spacing w:after="0" w:line="240" w:lineRule="auto"/>
              <w:rPr>
                <w:rFonts w:eastAsia="Times New Roman" w:cs="Times New Roman"/>
                <w:color w:val="000000"/>
                <w:sz w:val="16"/>
                <w:szCs w:val="16"/>
                <w:lang w:eastAsia="en-CA"/>
              </w:rPr>
            </w:pPr>
            <w:r w:rsidRPr="00826353">
              <w:rPr>
                <w:rFonts w:eastAsia="Times New Roman" w:cs="Times New Roman"/>
                <w:color w:val="000000"/>
                <w:sz w:val="16"/>
                <w:szCs w:val="16"/>
                <w:lang w:eastAsia="en-CA"/>
              </w:rPr>
              <w:t> </w:t>
            </w:r>
          </w:p>
        </w:tc>
        <w:tc>
          <w:tcPr>
            <w:tcW w:w="943" w:type="dxa"/>
            <w:tcBorders>
              <w:top w:val="nil"/>
              <w:left w:val="nil"/>
              <w:bottom w:val="single" w:sz="8" w:space="0" w:color="auto"/>
              <w:right w:val="nil"/>
            </w:tcBorders>
            <w:shd w:val="clear" w:color="auto" w:fill="auto"/>
            <w:noWrap/>
            <w:vAlign w:val="bottom"/>
            <w:hideMark/>
          </w:tcPr>
          <w:p w14:paraId="7C6E03DB" w14:textId="77777777" w:rsidR="00826353" w:rsidRPr="00826353" w:rsidRDefault="00826353" w:rsidP="00826353">
            <w:pPr>
              <w:spacing w:after="0" w:line="240" w:lineRule="auto"/>
              <w:rPr>
                <w:rFonts w:eastAsia="Times New Roman" w:cs="Times New Roman"/>
                <w:color w:val="000000"/>
                <w:sz w:val="22"/>
                <w:lang w:eastAsia="en-CA"/>
              </w:rPr>
            </w:pPr>
            <w:r w:rsidRPr="00826353">
              <w:rPr>
                <w:rFonts w:eastAsia="Times New Roman" w:cs="Times New Roman"/>
                <w:color w:val="000000"/>
                <w:sz w:val="22"/>
                <w:lang w:eastAsia="en-CA"/>
              </w:rPr>
              <w:t> </w:t>
            </w:r>
          </w:p>
        </w:tc>
        <w:tc>
          <w:tcPr>
            <w:tcW w:w="994" w:type="dxa"/>
            <w:tcBorders>
              <w:top w:val="nil"/>
              <w:left w:val="nil"/>
              <w:bottom w:val="single" w:sz="8" w:space="0" w:color="auto"/>
              <w:right w:val="nil"/>
            </w:tcBorders>
            <w:shd w:val="clear" w:color="auto" w:fill="auto"/>
            <w:noWrap/>
            <w:vAlign w:val="bottom"/>
            <w:hideMark/>
          </w:tcPr>
          <w:p w14:paraId="2396EEC2" w14:textId="77777777" w:rsidR="00826353" w:rsidRPr="00826353" w:rsidRDefault="00826353" w:rsidP="00826353">
            <w:pPr>
              <w:spacing w:after="0" w:line="240" w:lineRule="auto"/>
              <w:rPr>
                <w:rFonts w:eastAsia="Times New Roman" w:cs="Times New Roman"/>
                <w:color w:val="000000"/>
                <w:sz w:val="22"/>
                <w:lang w:eastAsia="en-CA"/>
              </w:rPr>
            </w:pPr>
            <w:r w:rsidRPr="00826353">
              <w:rPr>
                <w:rFonts w:eastAsia="Times New Roman" w:cs="Times New Roman"/>
                <w:color w:val="000000"/>
                <w:sz w:val="22"/>
                <w:lang w:eastAsia="en-CA"/>
              </w:rPr>
              <w:t> </w:t>
            </w:r>
          </w:p>
        </w:tc>
        <w:tc>
          <w:tcPr>
            <w:tcW w:w="926" w:type="dxa"/>
            <w:tcBorders>
              <w:top w:val="nil"/>
              <w:left w:val="nil"/>
              <w:bottom w:val="single" w:sz="8" w:space="0" w:color="auto"/>
              <w:right w:val="nil"/>
            </w:tcBorders>
            <w:shd w:val="clear" w:color="auto" w:fill="auto"/>
            <w:noWrap/>
            <w:vAlign w:val="bottom"/>
            <w:hideMark/>
          </w:tcPr>
          <w:p w14:paraId="7052483D" w14:textId="77777777" w:rsidR="00826353" w:rsidRPr="00826353" w:rsidRDefault="00826353" w:rsidP="00826353">
            <w:pPr>
              <w:spacing w:after="0" w:line="240" w:lineRule="auto"/>
              <w:rPr>
                <w:rFonts w:eastAsia="Times New Roman" w:cs="Times New Roman"/>
                <w:color w:val="000000"/>
                <w:sz w:val="22"/>
                <w:lang w:eastAsia="en-CA"/>
              </w:rPr>
            </w:pPr>
            <w:r w:rsidRPr="00826353">
              <w:rPr>
                <w:rFonts w:eastAsia="Times New Roman" w:cs="Times New Roman"/>
                <w:color w:val="000000"/>
                <w:sz w:val="22"/>
                <w:lang w:eastAsia="en-CA"/>
              </w:rPr>
              <w:t> </w:t>
            </w:r>
          </w:p>
        </w:tc>
      </w:tr>
    </w:tbl>
    <w:p w14:paraId="20D4F2FD" w14:textId="77777777" w:rsidR="00826353" w:rsidRDefault="00826353" w:rsidP="00E565AC"/>
    <w:p w14:paraId="71DE3248" w14:textId="2CC079DB" w:rsidR="00826353" w:rsidRDefault="00E83861" w:rsidP="00E565AC">
      <w:r>
        <w:t xml:space="preserve">There were sufficient SRKW calls annotated to call level to include in the classification task and as such no SRKW annotations without call types were added to the final dataset. </w:t>
      </w:r>
      <w:r w:rsidR="004E236B">
        <w:t>Only two of the datasets within the larger DCLDE data provided call type for transient killer whales. As such, 3700 TKW calls not identified to call type were added into the dataset. This include data from the Canada Department of Fisheries and Oceans Cetacean Research Program (DFO CRP; n = 2247), Canada Department of Fisheries and Whale and Dolphin Listening Program (DFO WLDP; n= 265), and JASCO/Vancouver Frasier Port Authority (n =9), Ocean Networks Canada (ONC; n =103), Scripps Institute of Oceanography (</w:t>
      </w:r>
      <w:r w:rsidR="00314902">
        <w:t xml:space="preserve">SIO; </w:t>
      </w:r>
      <w:r w:rsidR="004E236B">
        <w:t>n=701), and the University of Alaska Fairbanks (</w:t>
      </w:r>
      <w:r w:rsidR="00314902">
        <w:t xml:space="preserve">UAF; </w:t>
      </w:r>
      <w:r w:rsidR="004E236B">
        <w:t>n = 375). Notably there is considerably les information known about many of these datasets and the transient community to which the animals belong is not always known. Offshore annotations added to the offshore call type data were from the DFO CRP (n =1622), ONC  (n=</w:t>
      </w:r>
      <w:r w:rsidR="00314902">
        <w:t>546</w:t>
      </w:r>
      <w:r w:rsidR="004E236B">
        <w:t>)</w:t>
      </w:r>
      <w:r w:rsidR="00314902">
        <w:t>, SIO (n=522) and UAF (n=103).</w:t>
      </w:r>
    </w:p>
    <w:p w14:paraId="68C5C44A" w14:textId="0A35EAD5" w:rsidR="009F4286" w:rsidRDefault="009F4286" w:rsidP="00E565AC">
      <w:r>
        <w:t>The resulting BirdNet model contained 2048</w:t>
      </w:r>
      <w:r w:rsidR="00B55F2C">
        <w:t xml:space="preserve"> hidden units, used 0.33% dropout with a batchsize of 64. The learning rate was 0.005 and cropping was not used as 3 sec segments were pre-processed for the validation. Upsampling mode was linear, and the ration was 0. The model used mixup but did not use label smoothing. </w:t>
      </w:r>
    </w:p>
    <w:p w14:paraId="4FDBD381" w14:textId="77777777" w:rsidR="00826353" w:rsidRDefault="00826353" w:rsidP="00E565AC"/>
    <w:p w14:paraId="181997E4" w14:textId="77777777" w:rsidR="00E565AC" w:rsidRPr="00E565AC" w:rsidRDefault="00E565AC" w:rsidP="00E565AC"/>
    <w:p w14:paraId="4E548E31" w14:textId="14BD3563" w:rsidR="008E048D" w:rsidRDefault="00260178" w:rsidP="008E048D">
      <w:r>
        <w:rPr>
          <w:noProof/>
        </w:rPr>
        <w:lastRenderedPageBreak/>
        <w:drawing>
          <wp:inline distT="0" distB="0" distL="0" distR="0" wp14:anchorId="634CF030" wp14:editId="0181EDF2">
            <wp:extent cx="3949301" cy="3063240"/>
            <wp:effectExtent l="0" t="0" r="0" b="3810"/>
            <wp:docPr id="844203360" name="Picture 1" descr="A graph of a number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03360" name="Picture 1" descr="A graph of a number of different colored lines&#10;&#10;AI-generated content may be incorrect."/>
                    <pic:cNvPicPr/>
                  </pic:nvPicPr>
                  <pic:blipFill>
                    <a:blip r:embed="rId7"/>
                    <a:stretch>
                      <a:fillRect/>
                    </a:stretch>
                  </pic:blipFill>
                  <pic:spPr>
                    <a:xfrm>
                      <a:off x="0" y="0"/>
                      <a:ext cx="3954709" cy="3067435"/>
                    </a:xfrm>
                    <a:prstGeom prst="rect">
                      <a:avLst/>
                    </a:prstGeom>
                  </pic:spPr>
                </pic:pic>
              </a:graphicData>
            </a:graphic>
          </wp:inline>
        </w:drawing>
      </w:r>
      <w:r w:rsidR="00014B63" w:rsidRPr="00014B63">
        <w:rPr>
          <w:noProof/>
        </w:rPr>
        <w:t xml:space="preserve"> </w:t>
      </w:r>
      <w:r w:rsidR="00014B63">
        <w:rPr>
          <w:noProof/>
        </w:rPr>
        <w:drawing>
          <wp:inline distT="0" distB="0" distL="0" distR="0" wp14:anchorId="721FE7D2" wp14:editId="7AA018C4">
            <wp:extent cx="5943600" cy="2781935"/>
            <wp:effectExtent l="0" t="0" r="0" b="0"/>
            <wp:docPr id="1137667974" name="Picture 1"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67974" name="Picture 1" descr="A graph of a diagram&#10;&#10;AI-generated content may be incorrect."/>
                    <pic:cNvPicPr/>
                  </pic:nvPicPr>
                  <pic:blipFill>
                    <a:blip r:embed="rId8"/>
                    <a:stretch>
                      <a:fillRect/>
                    </a:stretch>
                  </pic:blipFill>
                  <pic:spPr>
                    <a:xfrm>
                      <a:off x="0" y="0"/>
                      <a:ext cx="5943600" cy="2781935"/>
                    </a:xfrm>
                    <a:prstGeom prst="rect">
                      <a:avLst/>
                    </a:prstGeom>
                  </pic:spPr>
                </pic:pic>
              </a:graphicData>
            </a:graphic>
          </wp:inline>
        </w:drawing>
      </w:r>
    </w:p>
    <w:p w14:paraId="0373B1C3" w14:textId="7F2CC5D0" w:rsidR="00E565AC" w:rsidRDefault="009A52E2" w:rsidP="00E565AC">
      <w:pPr>
        <w:keepNext/>
      </w:pPr>
      <w:r>
        <w:rPr>
          <w:noProof/>
        </w:rPr>
        <w:lastRenderedPageBreak/>
        <w:drawing>
          <wp:inline distT="0" distB="0" distL="0" distR="0" wp14:anchorId="73ADC634" wp14:editId="6FB67E02">
            <wp:extent cx="5943600" cy="5305425"/>
            <wp:effectExtent l="0" t="0" r="0" b="9525"/>
            <wp:docPr id="303627862"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27862" name="Picture 1" descr="A screenshot of a graph&#10;&#10;AI-generated content may be incorrect."/>
                    <pic:cNvPicPr/>
                  </pic:nvPicPr>
                  <pic:blipFill>
                    <a:blip r:embed="rId9"/>
                    <a:stretch>
                      <a:fillRect/>
                    </a:stretch>
                  </pic:blipFill>
                  <pic:spPr>
                    <a:xfrm>
                      <a:off x="0" y="0"/>
                      <a:ext cx="5943600" cy="5305425"/>
                    </a:xfrm>
                    <a:prstGeom prst="rect">
                      <a:avLst/>
                    </a:prstGeom>
                  </pic:spPr>
                </pic:pic>
              </a:graphicData>
            </a:graphic>
          </wp:inline>
        </w:drawing>
      </w:r>
    </w:p>
    <w:p w14:paraId="4CBDE8E3" w14:textId="00CB91BA" w:rsidR="00E565AC" w:rsidRPr="008E048D" w:rsidRDefault="00E565AC" w:rsidP="00E565AC">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Classifier confusion matrix with P90 threshold valuds for southern resident, transient, and humpback whales. No offshore killer whales were available for evaluation.</w:t>
      </w:r>
    </w:p>
    <w:p w14:paraId="42C33771" w14:textId="27501BDF" w:rsidR="00314DFD" w:rsidRDefault="00314DFD" w:rsidP="00314DFD">
      <w:pPr>
        <w:pStyle w:val="Heading1"/>
      </w:pPr>
      <w:r>
        <w:t>Discussion</w:t>
      </w:r>
    </w:p>
    <w:p w14:paraId="69241F71" w14:textId="77777777" w:rsidR="009B6ECF" w:rsidRDefault="009B6ECF" w:rsidP="009B6ECF"/>
    <w:p w14:paraId="266E5E5F" w14:textId="77777777" w:rsidR="009B6ECF" w:rsidRPr="009B6ECF" w:rsidRDefault="009B6ECF" w:rsidP="009B6ECF">
      <w:pPr>
        <w:rPr>
          <w:b/>
          <w:bCs/>
        </w:rPr>
      </w:pPr>
      <w:r w:rsidRPr="009B6ECF">
        <w:rPr>
          <w:b/>
          <w:bCs/>
        </w:rPr>
        <w:t>Precision Recall, one vs many</w:t>
      </w:r>
    </w:p>
    <w:p w14:paraId="73273AC6" w14:textId="77777777" w:rsidR="009B6ECF" w:rsidRPr="009B6ECF" w:rsidRDefault="009B6ECF" w:rsidP="009B6ECF">
      <w:pPr>
        <w:rPr>
          <w:b/>
          <w:bCs/>
        </w:rPr>
      </w:pPr>
      <w:r w:rsidRPr="009B6ECF">
        <w:rPr>
          <w:b/>
          <w:bCs/>
        </w:rPr>
        <w:t>Probabilistic thresholds</w:t>
      </w:r>
    </w:p>
    <w:p w14:paraId="4306BD15" w14:textId="77777777" w:rsidR="009B6ECF" w:rsidRPr="009B6ECF" w:rsidRDefault="009B6ECF" w:rsidP="009B6ECF">
      <w:pPr>
        <w:rPr>
          <w:b/>
          <w:bCs/>
        </w:rPr>
      </w:pPr>
      <w:r w:rsidRPr="009B6ECF">
        <w:rPr>
          <w:b/>
          <w:bCs/>
        </w:rPr>
        <w:t>Confusion Matrix</w:t>
      </w:r>
    </w:p>
    <w:p w14:paraId="3DB0104E" w14:textId="77777777" w:rsidR="009B6ECF" w:rsidRPr="009B6ECF" w:rsidRDefault="009B6ECF" w:rsidP="009B6ECF"/>
    <w:sectPr w:rsidR="009B6ECF" w:rsidRPr="009B6ECF" w:rsidSect="008834C7">
      <w:footerReference w:type="default" r:id="rId10"/>
      <w:pgSz w:w="12240" w:h="15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CD664F" w14:textId="77777777" w:rsidR="00413C8A" w:rsidRDefault="00413C8A" w:rsidP="008834C7">
      <w:pPr>
        <w:spacing w:after="0" w:line="240" w:lineRule="auto"/>
      </w:pPr>
      <w:r>
        <w:separator/>
      </w:r>
    </w:p>
  </w:endnote>
  <w:endnote w:type="continuationSeparator" w:id="0">
    <w:p w14:paraId="04822031" w14:textId="77777777" w:rsidR="00413C8A" w:rsidRDefault="00413C8A" w:rsidP="00883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3127783"/>
      <w:docPartObj>
        <w:docPartGallery w:val="Page Numbers (Bottom of Page)"/>
        <w:docPartUnique/>
      </w:docPartObj>
    </w:sdtPr>
    <w:sdtEndPr>
      <w:rPr>
        <w:noProof/>
      </w:rPr>
    </w:sdtEndPr>
    <w:sdtContent>
      <w:p w14:paraId="5262B487" w14:textId="77777777" w:rsidR="008834C7" w:rsidRDefault="008834C7">
        <w:pPr>
          <w:pStyle w:val="Footer"/>
          <w:jc w:val="center"/>
        </w:pPr>
      </w:p>
      <w:p w14:paraId="0AF1C24D" w14:textId="66EAA256" w:rsidR="008834C7" w:rsidRDefault="008834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51EB3E" w14:textId="77777777" w:rsidR="008834C7" w:rsidRDefault="008834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F04159" w14:textId="77777777" w:rsidR="00413C8A" w:rsidRDefault="00413C8A" w:rsidP="008834C7">
      <w:pPr>
        <w:spacing w:after="0" w:line="240" w:lineRule="auto"/>
      </w:pPr>
      <w:r>
        <w:separator/>
      </w:r>
    </w:p>
  </w:footnote>
  <w:footnote w:type="continuationSeparator" w:id="0">
    <w:p w14:paraId="554905D5" w14:textId="77777777" w:rsidR="00413C8A" w:rsidRDefault="00413C8A" w:rsidP="008834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DFD"/>
    <w:rsid w:val="00014B63"/>
    <w:rsid w:val="000D7F20"/>
    <w:rsid w:val="001D6331"/>
    <w:rsid w:val="00224FBD"/>
    <w:rsid w:val="00234806"/>
    <w:rsid w:val="00260178"/>
    <w:rsid w:val="00272BFE"/>
    <w:rsid w:val="002B3B0F"/>
    <w:rsid w:val="00314902"/>
    <w:rsid w:val="00314DFD"/>
    <w:rsid w:val="003E6513"/>
    <w:rsid w:val="00413C8A"/>
    <w:rsid w:val="004723EE"/>
    <w:rsid w:val="004E236B"/>
    <w:rsid w:val="00512068"/>
    <w:rsid w:val="00554650"/>
    <w:rsid w:val="006B758D"/>
    <w:rsid w:val="00743C73"/>
    <w:rsid w:val="007B6267"/>
    <w:rsid w:val="00826353"/>
    <w:rsid w:val="0083401A"/>
    <w:rsid w:val="008834C7"/>
    <w:rsid w:val="008E048D"/>
    <w:rsid w:val="00967368"/>
    <w:rsid w:val="009A52E2"/>
    <w:rsid w:val="009B6ECF"/>
    <w:rsid w:val="009F4286"/>
    <w:rsid w:val="00A6327E"/>
    <w:rsid w:val="00B55F2C"/>
    <w:rsid w:val="00BB0949"/>
    <w:rsid w:val="00C45C6F"/>
    <w:rsid w:val="00C84520"/>
    <w:rsid w:val="00C96B4F"/>
    <w:rsid w:val="00D65E6B"/>
    <w:rsid w:val="00E47134"/>
    <w:rsid w:val="00E4786B"/>
    <w:rsid w:val="00E565AC"/>
    <w:rsid w:val="00E83861"/>
    <w:rsid w:val="00F27E4B"/>
    <w:rsid w:val="00F567CE"/>
    <w:rsid w:val="00FF4A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A3834"/>
  <w15:chartTrackingRefBased/>
  <w15:docId w15:val="{7C8B8599-17FB-4843-9A75-CEA17873E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48D"/>
    <w:rPr>
      <w:rFonts w:ascii="Times New Roman" w:hAnsi="Times New Roman"/>
      <w:sz w:val="24"/>
    </w:rPr>
  </w:style>
  <w:style w:type="paragraph" w:styleId="Heading1">
    <w:name w:val="heading 1"/>
    <w:basedOn w:val="Normal"/>
    <w:next w:val="Normal"/>
    <w:link w:val="Heading1Char"/>
    <w:uiPriority w:val="9"/>
    <w:qFormat/>
    <w:rsid w:val="009B6ECF"/>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9B6ECF"/>
    <w:pPr>
      <w:keepNext/>
      <w:keepLines/>
      <w:spacing w:before="40" w:after="0"/>
      <w:outlineLvl w:val="1"/>
    </w:pPr>
    <w:rPr>
      <w:rFonts w:asciiTheme="majorHAnsi" w:eastAsiaTheme="majorEastAsia" w:hAnsiTheme="majorHAnsi" w:cstheme="majorBidi"/>
      <w:color w:val="0F4761" w:themeColor="accent1" w:themeShade="BF"/>
      <w:sz w:val="28"/>
      <w:szCs w:val="28"/>
    </w:rPr>
  </w:style>
  <w:style w:type="paragraph" w:styleId="Heading3">
    <w:name w:val="heading 3"/>
    <w:basedOn w:val="Normal"/>
    <w:next w:val="Normal"/>
    <w:link w:val="Heading3Char"/>
    <w:uiPriority w:val="9"/>
    <w:semiHidden/>
    <w:unhideWhenUsed/>
    <w:qFormat/>
    <w:rsid w:val="009B6ECF"/>
    <w:pPr>
      <w:keepNext/>
      <w:keepLines/>
      <w:spacing w:before="40" w:after="0"/>
      <w:outlineLvl w:val="2"/>
    </w:pPr>
    <w:rPr>
      <w:rFonts w:asciiTheme="majorHAnsi" w:eastAsiaTheme="majorEastAsia" w:hAnsiTheme="majorHAnsi" w:cstheme="majorBidi"/>
      <w:color w:val="0A2F41" w:themeColor="accent1" w:themeShade="80"/>
      <w:szCs w:val="24"/>
    </w:rPr>
  </w:style>
  <w:style w:type="paragraph" w:styleId="Heading4">
    <w:name w:val="heading 4"/>
    <w:basedOn w:val="Normal"/>
    <w:next w:val="Normal"/>
    <w:link w:val="Heading4Char"/>
    <w:uiPriority w:val="9"/>
    <w:semiHidden/>
    <w:unhideWhenUsed/>
    <w:qFormat/>
    <w:rsid w:val="009B6ECF"/>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9B6ECF"/>
    <w:pPr>
      <w:keepNext/>
      <w:keepLines/>
      <w:spacing w:before="40" w:after="0"/>
      <w:outlineLvl w:val="4"/>
    </w:pPr>
    <w:rPr>
      <w:color w:val="0F4761" w:themeColor="accent1" w:themeShade="BF"/>
    </w:rPr>
  </w:style>
  <w:style w:type="paragraph" w:styleId="Heading6">
    <w:name w:val="heading 6"/>
    <w:basedOn w:val="Normal"/>
    <w:next w:val="Normal"/>
    <w:link w:val="Heading6Char"/>
    <w:uiPriority w:val="9"/>
    <w:semiHidden/>
    <w:unhideWhenUsed/>
    <w:qFormat/>
    <w:rsid w:val="009B6ECF"/>
    <w:pPr>
      <w:keepNext/>
      <w:keepLines/>
      <w:spacing w:before="40" w:after="0"/>
      <w:outlineLvl w:val="5"/>
    </w:pPr>
    <w:rPr>
      <w:color w:val="0A2F41" w:themeColor="accent1" w:themeShade="80"/>
    </w:rPr>
  </w:style>
  <w:style w:type="paragraph" w:styleId="Heading7">
    <w:name w:val="heading 7"/>
    <w:basedOn w:val="Normal"/>
    <w:next w:val="Normal"/>
    <w:link w:val="Heading7Char"/>
    <w:uiPriority w:val="9"/>
    <w:semiHidden/>
    <w:unhideWhenUsed/>
    <w:qFormat/>
    <w:rsid w:val="009B6ECF"/>
    <w:pPr>
      <w:keepNext/>
      <w:keepLines/>
      <w:spacing w:before="40" w:after="0"/>
      <w:outlineLvl w:val="6"/>
    </w:pPr>
    <w:rPr>
      <w:rFonts w:asciiTheme="majorHAnsi" w:eastAsiaTheme="majorEastAsia" w:hAnsiTheme="majorHAnsi" w:cstheme="majorBidi"/>
      <w:i/>
      <w:iCs/>
      <w:color w:val="0A2F41" w:themeColor="accent1" w:themeShade="80"/>
    </w:rPr>
  </w:style>
  <w:style w:type="paragraph" w:styleId="Heading8">
    <w:name w:val="heading 8"/>
    <w:basedOn w:val="Normal"/>
    <w:next w:val="Normal"/>
    <w:link w:val="Heading8Char"/>
    <w:uiPriority w:val="9"/>
    <w:semiHidden/>
    <w:unhideWhenUsed/>
    <w:qFormat/>
    <w:rsid w:val="009B6ECF"/>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9B6EC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ECF"/>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9B6ECF"/>
    <w:rPr>
      <w:rFonts w:asciiTheme="majorHAnsi" w:eastAsiaTheme="majorEastAsia" w:hAnsiTheme="majorHAnsi" w:cstheme="majorBidi"/>
      <w:color w:val="0F4761" w:themeColor="accent1" w:themeShade="BF"/>
      <w:sz w:val="28"/>
      <w:szCs w:val="28"/>
    </w:rPr>
  </w:style>
  <w:style w:type="character" w:customStyle="1" w:styleId="Heading3Char">
    <w:name w:val="Heading 3 Char"/>
    <w:basedOn w:val="DefaultParagraphFont"/>
    <w:link w:val="Heading3"/>
    <w:uiPriority w:val="9"/>
    <w:semiHidden/>
    <w:rsid w:val="009B6ECF"/>
    <w:rPr>
      <w:rFonts w:asciiTheme="majorHAnsi" w:eastAsiaTheme="majorEastAsia" w:hAnsiTheme="majorHAnsi" w:cstheme="majorBidi"/>
      <w:color w:val="0A2F41" w:themeColor="accent1" w:themeShade="80"/>
      <w:sz w:val="24"/>
      <w:szCs w:val="24"/>
    </w:rPr>
  </w:style>
  <w:style w:type="character" w:customStyle="1" w:styleId="Heading4Char">
    <w:name w:val="Heading 4 Char"/>
    <w:basedOn w:val="DefaultParagraphFont"/>
    <w:link w:val="Heading4"/>
    <w:uiPriority w:val="9"/>
    <w:semiHidden/>
    <w:rsid w:val="009B6ECF"/>
    <w:rPr>
      <w:i/>
      <w:iCs/>
    </w:rPr>
  </w:style>
  <w:style w:type="character" w:customStyle="1" w:styleId="Heading5Char">
    <w:name w:val="Heading 5 Char"/>
    <w:basedOn w:val="DefaultParagraphFont"/>
    <w:link w:val="Heading5"/>
    <w:uiPriority w:val="9"/>
    <w:semiHidden/>
    <w:rsid w:val="009B6ECF"/>
    <w:rPr>
      <w:color w:val="0F4761" w:themeColor="accent1" w:themeShade="BF"/>
    </w:rPr>
  </w:style>
  <w:style w:type="character" w:customStyle="1" w:styleId="Heading6Char">
    <w:name w:val="Heading 6 Char"/>
    <w:basedOn w:val="DefaultParagraphFont"/>
    <w:link w:val="Heading6"/>
    <w:uiPriority w:val="9"/>
    <w:semiHidden/>
    <w:rsid w:val="009B6ECF"/>
    <w:rPr>
      <w:color w:val="0A2F41" w:themeColor="accent1" w:themeShade="80"/>
    </w:rPr>
  </w:style>
  <w:style w:type="character" w:customStyle="1" w:styleId="Heading7Char">
    <w:name w:val="Heading 7 Char"/>
    <w:basedOn w:val="DefaultParagraphFont"/>
    <w:link w:val="Heading7"/>
    <w:uiPriority w:val="9"/>
    <w:semiHidden/>
    <w:rsid w:val="009B6ECF"/>
    <w:rPr>
      <w:rFonts w:asciiTheme="majorHAnsi" w:eastAsiaTheme="majorEastAsia" w:hAnsiTheme="majorHAnsi" w:cstheme="majorBidi"/>
      <w:i/>
      <w:iCs/>
      <w:color w:val="0A2F41" w:themeColor="accent1" w:themeShade="80"/>
    </w:rPr>
  </w:style>
  <w:style w:type="character" w:customStyle="1" w:styleId="Heading8Char">
    <w:name w:val="Heading 8 Char"/>
    <w:basedOn w:val="DefaultParagraphFont"/>
    <w:link w:val="Heading8"/>
    <w:uiPriority w:val="9"/>
    <w:semiHidden/>
    <w:rsid w:val="009B6ECF"/>
    <w:rPr>
      <w:color w:val="262626" w:themeColor="text1" w:themeTint="D9"/>
      <w:sz w:val="21"/>
      <w:szCs w:val="21"/>
    </w:rPr>
  </w:style>
  <w:style w:type="character" w:customStyle="1" w:styleId="Heading9Char">
    <w:name w:val="Heading 9 Char"/>
    <w:basedOn w:val="DefaultParagraphFont"/>
    <w:link w:val="Heading9"/>
    <w:uiPriority w:val="9"/>
    <w:semiHidden/>
    <w:rsid w:val="009B6ECF"/>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9B6EC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9B6EC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9B6EC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B6ECF"/>
    <w:rPr>
      <w:color w:val="5A5A5A" w:themeColor="text1" w:themeTint="A5"/>
      <w:spacing w:val="15"/>
    </w:rPr>
  </w:style>
  <w:style w:type="paragraph" w:styleId="Quote">
    <w:name w:val="Quote"/>
    <w:basedOn w:val="Normal"/>
    <w:next w:val="Normal"/>
    <w:link w:val="QuoteChar"/>
    <w:uiPriority w:val="29"/>
    <w:qFormat/>
    <w:rsid w:val="009B6EC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9B6ECF"/>
    <w:rPr>
      <w:i/>
      <w:iCs/>
      <w:color w:val="404040" w:themeColor="text1" w:themeTint="BF"/>
    </w:rPr>
  </w:style>
  <w:style w:type="paragraph" w:styleId="ListParagraph">
    <w:name w:val="List Paragraph"/>
    <w:basedOn w:val="Normal"/>
    <w:uiPriority w:val="34"/>
    <w:qFormat/>
    <w:rsid w:val="009B6ECF"/>
    <w:pPr>
      <w:ind w:left="720"/>
      <w:contextualSpacing/>
    </w:pPr>
  </w:style>
  <w:style w:type="character" w:styleId="IntenseEmphasis">
    <w:name w:val="Intense Emphasis"/>
    <w:basedOn w:val="DefaultParagraphFont"/>
    <w:uiPriority w:val="21"/>
    <w:qFormat/>
    <w:rsid w:val="009B6ECF"/>
    <w:rPr>
      <w:i/>
      <w:iCs/>
      <w:color w:val="156082" w:themeColor="accent1"/>
    </w:rPr>
  </w:style>
  <w:style w:type="paragraph" w:styleId="IntenseQuote">
    <w:name w:val="Intense Quote"/>
    <w:basedOn w:val="Normal"/>
    <w:next w:val="Normal"/>
    <w:link w:val="IntenseQuoteChar"/>
    <w:uiPriority w:val="30"/>
    <w:qFormat/>
    <w:rsid w:val="009B6ECF"/>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IntenseQuoteChar">
    <w:name w:val="Intense Quote Char"/>
    <w:basedOn w:val="DefaultParagraphFont"/>
    <w:link w:val="IntenseQuote"/>
    <w:uiPriority w:val="30"/>
    <w:rsid w:val="009B6ECF"/>
    <w:rPr>
      <w:i/>
      <w:iCs/>
      <w:color w:val="156082" w:themeColor="accent1"/>
    </w:rPr>
  </w:style>
  <w:style w:type="character" w:styleId="IntenseReference">
    <w:name w:val="Intense Reference"/>
    <w:basedOn w:val="DefaultParagraphFont"/>
    <w:uiPriority w:val="32"/>
    <w:qFormat/>
    <w:rsid w:val="009B6ECF"/>
    <w:rPr>
      <w:b/>
      <w:bCs/>
      <w:smallCaps/>
      <w:color w:val="156082" w:themeColor="accent1"/>
      <w:spacing w:val="5"/>
    </w:rPr>
  </w:style>
  <w:style w:type="character" w:styleId="Strong">
    <w:name w:val="Strong"/>
    <w:basedOn w:val="DefaultParagraphFont"/>
    <w:uiPriority w:val="22"/>
    <w:qFormat/>
    <w:rsid w:val="009B6ECF"/>
    <w:rPr>
      <w:b/>
      <w:bCs/>
      <w:color w:val="auto"/>
    </w:rPr>
  </w:style>
  <w:style w:type="character" w:styleId="Emphasis">
    <w:name w:val="Emphasis"/>
    <w:basedOn w:val="DefaultParagraphFont"/>
    <w:uiPriority w:val="20"/>
    <w:qFormat/>
    <w:rsid w:val="009B6ECF"/>
    <w:rPr>
      <w:i/>
      <w:iCs/>
      <w:color w:val="auto"/>
    </w:rPr>
  </w:style>
  <w:style w:type="paragraph" w:styleId="NoSpacing">
    <w:name w:val="No Spacing"/>
    <w:uiPriority w:val="1"/>
    <w:qFormat/>
    <w:rsid w:val="009B6ECF"/>
    <w:pPr>
      <w:spacing w:after="0" w:line="240" w:lineRule="auto"/>
    </w:pPr>
  </w:style>
  <w:style w:type="character" w:styleId="SubtleEmphasis">
    <w:name w:val="Subtle Emphasis"/>
    <w:basedOn w:val="DefaultParagraphFont"/>
    <w:uiPriority w:val="19"/>
    <w:qFormat/>
    <w:rsid w:val="009B6ECF"/>
    <w:rPr>
      <w:i/>
      <w:iCs/>
      <w:color w:val="404040" w:themeColor="text1" w:themeTint="BF"/>
    </w:rPr>
  </w:style>
  <w:style w:type="character" w:styleId="SubtleReference">
    <w:name w:val="Subtle Reference"/>
    <w:basedOn w:val="DefaultParagraphFont"/>
    <w:uiPriority w:val="31"/>
    <w:qFormat/>
    <w:rsid w:val="009B6ECF"/>
    <w:rPr>
      <w:smallCaps/>
      <w:color w:val="404040" w:themeColor="text1" w:themeTint="BF"/>
    </w:rPr>
  </w:style>
  <w:style w:type="character" w:styleId="BookTitle">
    <w:name w:val="Book Title"/>
    <w:basedOn w:val="DefaultParagraphFont"/>
    <w:uiPriority w:val="33"/>
    <w:qFormat/>
    <w:rsid w:val="009B6ECF"/>
    <w:rPr>
      <w:b/>
      <w:bCs/>
      <w:i/>
      <w:iCs/>
      <w:spacing w:val="5"/>
    </w:rPr>
  </w:style>
  <w:style w:type="paragraph" w:styleId="TOCHeading">
    <w:name w:val="TOC Heading"/>
    <w:basedOn w:val="Heading1"/>
    <w:next w:val="Normal"/>
    <w:uiPriority w:val="39"/>
    <w:semiHidden/>
    <w:unhideWhenUsed/>
    <w:qFormat/>
    <w:rsid w:val="009B6ECF"/>
    <w:pPr>
      <w:outlineLvl w:val="9"/>
    </w:pPr>
  </w:style>
  <w:style w:type="paragraph" w:styleId="Caption">
    <w:name w:val="caption"/>
    <w:basedOn w:val="Normal"/>
    <w:next w:val="Normal"/>
    <w:uiPriority w:val="35"/>
    <w:unhideWhenUsed/>
    <w:qFormat/>
    <w:rsid w:val="009B6ECF"/>
    <w:pPr>
      <w:spacing w:after="200" w:line="240" w:lineRule="auto"/>
    </w:pPr>
    <w:rPr>
      <w:i/>
      <w:iCs/>
      <w:color w:val="0E2841" w:themeColor="text2"/>
      <w:sz w:val="18"/>
      <w:szCs w:val="18"/>
    </w:rPr>
  </w:style>
  <w:style w:type="paragraph" w:styleId="Header">
    <w:name w:val="header"/>
    <w:basedOn w:val="Normal"/>
    <w:link w:val="HeaderChar"/>
    <w:uiPriority w:val="99"/>
    <w:unhideWhenUsed/>
    <w:rsid w:val="008834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4C7"/>
    <w:rPr>
      <w:rFonts w:ascii="Times New Roman" w:hAnsi="Times New Roman"/>
      <w:sz w:val="24"/>
    </w:rPr>
  </w:style>
  <w:style w:type="paragraph" w:styleId="Footer">
    <w:name w:val="footer"/>
    <w:basedOn w:val="Normal"/>
    <w:link w:val="FooterChar"/>
    <w:uiPriority w:val="99"/>
    <w:unhideWhenUsed/>
    <w:rsid w:val="008834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4C7"/>
    <w:rPr>
      <w:rFonts w:ascii="Times New Roman" w:hAnsi="Times New Roman"/>
      <w:sz w:val="24"/>
    </w:rPr>
  </w:style>
  <w:style w:type="character" w:styleId="LineNumber">
    <w:name w:val="line number"/>
    <w:basedOn w:val="DefaultParagraphFont"/>
    <w:uiPriority w:val="99"/>
    <w:semiHidden/>
    <w:unhideWhenUsed/>
    <w:rsid w:val="008834C7"/>
  </w:style>
  <w:style w:type="paragraph" w:styleId="HTMLPreformatted">
    <w:name w:val="HTML Preformatted"/>
    <w:basedOn w:val="Normal"/>
    <w:link w:val="HTMLPreformattedChar"/>
    <w:uiPriority w:val="99"/>
    <w:semiHidden/>
    <w:unhideWhenUsed/>
    <w:rsid w:val="00224FB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24FB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29007">
      <w:bodyDiv w:val="1"/>
      <w:marLeft w:val="0"/>
      <w:marRight w:val="0"/>
      <w:marTop w:val="0"/>
      <w:marBottom w:val="0"/>
      <w:divBdr>
        <w:top w:val="none" w:sz="0" w:space="0" w:color="auto"/>
        <w:left w:val="none" w:sz="0" w:space="0" w:color="auto"/>
        <w:bottom w:val="none" w:sz="0" w:space="0" w:color="auto"/>
        <w:right w:val="none" w:sz="0" w:space="0" w:color="auto"/>
      </w:divBdr>
    </w:div>
    <w:div w:id="92018246">
      <w:bodyDiv w:val="1"/>
      <w:marLeft w:val="0"/>
      <w:marRight w:val="0"/>
      <w:marTop w:val="0"/>
      <w:marBottom w:val="0"/>
      <w:divBdr>
        <w:top w:val="none" w:sz="0" w:space="0" w:color="auto"/>
        <w:left w:val="none" w:sz="0" w:space="0" w:color="auto"/>
        <w:bottom w:val="none" w:sz="0" w:space="0" w:color="auto"/>
        <w:right w:val="none" w:sz="0" w:space="0" w:color="auto"/>
      </w:divBdr>
    </w:div>
    <w:div w:id="119493070">
      <w:bodyDiv w:val="1"/>
      <w:marLeft w:val="0"/>
      <w:marRight w:val="0"/>
      <w:marTop w:val="0"/>
      <w:marBottom w:val="0"/>
      <w:divBdr>
        <w:top w:val="none" w:sz="0" w:space="0" w:color="auto"/>
        <w:left w:val="none" w:sz="0" w:space="0" w:color="auto"/>
        <w:bottom w:val="none" w:sz="0" w:space="0" w:color="auto"/>
        <w:right w:val="none" w:sz="0" w:space="0" w:color="auto"/>
      </w:divBdr>
    </w:div>
    <w:div w:id="136194545">
      <w:bodyDiv w:val="1"/>
      <w:marLeft w:val="0"/>
      <w:marRight w:val="0"/>
      <w:marTop w:val="0"/>
      <w:marBottom w:val="0"/>
      <w:divBdr>
        <w:top w:val="none" w:sz="0" w:space="0" w:color="auto"/>
        <w:left w:val="none" w:sz="0" w:space="0" w:color="auto"/>
        <w:bottom w:val="none" w:sz="0" w:space="0" w:color="auto"/>
        <w:right w:val="none" w:sz="0" w:space="0" w:color="auto"/>
      </w:divBdr>
    </w:div>
    <w:div w:id="339351683">
      <w:bodyDiv w:val="1"/>
      <w:marLeft w:val="0"/>
      <w:marRight w:val="0"/>
      <w:marTop w:val="0"/>
      <w:marBottom w:val="0"/>
      <w:divBdr>
        <w:top w:val="none" w:sz="0" w:space="0" w:color="auto"/>
        <w:left w:val="none" w:sz="0" w:space="0" w:color="auto"/>
        <w:bottom w:val="none" w:sz="0" w:space="0" w:color="auto"/>
        <w:right w:val="none" w:sz="0" w:space="0" w:color="auto"/>
      </w:divBdr>
    </w:div>
    <w:div w:id="379979942">
      <w:bodyDiv w:val="1"/>
      <w:marLeft w:val="0"/>
      <w:marRight w:val="0"/>
      <w:marTop w:val="0"/>
      <w:marBottom w:val="0"/>
      <w:divBdr>
        <w:top w:val="none" w:sz="0" w:space="0" w:color="auto"/>
        <w:left w:val="none" w:sz="0" w:space="0" w:color="auto"/>
        <w:bottom w:val="none" w:sz="0" w:space="0" w:color="auto"/>
        <w:right w:val="none" w:sz="0" w:space="0" w:color="auto"/>
      </w:divBdr>
    </w:div>
    <w:div w:id="472335552">
      <w:bodyDiv w:val="1"/>
      <w:marLeft w:val="0"/>
      <w:marRight w:val="0"/>
      <w:marTop w:val="0"/>
      <w:marBottom w:val="0"/>
      <w:divBdr>
        <w:top w:val="none" w:sz="0" w:space="0" w:color="auto"/>
        <w:left w:val="none" w:sz="0" w:space="0" w:color="auto"/>
        <w:bottom w:val="none" w:sz="0" w:space="0" w:color="auto"/>
        <w:right w:val="none" w:sz="0" w:space="0" w:color="auto"/>
      </w:divBdr>
    </w:div>
    <w:div w:id="492109905">
      <w:bodyDiv w:val="1"/>
      <w:marLeft w:val="0"/>
      <w:marRight w:val="0"/>
      <w:marTop w:val="0"/>
      <w:marBottom w:val="0"/>
      <w:divBdr>
        <w:top w:val="none" w:sz="0" w:space="0" w:color="auto"/>
        <w:left w:val="none" w:sz="0" w:space="0" w:color="auto"/>
        <w:bottom w:val="none" w:sz="0" w:space="0" w:color="auto"/>
        <w:right w:val="none" w:sz="0" w:space="0" w:color="auto"/>
      </w:divBdr>
    </w:div>
    <w:div w:id="526061300">
      <w:bodyDiv w:val="1"/>
      <w:marLeft w:val="0"/>
      <w:marRight w:val="0"/>
      <w:marTop w:val="0"/>
      <w:marBottom w:val="0"/>
      <w:divBdr>
        <w:top w:val="none" w:sz="0" w:space="0" w:color="auto"/>
        <w:left w:val="none" w:sz="0" w:space="0" w:color="auto"/>
        <w:bottom w:val="none" w:sz="0" w:space="0" w:color="auto"/>
        <w:right w:val="none" w:sz="0" w:space="0" w:color="auto"/>
      </w:divBdr>
    </w:div>
    <w:div w:id="609355054">
      <w:bodyDiv w:val="1"/>
      <w:marLeft w:val="0"/>
      <w:marRight w:val="0"/>
      <w:marTop w:val="0"/>
      <w:marBottom w:val="0"/>
      <w:divBdr>
        <w:top w:val="none" w:sz="0" w:space="0" w:color="auto"/>
        <w:left w:val="none" w:sz="0" w:space="0" w:color="auto"/>
        <w:bottom w:val="none" w:sz="0" w:space="0" w:color="auto"/>
        <w:right w:val="none" w:sz="0" w:space="0" w:color="auto"/>
      </w:divBdr>
    </w:div>
    <w:div w:id="645280811">
      <w:bodyDiv w:val="1"/>
      <w:marLeft w:val="0"/>
      <w:marRight w:val="0"/>
      <w:marTop w:val="0"/>
      <w:marBottom w:val="0"/>
      <w:divBdr>
        <w:top w:val="none" w:sz="0" w:space="0" w:color="auto"/>
        <w:left w:val="none" w:sz="0" w:space="0" w:color="auto"/>
        <w:bottom w:val="none" w:sz="0" w:space="0" w:color="auto"/>
        <w:right w:val="none" w:sz="0" w:space="0" w:color="auto"/>
      </w:divBdr>
    </w:div>
    <w:div w:id="710421352">
      <w:bodyDiv w:val="1"/>
      <w:marLeft w:val="0"/>
      <w:marRight w:val="0"/>
      <w:marTop w:val="0"/>
      <w:marBottom w:val="0"/>
      <w:divBdr>
        <w:top w:val="none" w:sz="0" w:space="0" w:color="auto"/>
        <w:left w:val="none" w:sz="0" w:space="0" w:color="auto"/>
        <w:bottom w:val="none" w:sz="0" w:space="0" w:color="auto"/>
        <w:right w:val="none" w:sz="0" w:space="0" w:color="auto"/>
      </w:divBdr>
    </w:div>
    <w:div w:id="802384625">
      <w:bodyDiv w:val="1"/>
      <w:marLeft w:val="0"/>
      <w:marRight w:val="0"/>
      <w:marTop w:val="0"/>
      <w:marBottom w:val="0"/>
      <w:divBdr>
        <w:top w:val="none" w:sz="0" w:space="0" w:color="auto"/>
        <w:left w:val="none" w:sz="0" w:space="0" w:color="auto"/>
        <w:bottom w:val="none" w:sz="0" w:space="0" w:color="auto"/>
        <w:right w:val="none" w:sz="0" w:space="0" w:color="auto"/>
      </w:divBdr>
    </w:div>
    <w:div w:id="814027416">
      <w:bodyDiv w:val="1"/>
      <w:marLeft w:val="0"/>
      <w:marRight w:val="0"/>
      <w:marTop w:val="0"/>
      <w:marBottom w:val="0"/>
      <w:divBdr>
        <w:top w:val="none" w:sz="0" w:space="0" w:color="auto"/>
        <w:left w:val="none" w:sz="0" w:space="0" w:color="auto"/>
        <w:bottom w:val="none" w:sz="0" w:space="0" w:color="auto"/>
        <w:right w:val="none" w:sz="0" w:space="0" w:color="auto"/>
      </w:divBdr>
    </w:div>
    <w:div w:id="822356195">
      <w:bodyDiv w:val="1"/>
      <w:marLeft w:val="0"/>
      <w:marRight w:val="0"/>
      <w:marTop w:val="0"/>
      <w:marBottom w:val="0"/>
      <w:divBdr>
        <w:top w:val="none" w:sz="0" w:space="0" w:color="auto"/>
        <w:left w:val="none" w:sz="0" w:space="0" w:color="auto"/>
        <w:bottom w:val="none" w:sz="0" w:space="0" w:color="auto"/>
        <w:right w:val="none" w:sz="0" w:space="0" w:color="auto"/>
      </w:divBdr>
    </w:div>
    <w:div w:id="882446860">
      <w:bodyDiv w:val="1"/>
      <w:marLeft w:val="0"/>
      <w:marRight w:val="0"/>
      <w:marTop w:val="0"/>
      <w:marBottom w:val="0"/>
      <w:divBdr>
        <w:top w:val="none" w:sz="0" w:space="0" w:color="auto"/>
        <w:left w:val="none" w:sz="0" w:space="0" w:color="auto"/>
        <w:bottom w:val="none" w:sz="0" w:space="0" w:color="auto"/>
        <w:right w:val="none" w:sz="0" w:space="0" w:color="auto"/>
      </w:divBdr>
    </w:div>
    <w:div w:id="986980906">
      <w:bodyDiv w:val="1"/>
      <w:marLeft w:val="0"/>
      <w:marRight w:val="0"/>
      <w:marTop w:val="0"/>
      <w:marBottom w:val="0"/>
      <w:divBdr>
        <w:top w:val="none" w:sz="0" w:space="0" w:color="auto"/>
        <w:left w:val="none" w:sz="0" w:space="0" w:color="auto"/>
        <w:bottom w:val="none" w:sz="0" w:space="0" w:color="auto"/>
        <w:right w:val="none" w:sz="0" w:space="0" w:color="auto"/>
      </w:divBdr>
    </w:div>
    <w:div w:id="1128932227">
      <w:bodyDiv w:val="1"/>
      <w:marLeft w:val="0"/>
      <w:marRight w:val="0"/>
      <w:marTop w:val="0"/>
      <w:marBottom w:val="0"/>
      <w:divBdr>
        <w:top w:val="none" w:sz="0" w:space="0" w:color="auto"/>
        <w:left w:val="none" w:sz="0" w:space="0" w:color="auto"/>
        <w:bottom w:val="none" w:sz="0" w:space="0" w:color="auto"/>
        <w:right w:val="none" w:sz="0" w:space="0" w:color="auto"/>
      </w:divBdr>
    </w:div>
    <w:div w:id="1200313596">
      <w:bodyDiv w:val="1"/>
      <w:marLeft w:val="0"/>
      <w:marRight w:val="0"/>
      <w:marTop w:val="0"/>
      <w:marBottom w:val="0"/>
      <w:divBdr>
        <w:top w:val="none" w:sz="0" w:space="0" w:color="auto"/>
        <w:left w:val="none" w:sz="0" w:space="0" w:color="auto"/>
        <w:bottom w:val="none" w:sz="0" w:space="0" w:color="auto"/>
        <w:right w:val="none" w:sz="0" w:space="0" w:color="auto"/>
      </w:divBdr>
    </w:div>
    <w:div w:id="1237546538">
      <w:bodyDiv w:val="1"/>
      <w:marLeft w:val="0"/>
      <w:marRight w:val="0"/>
      <w:marTop w:val="0"/>
      <w:marBottom w:val="0"/>
      <w:divBdr>
        <w:top w:val="none" w:sz="0" w:space="0" w:color="auto"/>
        <w:left w:val="none" w:sz="0" w:space="0" w:color="auto"/>
        <w:bottom w:val="none" w:sz="0" w:space="0" w:color="auto"/>
        <w:right w:val="none" w:sz="0" w:space="0" w:color="auto"/>
      </w:divBdr>
    </w:div>
    <w:div w:id="1474643530">
      <w:bodyDiv w:val="1"/>
      <w:marLeft w:val="0"/>
      <w:marRight w:val="0"/>
      <w:marTop w:val="0"/>
      <w:marBottom w:val="0"/>
      <w:divBdr>
        <w:top w:val="none" w:sz="0" w:space="0" w:color="auto"/>
        <w:left w:val="none" w:sz="0" w:space="0" w:color="auto"/>
        <w:bottom w:val="none" w:sz="0" w:space="0" w:color="auto"/>
        <w:right w:val="none" w:sz="0" w:space="0" w:color="auto"/>
      </w:divBdr>
    </w:div>
    <w:div w:id="1477069561">
      <w:bodyDiv w:val="1"/>
      <w:marLeft w:val="0"/>
      <w:marRight w:val="0"/>
      <w:marTop w:val="0"/>
      <w:marBottom w:val="0"/>
      <w:divBdr>
        <w:top w:val="none" w:sz="0" w:space="0" w:color="auto"/>
        <w:left w:val="none" w:sz="0" w:space="0" w:color="auto"/>
        <w:bottom w:val="none" w:sz="0" w:space="0" w:color="auto"/>
        <w:right w:val="none" w:sz="0" w:space="0" w:color="auto"/>
      </w:divBdr>
    </w:div>
    <w:div w:id="1482497820">
      <w:bodyDiv w:val="1"/>
      <w:marLeft w:val="0"/>
      <w:marRight w:val="0"/>
      <w:marTop w:val="0"/>
      <w:marBottom w:val="0"/>
      <w:divBdr>
        <w:top w:val="none" w:sz="0" w:space="0" w:color="auto"/>
        <w:left w:val="none" w:sz="0" w:space="0" w:color="auto"/>
        <w:bottom w:val="none" w:sz="0" w:space="0" w:color="auto"/>
        <w:right w:val="none" w:sz="0" w:space="0" w:color="auto"/>
      </w:divBdr>
    </w:div>
    <w:div w:id="1563516184">
      <w:bodyDiv w:val="1"/>
      <w:marLeft w:val="0"/>
      <w:marRight w:val="0"/>
      <w:marTop w:val="0"/>
      <w:marBottom w:val="0"/>
      <w:divBdr>
        <w:top w:val="none" w:sz="0" w:space="0" w:color="auto"/>
        <w:left w:val="none" w:sz="0" w:space="0" w:color="auto"/>
        <w:bottom w:val="none" w:sz="0" w:space="0" w:color="auto"/>
        <w:right w:val="none" w:sz="0" w:space="0" w:color="auto"/>
      </w:divBdr>
    </w:div>
    <w:div w:id="1577278660">
      <w:bodyDiv w:val="1"/>
      <w:marLeft w:val="0"/>
      <w:marRight w:val="0"/>
      <w:marTop w:val="0"/>
      <w:marBottom w:val="0"/>
      <w:divBdr>
        <w:top w:val="none" w:sz="0" w:space="0" w:color="auto"/>
        <w:left w:val="none" w:sz="0" w:space="0" w:color="auto"/>
        <w:bottom w:val="none" w:sz="0" w:space="0" w:color="auto"/>
        <w:right w:val="none" w:sz="0" w:space="0" w:color="auto"/>
      </w:divBdr>
    </w:div>
    <w:div w:id="1602908385">
      <w:bodyDiv w:val="1"/>
      <w:marLeft w:val="0"/>
      <w:marRight w:val="0"/>
      <w:marTop w:val="0"/>
      <w:marBottom w:val="0"/>
      <w:divBdr>
        <w:top w:val="none" w:sz="0" w:space="0" w:color="auto"/>
        <w:left w:val="none" w:sz="0" w:space="0" w:color="auto"/>
        <w:bottom w:val="none" w:sz="0" w:space="0" w:color="auto"/>
        <w:right w:val="none" w:sz="0" w:space="0" w:color="auto"/>
      </w:divBdr>
    </w:div>
    <w:div w:id="1624388801">
      <w:bodyDiv w:val="1"/>
      <w:marLeft w:val="0"/>
      <w:marRight w:val="0"/>
      <w:marTop w:val="0"/>
      <w:marBottom w:val="0"/>
      <w:divBdr>
        <w:top w:val="none" w:sz="0" w:space="0" w:color="auto"/>
        <w:left w:val="none" w:sz="0" w:space="0" w:color="auto"/>
        <w:bottom w:val="none" w:sz="0" w:space="0" w:color="auto"/>
        <w:right w:val="none" w:sz="0" w:space="0" w:color="auto"/>
      </w:divBdr>
    </w:div>
    <w:div w:id="1629162987">
      <w:bodyDiv w:val="1"/>
      <w:marLeft w:val="0"/>
      <w:marRight w:val="0"/>
      <w:marTop w:val="0"/>
      <w:marBottom w:val="0"/>
      <w:divBdr>
        <w:top w:val="none" w:sz="0" w:space="0" w:color="auto"/>
        <w:left w:val="none" w:sz="0" w:space="0" w:color="auto"/>
        <w:bottom w:val="none" w:sz="0" w:space="0" w:color="auto"/>
        <w:right w:val="none" w:sz="0" w:space="0" w:color="auto"/>
      </w:divBdr>
    </w:div>
    <w:div w:id="1674916734">
      <w:bodyDiv w:val="1"/>
      <w:marLeft w:val="0"/>
      <w:marRight w:val="0"/>
      <w:marTop w:val="0"/>
      <w:marBottom w:val="0"/>
      <w:divBdr>
        <w:top w:val="none" w:sz="0" w:space="0" w:color="auto"/>
        <w:left w:val="none" w:sz="0" w:space="0" w:color="auto"/>
        <w:bottom w:val="none" w:sz="0" w:space="0" w:color="auto"/>
        <w:right w:val="none" w:sz="0" w:space="0" w:color="auto"/>
      </w:divBdr>
    </w:div>
    <w:div w:id="1753089072">
      <w:bodyDiv w:val="1"/>
      <w:marLeft w:val="0"/>
      <w:marRight w:val="0"/>
      <w:marTop w:val="0"/>
      <w:marBottom w:val="0"/>
      <w:divBdr>
        <w:top w:val="none" w:sz="0" w:space="0" w:color="auto"/>
        <w:left w:val="none" w:sz="0" w:space="0" w:color="auto"/>
        <w:bottom w:val="none" w:sz="0" w:space="0" w:color="auto"/>
        <w:right w:val="none" w:sz="0" w:space="0" w:color="auto"/>
      </w:divBdr>
    </w:div>
    <w:div w:id="1828016152">
      <w:bodyDiv w:val="1"/>
      <w:marLeft w:val="0"/>
      <w:marRight w:val="0"/>
      <w:marTop w:val="0"/>
      <w:marBottom w:val="0"/>
      <w:divBdr>
        <w:top w:val="none" w:sz="0" w:space="0" w:color="auto"/>
        <w:left w:val="none" w:sz="0" w:space="0" w:color="auto"/>
        <w:bottom w:val="none" w:sz="0" w:space="0" w:color="auto"/>
        <w:right w:val="none" w:sz="0" w:space="0" w:color="auto"/>
      </w:divBdr>
    </w:div>
    <w:div w:id="1999724444">
      <w:bodyDiv w:val="1"/>
      <w:marLeft w:val="0"/>
      <w:marRight w:val="0"/>
      <w:marTop w:val="0"/>
      <w:marBottom w:val="0"/>
      <w:divBdr>
        <w:top w:val="none" w:sz="0" w:space="0" w:color="auto"/>
        <w:left w:val="none" w:sz="0" w:space="0" w:color="auto"/>
        <w:bottom w:val="none" w:sz="0" w:space="0" w:color="auto"/>
        <w:right w:val="none" w:sz="0" w:space="0" w:color="auto"/>
      </w:divBdr>
    </w:div>
    <w:div w:id="204709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A30F4-BA9E-488E-91B4-6BB374D84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1470</TotalTime>
  <Pages>7</Pages>
  <Words>4617</Words>
  <Characters>26322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Palmer</dc:creator>
  <cp:keywords/>
  <dc:description/>
  <cp:lastModifiedBy>Kaitlin Palmer</cp:lastModifiedBy>
  <cp:revision>2</cp:revision>
  <dcterms:created xsi:type="dcterms:W3CDTF">2025-03-06T07:27:00Z</dcterms:created>
  <dcterms:modified xsi:type="dcterms:W3CDTF">2025-03-08T01:03:00Z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id="nmKqj67Q"/&gt;&lt;style id="http://www.zotero.org/styles/ecological-applications" hasBibliography="1" bibliographyStyleHasBeenSet="0"/&gt;&lt;prefs&gt;&lt;pref name="fieldType" value="Field"/&gt;&lt;/prefs&gt;&lt;/data&gt;</vt:lpwstr>
  </property>
</Properties>
</file>