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7777777" w:rsidR="00381847" w:rsidRDefault="00E769D9">
            <w:pPr>
              <w:pBdr>
                <w:top w:val="nil"/>
                <w:left w:val="nil"/>
                <w:bottom w:val="nil"/>
                <w:right w:val="nil"/>
                <w:between w:val="nil"/>
              </w:pBdr>
            </w:pPr>
            <w:r>
              <w:t>[Insert text.]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777777" w:rsidR="00381847" w:rsidRDefault="00E769D9">
            <w:pPr>
              <w:pBdr>
                <w:top w:val="nil"/>
                <w:left w:val="nil"/>
                <w:bottom w:val="nil"/>
                <w:right w:val="nil"/>
                <w:between w:val="nil"/>
              </w:pBdr>
            </w:pPr>
            <w:r>
              <w:t>[Insert text.]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777777" w:rsidR="00381847" w:rsidRDefault="00E769D9">
            <w:pPr>
              <w:pBdr>
                <w:top w:val="nil"/>
                <w:left w:val="nil"/>
                <w:bottom w:val="nil"/>
                <w:right w:val="nil"/>
                <w:between w:val="nil"/>
              </w:pBdr>
            </w:pPr>
            <w:r>
              <w:t>[Insert text.]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7777777" w:rsidR="00381847" w:rsidRDefault="00E769D9">
            <w:pPr>
              <w:pBdr>
                <w:top w:val="nil"/>
                <w:left w:val="nil"/>
                <w:bottom w:val="nil"/>
                <w:right w:val="nil"/>
                <w:between w:val="nil"/>
              </w:pBdr>
            </w:pPr>
            <w:r>
              <w:t>[Insert text.]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7777777" w:rsidR="00381847" w:rsidRDefault="00E769D9">
            <w:pPr>
              <w:pBdr>
                <w:top w:val="nil"/>
                <w:left w:val="nil"/>
                <w:bottom w:val="nil"/>
                <w:right w:val="nil"/>
                <w:between w:val="nil"/>
              </w:pBdr>
            </w:pPr>
            <w:r>
              <w:t>[Insert text.]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7777777" w:rsidR="00381847" w:rsidRDefault="00E769D9">
            <w:pPr>
              <w:pBdr>
                <w:top w:val="nil"/>
                <w:left w:val="nil"/>
                <w:bottom w:val="nil"/>
                <w:right w:val="nil"/>
                <w:between w:val="nil"/>
              </w:pBdr>
            </w:pPr>
            <w:r>
              <w:t>[Insert text.]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777777" w:rsidR="00381847" w:rsidRDefault="00E769D9">
            <w:pPr>
              <w:pBdr>
                <w:top w:val="nil"/>
                <w:left w:val="nil"/>
                <w:bottom w:val="nil"/>
                <w:right w:val="nil"/>
                <w:between w:val="nil"/>
              </w:pBdr>
            </w:pPr>
            <w:r>
              <w:t>[Insert text.]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7777777" w:rsidR="00381847" w:rsidRDefault="00E769D9">
            <w:pPr>
              <w:pBdr>
                <w:top w:val="nil"/>
                <w:left w:val="nil"/>
                <w:bottom w:val="nil"/>
                <w:right w:val="nil"/>
                <w:between w:val="nil"/>
              </w:pBdr>
            </w:pPr>
            <w:r>
              <w:t>[Insert text.]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7777777" w:rsidR="00381847" w:rsidRDefault="00E769D9">
            <w:pPr>
              <w:pBdr>
                <w:top w:val="nil"/>
                <w:left w:val="nil"/>
                <w:bottom w:val="nil"/>
                <w:right w:val="nil"/>
                <w:between w:val="nil"/>
              </w:pBdr>
            </w:pPr>
            <w:r>
              <w:t>[Insert text.]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7777777" w:rsidR="00381847" w:rsidRDefault="00E769D9">
            <w:pPr>
              <w:pBdr>
                <w:top w:val="nil"/>
                <w:left w:val="nil"/>
                <w:bottom w:val="nil"/>
                <w:right w:val="nil"/>
                <w:between w:val="nil"/>
              </w:pBdr>
            </w:pPr>
            <w:r>
              <w:t>[Insert text.]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777777" w:rsidR="00381847" w:rsidRDefault="00E769D9">
            <w:pPr>
              <w:jc w:val="center"/>
            </w:pPr>
            <w:r>
              <w:t>[STD-nnn-LLL]</w:t>
            </w:r>
          </w:p>
        </w:tc>
        <w:tc>
          <w:tcPr>
            <w:tcW w:w="7632" w:type="dxa"/>
            <w:tcMar>
              <w:top w:w="100" w:type="dxa"/>
              <w:left w:w="100" w:type="dxa"/>
              <w:bottom w:w="100" w:type="dxa"/>
              <w:right w:w="100" w:type="dxa"/>
            </w:tcMar>
          </w:tcPr>
          <w:p w14:paraId="7140E542" w14:textId="728A966D" w:rsidR="00381847" w:rsidRDefault="00E769D9">
            <w:r>
              <w:t>[</w:t>
            </w:r>
            <w:r w:rsidR="00B92A44">
              <w:t>Rationalize the</w:t>
            </w:r>
            <w:r>
              <w:t xml:space="preserve"> standard</w:t>
            </w:r>
            <w:r w:rsidR="00B92A44">
              <w:t>.</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77777" w:rsidR="00F72634" w:rsidRDefault="00F72634" w:rsidP="0015146B">
            <w:r>
              <w:t>[Noncompliant description]</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311810B5" w:rsidR="00F72634" w:rsidRDefault="00F72634" w:rsidP="0015146B">
            <w:r>
              <w:t>[Noncompliant code block; code should be indented using 12-point Courier New font</w:t>
            </w:r>
            <w:r w:rsidR="002474B4">
              <w:t>.</w:t>
            </w: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345BA03" w:rsidR="00F72634" w:rsidRDefault="00F72634" w:rsidP="0015146B">
            <w:r>
              <w:t>[Compliant code block; code should be indented using 12-point Courier New font</w:t>
            </w:r>
            <w:r w:rsidR="002474B4">
              <w:t>.</w:t>
            </w:r>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[STD-nnn-LLL]</w:t>
            </w:r>
          </w:p>
        </w:tc>
        <w:tc>
          <w:tcPr>
            <w:tcW w:w="7632" w:type="dxa"/>
            <w:tcMar>
              <w:top w:w="100" w:type="dxa"/>
              <w:left w:w="100" w:type="dxa"/>
              <w:bottom w:w="100" w:type="dxa"/>
              <w:right w:w="100" w:type="dxa"/>
            </w:tcMar>
          </w:tcPr>
          <w:p w14:paraId="164074C2" w14:textId="3559E430" w:rsidR="00381847" w:rsidRDefault="00E769D9">
            <w:r>
              <w:t>[</w:t>
            </w:r>
            <w:r w:rsidR="00B92A44" w:rsidRPr="00B92A44">
              <w:t>Rationalize the standard</w:t>
            </w:r>
            <w:r w:rsidR="00B92A44">
              <w:t>.</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64FD866" w:rsidR="00F72634" w:rsidRDefault="00F72634" w:rsidP="0015146B">
            <w:r>
              <w:t>[Noncompliant code block; code should be indented using 12-point Courier New font</w:t>
            </w:r>
            <w:r w:rsidR="002474B4">
              <w:t>.</w:t>
            </w:r>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02D8756" w:rsidR="00F72634" w:rsidRDefault="00F72634" w:rsidP="0015146B">
            <w:r>
              <w:t>[Compliant code block; code should be indented using 12-point Courier New font</w:t>
            </w:r>
            <w:r w:rsidR="002474B4">
              <w:t>.</w:t>
            </w:r>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777777" w:rsidR="00381847" w:rsidRDefault="00E769D9">
            <w:pPr>
              <w:jc w:val="center"/>
            </w:pPr>
            <w:r>
              <w:t>[STD-nnn-LLL]</w:t>
            </w:r>
          </w:p>
        </w:tc>
        <w:tc>
          <w:tcPr>
            <w:tcW w:w="7632" w:type="dxa"/>
            <w:tcMar>
              <w:top w:w="100" w:type="dxa"/>
              <w:left w:w="100" w:type="dxa"/>
              <w:bottom w:w="100" w:type="dxa"/>
              <w:right w:w="100" w:type="dxa"/>
            </w:tcMar>
          </w:tcPr>
          <w:p w14:paraId="2E7240A9" w14:textId="4B31175B" w:rsidR="00381847" w:rsidRDefault="00E769D9">
            <w:r>
              <w:t>[</w:t>
            </w:r>
            <w:r w:rsidR="00B92A44" w:rsidRPr="00B92A44">
              <w:t>Rationalize the standard</w:t>
            </w:r>
            <w:r w:rsidR="00B92A44">
              <w:t>.</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42056527" w:rsidR="00F72634" w:rsidRDefault="00F72634" w:rsidP="0015146B">
            <w:r>
              <w:t>[Noncompliant code block; code should be indented using 12-point Courier New font</w:t>
            </w:r>
            <w:r w:rsidR="002474B4">
              <w:t>.</w:t>
            </w:r>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4065359" w:rsidR="00F72634" w:rsidRDefault="00F72634" w:rsidP="0015146B">
            <w:r>
              <w:t>[Compliant code block; code should be indented using 12-point Courier New font</w:t>
            </w:r>
            <w:r w:rsidR="002474B4">
              <w:t>.</w:t>
            </w:r>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[STD-nnn-LLL]</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[STD-nnn-LLL]</w:t>
            </w:r>
          </w:p>
        </w:tc>
        <w:tc>
          <w:tcPr>
            <w:tcW w:w="7632" w:type="dxa"/>
            <w:tcMar>
              <w:top w:w="100" w:type="dxa"/>
              <w:left w:w="100" w:type="dxa"/>
              <w:bottom w:w="100" w:type="dxa"/>
              <w:right w:w="100" w:type="dxa"/>
            </w:tcMar>
          </w:tcPr>
          <w:p w14:paraId="76F8F206" w14:textId="5C5A568F" w:rsidR="00381847" w:rsidRDefault="00B92A44">
            <w:r w:rsidRPr="00B92A44">
              <w:t>[Rationalize the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1A45504" w:rsidR="00F72634" w:rsidRDefault="00F72634" w:rsidP="0015146B">
            <w:r>
              <w:t>[Noncompliant code block; code should be indented using 12-point Courier New font</w:t>
            </w:r>
            <w:r w:rsidR="002474B4">
              <w:t>.</w:t>
            </w:r>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t>[Compliant code block; code should be indented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[STD-nnn-LLL]</w:t>
            </w:r>
          </w:p>
        </w:tc>
        <w:tc>
          <w:tcPr>
            <w:tcW w:w="7632" w:type="dxa"/>
            <w:tcMar>
              <w:top w:w="100" w:type="dxa"/>
              <w:left w:w="100" w:type="dxa"/>
              <w:bottom w:w="100" w:type="dxa"/>
              <w:right w:w="100" w:type="dxa"/>
            </w:tcMar>
          </w:tcPr>
          <w:p w14:paraId="33ACFFEA" w14:textId="505BD93A" w:rsidR="00381847" w:rsidRDefault="00B92A44">
            <w:r w:rsidRPr="00B92A44">
              <w:t>[Rationalize the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[Compliant code block; code should be indented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[STD-nnn-LLL]</w:t>
            </w:r>
          </w:p>
        </w:tc>
        <w:tc>
          <w:tcPr>
            <w:tcW w:w="7632" w:type="dxa"/>
            <w:tcMar>
              <w:top w:w="100" w:type="dxa"/>
              <w:left w:w="100" w:type="dxa"/>
              <w:bottom w:w="100" w:type="dxa"/>
              <w:right w:w="100" w:type="dxa"/>
            </w:tcMar>
          </w:tcPr>
          <w:p w14:paraId="7DF53768" w14:textId="3E254B4E" w:rsidR="00381847" w:rsidRDefault="00B92A44">
            <w:r w:rsidRPr="00B92A44">
              <w:t>[Rationalize the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[STD-nnn-LLL]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[STD-nnn-LLL]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[STD-nnn-LLL]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52A58">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D07C" w14:textId="77777777" w:rsidR="00352A58" w:rsidRDefault="00352A58">
      <w:r>
        <w:separator/>
      </w:r>
    </w:p>
  </w:endnote>
  <w:endnote w:type="continuationSeparator" w:id="0">
    <w:p w14:paraId="0B5812E3" w14:textId="77777777" w:rsidR="00352A58" w:rsidRDefault="00352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B465" w14:textId="77777777" w:rsidR="00352A58" w:rsidRDefault="00352A58">
      <w:r>
        <w:separator/>
      </w:r>
    </w:p>
  </w:footnote>
  <w:footnote w:type="continuationSeparator" w:id="0">
    <w:p w14:paraId="756DB1A7" w14:textId="77777777" w:rsidR="00352A58" w:rsidRDefault="00352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8588992">
    <w:abstractNumId w:val="15"/>
  </w:num>
  <w:num w:numId="2" w16cid:durableId="341704737">
    <w:abstractNumId w:val="12"/>
  </w:num>
  <w:num w:numId="3" w16cid:durableId="415790397">
    <w:abstractNumId w:val="16"/>
  </w:num>
  <w:num w:numId="4" w16cid:durableId="1242833782">
    <w:abstractNumId w:val="11"/>
  </w:num>
  <w:num w:numId="5" w16cid:durableId="1030955060">
    <w:abstractNumId w:val="10"/>
  </w:num>
  <w:num w:numId="6" w16cid:durableId="1966306302">
    <w:abstractNumId w:val="14"/>
  </w:num>
  <w:num w:numId="7" w16cid:durableId="621350832">
    <w:abstractNumId w:val="13"/>
  </w:num>
  <w:num w:numId="8" w16cid:durableId="37434126">
    <w:abstractNumId w:val="9"/>
  </w:num>
  <w:num w:numId="9" w16cid:durableId="882669121">
    <w:abstractNumId w:val="7"/>
  </w:num>
  <w:num w:numId="10" w16cid:durableId="879167720">
    <w:abstractNumId w:val="6"/>
  </w:num>
  <w:num w:numId="11" w16cid:durableId="694382592">
    <w:abstractNumId w:val="5"/>
  </w:num>
  <w:num w:numId="12" w16cid:durableId="1972444845">
    <w:abstractNumId w:val="4"/>
  </w:num>
  <w:num w:numId="13" w16cid:durableId="1716081531">
    <w:abstractNumId w:val="8"/>
  </w:num>
  <w:num w:numId="14" w16cid:durableId="2023045777">
    <w:abstractNumId w:val="3"/>
  </w:num>
  <w:num w:numId="15" w16cid:durableId="411858912">
    <w:abstractNumId w:val="2"/>
  </w:num>
  <w:num w:numId="16" w16cid:durableId="81723808">
    <w:abstractNumId w:val="1"/>
  </w:num>
  <w:num w:numId="17" w16cid:durableId="1769497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52A58"/>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0FB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Parker, Justin</cp:lastModifiedBy>
  <cp:revision>2</cp:revision>
  <dcterms:created xsi:type="dcterms:W3CDTF">2023-04-09T18:20:00Z</dcterms:created>
  <dcterms:modified xsi:type="dcterms:W3CDTF">2023-04-09T18:20:00Z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