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 w:after="20" w:line="360" w:lineRule="auto"/>
        <w:rPr>
          <w:rFonts w:ascii="Times New Roman" w:hAnsi="Times New Roman" w:eastAsia="Times New Roman" w:cs="Times New Roman"/>
          <w:b/>
          <w:bCs/>
          <w:i/>
          <w:iCs/>
          <w:sz w:val="36"/>
          <w:szCs w:val="36"/>
        </w:rPr>
      </w:pPr>
      <w:r>
        <w:rPr>
          <w:rFonts w:ascii="Times New Roman" w:hAnsi="Times New Roman" w:eastAsia="Times New Roman" w:cs="Times New Roman"/>
          <w:b/>
          <w:bCs/>
          <w:i/>
          <w:iCs/>
          <w:sz w:val="36"/>
          <w:szCs w:val="36"/>
        </w:rPr>
        <w:t xml:space="preserve">                           </w:t>
      </w:r>
      <w:r>
        <w:drawing>
          <wp:inline distT="0" distB="0" distL="0" distR="0">
            <wp:extent cx="2486025" cy="1905000"/>
            <wp:effectExtent l="0" t="0" r="13335" b="0"/>
            <wp:docPr id="2127393557" name="Picture 212739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3557" name="Picture 2127393557"/>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486025" cy="1905000"/>
                    </a:xfrm>
                    <a:prstGeom prst="rect">
                      <a:avLst/>
                    </a:prstGeom>
                  </pic:spPr>
                </pic:pic>
              </a:graphicData>
            </a:graphic>
          </wp:inline>
        </w:drawing>
      </w:r>
    </w:p>
    <w:p>
      <w:pPr>
        <w:spacing w:before="20" w:after="20" w:line="360" w:lineRule="auto"/>
        <w:rPr>
          <w:rFonts w:hint="default" w:ascii="Times New Roman" w:hAnsi="Times New Roman" w:eastAsia="Times New Roman" w:cs="Times New Roman"/>
          <w:b/>
          <w:bCs/>
          <w:i/>
          <w:iCs/>
          <w:sz w:val="36"/>
          <w:szCs w:val="36"/>
          <w:lang w:val="en-IN"/>
        </w:rPr>
      </w:pPr>
      <w:r>
        <w:rPr>
          <w:rFonts w:ascii="Times New Roman" w:hAnsi="Times New Roman" w:eastAsia="Times New Roman" w:cs="Times New Roman"/>
          <w:b/>
          <w:bCs/>
          <w:i/>
          <w:iCs/>
          <w:sz w:val="36"/>
          <w:szCs w:val="36"/>
        </w:rPr>
        <w:t xml:space="preserve">                                  </w:t>
      </w:r>
      <w:r>
        <w:rPr>
          <w:rFonts w:hint="default" w:ascii="Times New Roman" w:hAnsi="Times New Roman" w:eastAsia="Times New Roman" w:cs="Times New Roman"/>
          <w:b/>
          <w:bCs/>
          <w:i/>
          <w:iCs/>
          <w:sz w:val="36"/>
          <w:szCs w:val="36"/>
          <w:lang w:val="en-IN"/>
        </w:rPr>
        <w:t>Special Project-1</w:t>
      </w:r>
    </w:p>
    <w:p>
      <w:pPr>
        <w:spacing w:before="20" w:after="20" w:line="360" w:lineRule="auto"/>
        <w:jc w:val="both"/>
        <w:rPr>
          <w:rFonts w:hint="default" w:ascii="Times New Roman" w:hAnsi="Times New Roman" w:eastAsia="Times New Roman" w:cs="Times New Roman"/>
          <w:b/>
          <w:bCs/>
          <w:i/>
          <w:iCs/>
          <w:sz w:val="28"/>
          <w:szCs w:val="28"/>
          <w:lang w:val="en-IN"/>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i/>
          <w:iCs/>
          <w:sz w:val="28"/>
          <w:szCs w:val="28"/>
        </w:rPr>
        <w:t xml:space="preserve">A </w:t>
      </w:r>
      <w:r>
        <w:rPr>
          <w:rFonts w:hint="default" w:ascii="Times New Roman" w:hAnsi="Times New Roman" w:eastAsia="Times New Roman" w:cs="Times New Roman"/>
          <w:b/>
          <w:bCs/>
          <w:i/>
          <w:iCs/>
          <w:sz w:val="28"/>
          <w:szCs w:val="28"/>
          <w:lang w:val="en-IN"/>
        </w:rPr>
        <w:t>Literature review</w:t>
      </w:r>
    </w:p>
    <w:p>
      <w:pPr>
        <w:spacing w:before="20" w:after="20" w:line="360" w:lineRule="auto"/>
        <w:jc w:val="both"/>
        <w:rPr>
          <w:rFonts w:ascii="Times New Roman" w:hAnsi="Times New Roman" w:eastAsia="Times New Roman" w:cs="Times New Roman"/>
          <w:b/>
          <w:bCs/>
          <w:i/>
          <w:iCs/>
          <w:sz w:val="28"/>
          <w:szCs w:val="28"/>
        </w:rPr>
      </w:pPr>
      <w:r>
        <w:rPr>
          <w:rFonts w:ascii="Times New Roman" w:hAnsi="Times New Roman" w:eastAsia="Times New Roman" w:cs="Times New Roman"/>
          <w:b/>
          <w:bCs/>
          <w:sz w:val="28"/>
          <w:szCs w:val="28"/>
        </w:rPr>
        <w:t xml:space="preserve">                                                   </w:t>
      </w:r>
      <w:r>
        <w:rPr>
          <w:rFonts w:ascii="Cambria" w:hAnsi="Cambria" w:eastAsia="Cambria" w:cs="Cambria"/>
          <w:b/>
          <w:bCs/>
          <w:i/>
          <w:iCs/>
          <w:sz w:val="28"/>
          <w:szCs w:val="28"/>
        </w:rPr>
        <w:t>Submitted by</w:t>
      </w:r>
    </w:p>
    <w:p>
      <w:pPr>
        <w:spacing w:before="20" w:after="30" w:line="360" w:lineRule="auto"/>
        <w:rPr>
          <w:rFonts w:ascii="Times New Roman" w:hAnsi="Times New Roman" w:eastAsia="Times New Roman" w:cs="Times New Roman"/>
          <w:b/>
          <w:bCs/>
          <w:i/>
          <w:iCs/>
          <w:sz w:val="32"/>
          <w:szCs w:val="32"/>
        </w:rPr>
      </w:pPr>
      <w:r>
        <w:rPr>
          <w:rFonts w:ascii="Times New Roman" w:hAnsi="Times New Roman" w:eastAsia="Times New Roman" w:cs="Times New Roman"/>
          <w:b/>
          <w:bCs/>
          <w:sz w:val="36"/>
          <w:szCs w:val="36"/>
        </w:rPr>
        <w:t xml:space="preserve">                                  </w:t>
      </w:r>
      <w:r>
        <w:rPr>
          <w:rFonts w:ascii="Times New Roman" w:hAnsi="Times New Roman" w:eastAsia="Times New Roman" w:cs="Times New Roman"/>
          <w:b/>
          <w:bCs/>
          <w:i/>
          <w:iCs/>
          <w:sz w:val="36"/>
          <w:szCs w:val="36"/>
        </w:rPr>
        <w:t xml:space="preserve">  </w:t>
      </w:r>
      <w:r>
        <w:rPr>
          <w:rFonts w:ascii="Times New Roman" w:hAnsi="Times New Roman" w:eastAsia="Times New Roman" w:cs="Times New Roman"/>
          <w:b/>
          <w:bCs/>
          <w:i/>
          <w:iCs/>
          <w:sz w:val="32"/>
          <w:szCs w:val="32"/>
        </w:rPr>
        <w:t>AJENDLA TARUN</w:t>
      </w:r>
    </w:p>
    <w:p>
      <w:pPr>
        <w:spacing w:before="20" w:after="30" w:line="360" w:lineRule="auto"/>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IN"/>
        </w:rPr>
        <w:t xml:space="preserve">                                                      &amp;</w:t>
      </w:r>
    </w:p>
    <w:p>
      <w:pPr>
        <w:spacing w:before="20" w:after="30" w:line="360" w:lineRule="auto"/>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IN"/>
        </w:rPr>
        <w:t xml:space="preserve">                                         J Pawan Kalyan</w:t>
      </w:r>
    </w:p>
    <w:p>
      <w:pPr>
        <w:numPr>
          <w:ilvl w:val="0"/>
          <w:numId w:val="0"/>
        </w:numPr>
        <w:spacing w:before="20" w:after="30" w:line="360" w:lineRule="auto"/>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IN"/>
        </w:rPr>
        <w:t xml:space="preserve">                                          </w:t>
      </w:r>
    </w:p>
    <w:p>
      <w:pPr>
        <w:spacing w:before="20" w:after="30" w:line="360" w:lineRule="auto"/>
        <w:rPr>
          <w:rFonts w:hint="default" w:ascii="Times New Roman" w:hAnsi="Times New Roman" w:eastAsia="Times New Roman" w:cs="Times New Roman"/>
          <w:b/>
          <w:bCs/>
          <w:i/>
          <w:iCs/>
          <w:sz w:val="32"/>
          <w:szCs w:val="32"/>
          <w:lang w:val="en-IN"/>
        </w:rPr>
      </w:pPr>
    </w:p>
    <w:p>
      <w:pPr>
        <w:spacing w:before="20" w:after="30" w:line="360" w:lineRule="auto"/>
        <w:rPr>
          <w:rFonts w:ascii="Times New Roman" w:hAnsi="Times New Roman" w:eastAsia="Times New Roman" w:cs="Times New Roman"/>
          <w:b/>
          <w:bCs/>
          <w:i/>
          <w:iCs/>
          <w:sz w:val="32"/>
          <w:szCs w:val="32"/>
        </w:rPr>
      </w:pPr>
    </w:p>
    <w:p>
      <w:pPr>
        <w:spacing w:before="20" w:after="30" w:line="360" w:lineRule="auto"/>
        <w:rPr>
          <w:rFonts w:ascii="Cambria" w:hAnsi="Cambria" w:eastAsia="Cambria" w:cs="Cambria"/>
          <w:i/>
          <w:iCs/>
          <w:sz w:val="28"/>
          <w:szCs w:val="28"/>
        </w:rPr>
      </w:pPr>
      <w:r>
        <w:rPr>
          <w:rFonts w:ascii="Cambria" w:hAnsi="Cambria" w:eastAsia="Cambria" w:cs="Cambria"/>
          <w:b/>
          <w:bCs/>
          <w:sz w:val="28"/>
          <w:szCs w:val="28"/>
        </w:rPr>
        <w:t xml:space="preserve">                              </w:t>
      </w:r>
    </w:p>
    <w:p>
      <w:pPr>
        <w:spacing w:before="20" w:after="30" w:line="360" w:lineRule="auto"/>
        <w:rPr>
          <w:rFonts w:ascii="Cambria" w:hAnsi="Cambria" w:eastAsia="Cambria" w:cs="Cambria"/>
          <w:i/>
          <w:iCs/>
          <w:sz w:val="28"/>
          <w:szCs w:val="28"/>
        </w:rPr>
      </w:pPr>
      <w:r>
        <w:rPr>
          <w:rFonts w:ascii="Cambria" w:hAnsi="Cambria" w:eastAsia="Cambria" w:cs="Cambria"/>
          <w:i/>
          <w:iCs/>
          <w:sz w:val="28"/>
          <w:szCs w:val="28"/>
        </w:rPr>
        <w:t xml:space="preserve">                    </w:t>
      </w:r>
      <w:r>
        <w:rPr>
          <w:rFonts w:hint="default" w:ascii="Cambria" w:hAnsi="Cambria" w:eastAsia="Cambria" w:cs="Cambria"/>
          <w:i/>
          <w:iCs/>
          <w:sz w:val="28"/>
          <w:szCs w:val="28"/>
          <w:lang w:val="en-IN"/>
        </w:rPr>
        <w:t xml:space="preserve"> </w:t>
      </w:r>
      <w:r>
        <w:rPr>
          <w:rFonts w:ascii="Cambria" w:hAnsi="Cambria" w:eastAsia="Cambria" w:cs="Cambria"/>
          <w:i/>
          <w:iCs/>
          <w:sz w:val="28"/>
          <w:szCs w:val="28"/>
        </w:rPr>
        <w:t xml:space="preserve">     </w:t>
      </w:r>
      <w:r>
        <w:drawing>
          <wp:inline distT="0" distB="0" distL="0" distR="0">
            <wp:extent cx="3781425" cy="1209675"/>
            <wp:effectExtent l="0" t="0" r="13335" b="9525"/>
            <wp:docPr id="1586385531" name="Picture 158638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5531" name="Picture 158638553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781425" cy="1209675"/>
                    </a:xfrm>
                    <a:prstGeom prst="rect">
                      <a:avLst/>
                    </a:prstGeom>
                  </pic:spPr>
                </pic:pic>
              </a:graphicData>
            </a:graphic>
          </wp:inline>
        </w:drawing>
      </w:r>
    </w:p>
    <w:p>
      <w:pPr>
        <w:spacing w:before="20" w:after="30" w:line="360" w:lineRule="auto"/>
        <w:rPr>
          <w:rFonts w:ascii="Cambria" w:hAnsi="Cambria" w:eastAsia="Cambria" w:cs="Cambria"/>
          <w:b/>
          <w:bCs/>
          <w:i/>
          <w:iCs/>
          <w:sz w:val="28"/>
          <w:szCs w:val="28"/>
        </w:rPr>
      </w:pPr>
      <w:r>
        <w:rPr>
          <w:rFonts w:ascii="Cambria" w:hAnsi="Cambria" w:eastAsia="Cambria" w:cs="Cambria"/>
          <w:sz w:val="28"/>
          <w:szCs w:val="28"/>
        </w:rPr>
        <w:t xml:space="preserve">                               </w:t>
      </w:r>
      <w:r>
        <w:rPr>
          <w:rFonts w:ascii="Cambria" w:hAnsi="Cambria" w:eastAsia="Cambria" w:cs="Cambria"/>
          <w:b/>
          <w:bCs/>
          <w:i/>
          <w:iCs/>
          <w:sz w:val="28"/>
          <w:szCs w:val="28"/>
        </w:rPr>
        <w:t xml:space="preserve"> FACULTY OFF SCIENCE AND TECHNOLOGY</w:t>
      </w:r>
    </w:p>
    <w:p>
      <w:pPr>
        <w:spacing w:before="20" w:after="30" w:line="360" w:lineRule="auto"/>
        <w:rPr>
          <w:rFonts w:ascii="Cambria" w:hAnsi="Cambria" w:eastAsia="Cambria" w:cs="Cambria"/>
          <w:b/>
          <w:bCs/>
          <w:i/>
          <w:iCs/>
          <w:sz w:val="28"/>
          <w:szCs w:val="28"/>
        </w:rPr>
      </w:pPr>
      <w:r>
        <w:rPr>
          <w:rFonts w:ascii="Cambria" w:hAnsi="Cambria" w:eastAsia="Cambria" w:cs="Cambria"/>
          <w:b/>
          <w:bCs/>
          <w:sz w:val="28"/>
          <w:szCs w:val="28"/>
        </w:rPr>
        <w:t xml:space="preserve">                             </w:t>
      </w:r>
      <w:r>
        <w:rPr>
          <w:rFonts w:ascii="Cambria" w:hAnsi="Cambria" w:eastAsia="Cambria" w:cs="Cambria"/>
          <w:b/>
          <w:bCs/>
          <w:i/>
          <w:iCs/>
          <w:sz w:val="28"/>
          <w:szCs w:val="28"/>
        </w:rPr>
        <w:t xml:space="preserve"> The ICFAI Foundation for Higher Education,</w:t>
      </w:r>
    </w:p>
    <w:p>
      <w:pPr>
        <w:spacing w:before="20" w:after="30" w:line="360" w:lineRule="auto"/>
        <w:rPr>
          <w:rFonts w:ascii="Cambria" w:hAnsi="Cambria" w:eastAsia="Cambria" w:cs="Cambria"/>
          <w:b/>
          <w:bCs/>
          <w:i/>
          <w:iCs/>
          <w:sz w:val="28"/>
          <w:szCs w:val="28"/>
        </w:rPr>
      </w:pPr>
      <w:r>
        <w:rPr>
          <w:rFonts w:ascii="Cambria" w:hAnsi="Cambria" w:eastAsia="Cambria" w:cs="Cambria"/>
          <w:i/>
          <w:iCs/>
          <w:sz w:val="28"/>
          <w:szCs w:val="28"/>
        </w:rPr>
        <w:t xml:space="preserve">                                                         </w:t>
      </w:r>
      <w:r>
        <w:rPr>
          <w:rFonts w:ascii="Cambria" w:hAnsi="Cambria" w:eastAsia="Cambria" w:cs="Cambria"/>
          <w:b/>
          <w:bCs/>
          <w:i/>
          <w:iCs/>
          <w:sz w:val="28"/>
          <w:szCs w:val="28"/>
        </w:rPr>
        <w:t>Hyderabad</w:t>
      </w:r>
    </w:p>
    <w:p>
      <w:pPr>
        <w:spacing w:before="20" w:after="30" w:line="360" w:lineRule="auto"/>
        <w:rPr>
          <w:rFonts w:ascii="Cambria" w:hAnsi="Cambria" w:eastAsia="Cambria" w:cs="Cambria"/>
          <w:b/>
          <w:bCs/>
          <w:i/>
          <w:iCs/>
          <w:sz w:val="28"/>
          <w:szCs w:val="28"/>
        </w:rPr>
      </w:pPr>
    </w:p>
    <w:p>
      <w:pPr>
        <w:spacing w:before="20" w:after="30" w:line="360" w:lineRule="auto"/>
        <w:rPr>
          <w:rFonts w:hint="default" w:ascii="Cambria" w:hAnsi="Cambria" w:eastAsia="Cambria" w:cs="Cambria"/>
          <w:i/>
          <w:iCs/>
          <w:sz w:val="28"/>
          <w:szCs w:val="28"/>
          <w:lang w:val="en-IN"/>
        </w:rPr>
      </w:pPr>
      <w:r>
        <w:rPr>
          <w:rFonts w:ascii="Cambria" w:hAnsi="Cambria" w:eastAsia="Cambria" w:cs="Cambria"/>
          <w:b/>
          <w:bCs/>
          <w:i/>
          <w:iCs/>
          <w:sz w:val="28"/>
          <w:szCs w:val="28"/>
        </w:rPr>
        <w:t xml:space="preserve">             </w:t>
      </w:r>
      <w:r>
        <w:tab/>
      </w:r>
      <w:r>
        <w:rPr>
          <w:rFonts w:ascii="Cambria" w:hAnsi="Cambria" w:eastAsia="Cambria" w:cs="Cambria"/>
          <w:i/>
          <w:iCs/>
          <w:sz w:val="28"/>
          <w:szCs w:val="28"/>
        </w:rPr>
        <w:t xml:space="preserve">                                </w:t>
      </w:r>
      <w:r>
        <w:rPr>
          <w:rFonts w:hint="default" w:ascii="Cambria" w:hAnsi="Cambria" w:eastAsia="Cambria" w:cs="Cambria"/>
          <w:i/>
          <w:iCs/>
          <w:sz w:val="28"/>
          <w:szCs w:val="28"/>
          <w:lang w:val="en-IN"/>
        </w:rPr>
        <w:t>October</w:t>
      </w:r>
      <w:r>
        <w:rPr>
          <w:rFonts w:ascii="Cambria" w:hAnsi="Cambria" w:eastAsia="Cambria" w:cs="Cambria"/>
          <w:i/>
          <w:iCs/>
          <w:sz w:val="28"/>
          <w:szCs w:val="28"/>
        </w:rPr>
        <w:t xml:space="preserve"> 202</w:t>
      </w:r>
      <w:r>
        <w:rPr>
          <w:rFonts w:hint="default" w:ascii="Cambria" w:hAnsi="Cambria" w:eastAsia="Cambria" w:cs="Cambria"/>
          <w:i/>
          <w:iCs/>
          <w:sz w:val="28"/>
          <w:szCs w:val="28"/>
          <w:lang w:val="en-IN"/>
        </w:rPr>
        <w:t>2</w:t>
      </w:r>
    </w:p>
    <w:p>
      <w:pPr>
        <w:keepNext w:val="0"/>
        <w:keepLines w:val="0"/>
        <w:widowControl/>
        <w:suppressLineNumbers w:val="0"/>
        <w:jc w:val="left"/>
        <w:rPr>
          <w:rFonts w:ascii="Arial" w:hAnsi="Arial" w:eastAsia="SimSun" w:cs="Arial"/>
          <w:color w:val="000000"/>
          <w:kern w:val="0"/>
          <w:sz w:val="22"/>
          <w:szCs w:val="22"/>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 xml:space="preserve">ABSTARCT </w:t>
      </w:r>
    </w:p>
    <w:p>
      <w:pPr>
        <w:keepNext w:val="0"/>
        <w:keepLines w:val="0"/>
        <w:widowControl/>
        <w:suppressLineNumbers w:val="0"/>
        <w:jc w:val="left"/>
        <w:rPr>
          <w:rFonts w:hint="default" w:ascii="Times New Roman" w:hAnsi="Times New Roman" w:eastAsia="SimSun" w:cs="Times New Roman"/>
          <w:color w:val="00000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000000"/>
          <w:kern w:val="0"/>
          <w:sz w:val="32"/>
          <w:szCs w:val="32"/>
          <w:lang w:val="en-US" w:eastAsia="zh-CN" w:bidi="ar"/>
        </w:rPr>
        <w:t>Voice assistants (VA) are more and more more turning into famous among the overall population, inclusive of Siri, Alexa, Google Assistant Cortana and Bixby. The way individuals perform tasks, use services and interact with organizations, is basically stricken by Voice assistants (VA) They consequently have sizeable monetary and social potential. This paintings is a scientific overview of the literature on Voice assistants (VA). Innovative mode of interaction, the Voice Assistant definition is derived from advances in synthetic intelligence, professional systems, speech recognition, semantic webs, diagnostic systems, and natural language processing. A vast literature on this topic is currently to be had. However, the ultra-modern studies on this place isn't always to be had to our first-class knowledge. In this</w:t>
      </w:r>
    </w:p>
    <w:p>
      <w:pPr>
        <w:keepNext w:val="0"/>
        <w:keepLines w:val="0"/>
        <w:widowControl/>
        <w:suppressLineNumbers w:val="0"/>
        <w:ind w:left="0" w:leftChars="0"/>
        <w:jc w:val="both"/>
        <w:rPr>
          <w:rFonts w:hint="default" w:ascii="Times New Roman" w:hAnsi="Times New Roman" w:eastAsia="SimSun" w:cs="Times New Roman"/>
          <w:color w:val="000000"/>
          <w:kern w:val="0"/>
          <w:sz w:val="32"/>
          <w:szCs w:val="32"/>
          <w:lang w:val="en-US" w:eastAsia="zh-CN" w:bidi="ar"/>
        </w:rPr>
      </w:pPr>
      <w:r>
        <w:rPr>
          <w:rFonts w:hint="default" w:ascii="Times New Roman" w:hAnsi="Times New Roman" w:eastAsia="SimSun" w:cs="Times New Roman"/>
          <w:color w:val="000000"/>
          <w:kern w:val="0"/>
          <w:sz w:val="32"/>
          <w:szCs w:val="32"/>
          <w:lang w:val="en-US" w:eastAsia="zh-CN" w:bidi="ar"/>
        </w:rPr>
        <w:t>context, we gift a subject survey in this newsletter describing the important patterns, key areas,and demanding situations of a Voice Assistant. In this newsletter. The thought for a Voice Assistant type taxonomy is another contribution. A systematic literature overview targeted on population requirements, action, contrast, outcomes and meaning (PICOC) was the technique used to reap these goals. This led us to test a set of databases decided on to growth the hazard of locating fairly applicable articles from extra than 1250 medical articles posted withinside the remaining six years. The observe decided on the 131 maximum vital papers and described open questions and demanding situations. In the article, we cope with the modern-day status, use, safety and privateness problems, styles, and architectures for aVoice Assistant.</w:t>
      </w:r>
    </w:p>
    <w:p>
      <w:pPr>
        <w:keepNext w:val="0"/>
        <w:keepLines w:val="0"/>
        <w:widowControl/>
        <w:suppressLineNumbers w:val="0"/>
        <w:ind w:left="0" w:leftChars="0"/>
        <w:jc w:val="both"/>
        <w:rPr>
          <w:rFonts w:hint="default" w:ascii="Times New Roman" w:hAnsi="Times New Roman" w:eastAsia="SimSun" w:cs="Times New Roman"/>
          <w:color w:val="00000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u w:val="single"/>
          <w:lang w:val="en-US" w:eastAsia="zh-CN" w:bidi="ar"/>
        </w:rPr>
        <w:t>Keywords</w:t>
      </w:r>
      <w:r>
        <w:rPr>
          <w:rFonts w:hint="default" w:ascii="Times New Roman" w:hAnsi="Times New Roman" w:eastAsia="SimSun" w:cs="Times New Roman"/>
          <w:color w:val="231F20"/>
          <w:kern w:val="0"/>
          <w:sz w:val="32"/>
          <w:szCs w:val="32"/>
          <w:lang w:val="en-US" w:eastAsia="zh-CN" w:bidi="ar"/>
        </w:rPr>
        <w:t xml:space="preserve"> : Voice Assistant, Artificial Intelligence, Alexa, Google Assistant, Siri.</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r>
        <w:rPr>
          <w:rFonts w:hint="default" w:ascii="Times New Roman" w:hAnsi="Times New Roman" w:eastAsia="SimSun" w:cs="Times New Roman"/>
          <w:b/>
          <w:bCs/>
          <w:color w:val="231F20"/>
          <w:kern w:val="0"/>
          <w:sz w:val="32"/>
          <w:szCs w:val="32"/>
          <w:lang w:val="en-US" w:eastAsia="zh-CN" w:bidi="ar"/>
        </w:rPr>
        <w:t>INTRODUCTION</w:t>
      </w:r>
    </w:p>
    <w:p>
      <w:pPr>
        <w:keepNext w:val="0"/>
        <w:keepLines w:val="0"/>
        <w:widowControl/>
        <w:suppressLineNumbers w:val="0"/>
        <w:ind w:left="0" w:leftChars="0"/>
        <w:jc w:val="both"/>
        <w:rPr>
          <w:rFonts w:hint="default" w:ascii="Times New Roman" w:hAnsi="Times New Roman" w:eastAsia="SimSun"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Contacting devices with the voice is now a common task for many. Voice Assistant, for instance Amazon Alexa, Microsoft Cortana, Google Assistant or Apple Siri, allow people, without having to hold any more mobile devices, to search for different subjects, time table a meeting or to make a hands-unfastened name out in their vehicle or house.Several research articles were published on the theme, which include numerous surveys, because the creation of the Voice Assistant withinside the 1990s. The Voice Assistant type, the device, and the consumer interface are provided in a general overview with the aid of using Azvine, Djian, Tsui, and Wogcke (2000). Pokojski (200) explains the ideas of Voice Assistant software program, which include ideas for a precise methodology, and addresses systems primarily based totally on information. The authors finish that universal clever non-public assistant software program is pretty hard to build.</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Another article compares non-public support staff to recognize the design, architecture, and implementation of the framework (Ricky and Gulo, 2015). Costa, Novais and Julian (2018) are</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finally looking at cognitive assistants, a subset of IPAs that is primarily based totally on all-spherical platforms.The article lists new projects, summarizes the state-of-the-art issues, and discusses how generation supports elderly people with disabilities or continual conditions. Nobody proposed a systematic literature The review identifies several key areas</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of Voice Assistant research by analyzing all the documents found in this study. Bugden and Brereton (2006) state that systematic reviews are a way of identifying, evaluating and interpreting all available research related to a particular research topic or area. This type of workis important in many areas such as artificial intelligence, expert systems, cognitive and conversational agents, as it identifies key applications, technology-based solutions, software architectures, challenges and open questions, and opportunities for Voice Assistants. Therefore, the purpose of this article is to discuss the concepts and important results related to speech aids using this method. However, systematic review literature reviews have certain limitations due to increased methodological rigor, as noted in other works (Rattan, Bhatia, &amp; Singh, 2013; Roehrs, da Costa, Righi, &amp; de Oliveira, 2017).</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Arial-BoldMT" w:cs="Times New Roman"/>
          <w:b/>
          <w:bCs/>
          <w:color w:val="231F20"/>
          <w:kern w:val="0"/>
          <w:sz w:val="32"/>
          <w:szCs w:val="32"/>
          <w:lang w:val="en-US" w:eastAsia="zh-CN" w:bidi="ar"/>
        </w:rPr>
        <w:t xml:space="preserve">2. Materials and Procedures: </w:t>
      </w:r>
      <w:r>
        <w:rPr>
          <w:rFonts w:hint="default" w:ascii="Times New Roman" w:hAnsi="Times New Roman" w:eastAsia="SimSun" w:cs="Times New Roman"/>
          <w:color w:val="231F20"/>
          <w:kern w:val="0"/>
          <w:sz w:val="32"/>
          <w:szCs w:val="32"/>
          <w:lang w:val="en-US" w:eastAsia="zh-CN" w:bidi="ar"/>
        </w:rPr>
        <w:t>This article provides a systematic literature review that provides a detailed overview of Voice Assistant research and summarizes Voice Assistant technology without comprehensive analysis and synthesis and identifies promising directions. To this end, we adopted generally accepted guidelines for the preparation and implementation of structural mapping studies (Biolchini, Gomes Mian, Candeda, Natali, &amp; Travassos, 2005; Kitchenham &amp; Charters, 2007; Petticrewand Roberts, 2006; Roehrs et al., 2017). A hierarchical approach to literature review was presented through the following activities:1. Audit planning; 2. Specifying research questions, 3. Defining both the data source and the data collection strategy; Define other sources of data collection; 5. Description of the criteria to apply for a choice of studies; 6. Description of inclusion and exclusion parameters for research evaluation; 7. Define the quality assessment of the selected studies; 8. Comparison of the study and selected studies. The following sections explain how this research mapping method was implemented well such as emerging features, issues, challenges, solutions and trends in research. In the proposed structural analysis, the general research questions were refined into specific questions to better identify and analyze the themes. Broader views of Voice Assistant are research questions and promising research directions for further research</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numPr>
          <w:ilvl w:val="0"/>
          <w:numId w:val="1"/>
        </w:numPr>
        <w:jc w:val="left"/>
        <w:rPr>
          <w:rFonts w:hint="default" w:ascii="Times New Roman" w:hAnsi="Times New Roman"/>
          <w:b/>
          <w:bCs/>
          <w:sz w:val="32"/>
          <w:szCs w:val="32"/>
          <w:lang w:val="en-US"/>
        </w:rPr>
      </w:pPr>
      <w:r>
        <w:rPr>
          <w:rFonts w:hint="default" w:ascii="Times New Roman" w:hAnsi="Times New Roman"/>
          <w:b/>
          <w:bCs/>
          <w:sz w:val="32"/>
          <w:szCs w:val="32"/>
          <w:lang w:val="en-IN"/>
        </w:rPr>
        <w:t>Method</w:t>
      </w:r>
      <w:r>
        <w:rPr>
          <w:rFonts w:hint="default" w:ascii="Times New Roman" w:hAnsi="Times New Roman"/>
          <w:b/>
          <w:bCs/>
          <w:sz w:val="32"/>
          <w:szCs w:val="32"/>
          <w:lang w:val="en-US"/>
        </w:rPr>
        <w:t>ologies</w:t>
      </w:r>
    </w:p>
    <w:p>
      <w:pPr>
        <w:numPr>
          <w:ilvl w:val="0"/>
          <w:numId w:val="0"/>
        </w:numPr>
        <w:jc w:val="left"/>
        <w:rPr>
          <w:rFonts w:hint="default" w:ascii="Times New Roman" w:hAnsi="Times New Roman"/>
          <w:b/>
          <w:bCs/>
          <w:sz w:val="32"/>
          <w:szCs w:val="32"/>
          <w:lang w:val="en-US"/>
        </w:rPr>
      </w:pPr>
    </w:p>
    <w:p>
      <w:pPr>
        <w:numPr>
          <w:ilvl w:val="0"/>
          <w:numId w:val="0"/>
        </w:numPr>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The voice assistant is often considered an inclusive and integrative  enabler of many advanced technologies. It includes many additional features such as more privacy, security, accuracy and time consumption, magnification and effect.</w:t>
      </w:r>
      <w:r>
        <w:rPr>
          <w:rFonts w:hint="default" w:ascii="Times New Roman" w:hAnsi="Times New Roman"/>
          <w:b w:val="0"/>
          <w:bCs w:val="0"/>
          <w:sz w:val="32"/>
          <w:szCs w:val="32"/>
          <w:lang w:val="en-US"/>
        </w:rPr>
        <w:t>[</w:t>
      </w:r>
      <w:r>
        <w:rPr>
          <w:rFonts w:hint="default" w:ascii="Times New Roman" w:hAnsi="Times New Roman"/>
          <w:b w:val="0"/>
          <w:bCs w:val="0"/>
          <w:sz w:val="32"/>
          <w:szCs w:val="32"/>
          <w:lang w:val="en-IN"/>
        </w:rPr>
        <w:t xml:space="preserve">1] considering  the general study, the speech application is mainly used in three ways. 1. First, it commands the computers. 2. Second, enter the data into the computer. 3. Finally, this human communication and speech application can be divided into front end, voice recognition, end users and text file database.[2] Data is collected in the form of speech and stored as  input for the next stage of processing, and the input audio is continuously processed to be converted to text using STT. 3] At the end of the text, speech refers to the ability of computers to read text aloud and convert written text into speech, and a  TTS engine with dialects and special vocabularies  available through a third party. </w:t>
      </w:r>
    </w:p>
    <w:p>
      <w:pPr>
        <w:numPr>
          <w:ilvl w:val="0"/>
          <w:numId w:val="0"/>
        </w:numPr>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 xml:space="preserve">] The simulation results show that the different branches of our proposed PARI  services for speech recognition engine can work without internet connection and offline voice recognition. 5] And we explained the methods and focused on the best virtual assistants that allow several options. equipment and a few questions  they had to ask  all  four IVAs. </w:t>
      </w:r>
    </w:p>
    <w:p>
      <w:pPr>
        <w:numPr>
          <w:ilvl w:val="0"/>
          <w:numId w:val="0"/>
        </w:numPr>
        <w:jc w:val="left"/>
        <w:rPr>
          <w:rFonts w:hint="default" w:ascii="Times New Roman" w:hAnsi="Times New Roman"/>
          <w:b w:val="0"/>
          <w:bCs w:val="0"/>
          <w:sz w:val="32"/>
          <w:szCs w:val="32"/>
          <w:lang w:val="en-IN"/>
        </w:rPr>
      </w:pPr>
    </w:p>
    <w:p>
      <w:pPr>
        <w:numPr>
          <w:ilvl w:val="0"/>
          <w:numId w:val="1"/>
        </w:numPr>
        <w:ind w:left="0" w:leftChars="0" w:firstLine="0" w:firstLineChars="0"/>
        <w:jc w:val="left"/>
        <w:rPr>
          <w:rFonts w:hint="default" w:ascii="Times New Roman" w:hAnsi="Times New Roman"/>
          <w:b w:val="0"/>
          <w:bCs w:val="0"/>
          <w:sz w:val="32"/>
          <w:szCs w:val="32"/>
          <w:lang w:val="en-IN"/>
        </w:rPr>
      </w:pPr>
      <w:r>
        <w:rPr>
          <w:rFonts w:hint="default" w:ascii="Times New Roman" w:hAnsi="Times New Roman"/>
          <w:b/>
          <w:bCs/>
          <w:sz w:val="32"/>
          <w:szCs w:val="32"/>
          <w:lang w:val="en-IN"/>
        </w:rPr>
        <w:t>Scope</w:t>
      </w:r>
      <w:r>
        <w:rPr>
          <w:rFonts w:hint="default" w:ascii="Times New Roman" w:hAnsi="Times New Roman"/>
          <w:b w:val="0"/>
          <w:bCs w:val="0"/>
          <w:sz w:val="32"/>
          <w:szCs w:val="32"/>
          <w:lang w:val="en-IN"/>
        </w:rPr>
        <w:t xml:space="preserve"> </w:t>
      </w:r>
    </w:p>
    <w:p>
      <w:pPr>
        <w:numPr>
          <w:ilvl w:val="0"/>
          <w:numId w:val="0"/>
        </w:numPr>
        <w:jc w:val="left"/>
        <w:rPr>
          <w:rFonts w:hint="default" w:ascii="Times New Roman" w:hAnsi="Times New Roman"/>
          <w:b w:val="0"/>
          <w:bCs w:val="0"/>
          <w:sz w:val="32"/>
          <w:szCs w:val="32"/>
          <w:lang w:val="en-IN"/>
        </w:rPr>
      </w:pPr>
    </w:p>
    <w:p>
      <w:pPr>
        <w:numPr>
          <w:ilvl w:val="0"/>
          <w:numId w:val="0"/>
        </w:numPr>
        <w:ind w:firstLine="0" w:firstLineChars="0"/>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Voice technology  and business at an unprecedented level must keep up with the competition or risk being left behind. And  consumers are embracing audio technology. Users use the voice assistant to receive requests and receive accurate responses to fulfill their voice assistant needs. Although the youngest customers surveyed (18-2years old) are adopting voice technology faster than their older counterparts, they  use the voice assistant less often. 25- and 9-year-olds use them and are significantly more likely to be declared power users.1] The shift to voice assistants is driven by the significant adaptation of artificial intelligence, forcing them to switch to voice technology and beyond. , to IOT devices such as speakers and smart devices, making the voice assistant very useful. 2] It provides, and this is not a job, only human commands, but is also  designed  to respond to users based on the question asked or the words spoken by the user, and  perform unlocking tasks and functions. 3] The voice assistant will be directionless and unlimited in the future because it offers more privacy, security and accuracy to  the user who understands the user's voice or command and gives answers very often. ] And it provides insights into voice recognition and understanding the context of users and human interaction. And it often asks  questions to the voice assistant, which answers all questions. And it answers all user questions. And it answered all the questions more accurately by google or voice.</w:t>
      </w:r>
    </w:p>
    <w:p>
      <w:pPr>
        <w:numPr>
          <w:ilvl w:val="0"/>
          <w:numId w:val="0"/>
        </w:numPr>
        <w:ind w:firstLine="0" w:firstLineChars="0"/>
        <w:jc w:val="both"/>
        <w:rPr>
          <w:rFonts w:hint="default" w:ascii="Times New Roman" w:hAnsi="Times New Roman"/>
          <w:b w:val="0"/>
          <w:bCs w:val="0"/>
          <w:sz w:val="32"/>
          <w:szCs w:val="32"/>
          <w:lang w:val="en-IN"/>
        </w:rPr>
      </w:pPr>
    </w:p>
    <w:p>
      <w:pPr>
        <w:numPr>
          <w:ilvl w:val="0"/>
          <w:numId w:val="0"/>
        </w:numPr>
        <w:ind w:firstLine="0" w:firstLineChars="0"/>
        <w:jc w:val="both"/>
        <w:rPr>
          <w:rFonts w:hint="default" w:ascii="Times New Roman" w:hAnsi="Times New Roman"/>
          <w:b w:val="0"/>
          <w:bCs w:val="0"/>
          <w:sz w:val="32"/>
          <w:szCs w:val="32"/>
          <w:lang w:val="en-US" w:eastAsia="zh-CN"/>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r>
        <w:rPr>
          <w:rFonts w:hint="default" w:ascii="Times New Roman" w:hAnsi="Times New Roman" w:eastAsia="Arial-BoldMT" w:cs="Times New Roman"/>
          <w:b/>
          <w:bCs/>
          <w:color w:val="231F20"/>
          <w:kern w:val="0"/>
          <w:sz w:val="32"/>
          <w:szCs w:val="32"/>
          <w:lang w:val="en-US" w:eastAsia="zh-CN" w:bidi="ar"/>
        </w:rPr>
        <w:t>Q1 - What are t</w:t>
      </w:r>
      <w:bookmarkStart w:id="0" w:name="_GoBack"/>
      <w:bookmarkEnd w:id="0"/>
      <w:r>
        <w:rPr>
          <w:rFonts w:hint="default" w:ascii="Times New Roman" w:hAnsi="Times New Roman" w:eastAsia="Arial-BoldMT" w:cs="Times New Roman"/>
          <w:b/>
          <w:bCs/>
          <w:color w:val="231F20"/>
          <w:kern w:val="0"/>
          <w:sz w:val="32"/>
          <w:szCs w:val="32"/>
          <w:lang w:val="en-US" w:eastAsia="zh-CN" w:bidi="ar"/>
        </w:rPr>
        <w:t>he main characteristics of commercial Voice Assistant solutions?</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The purpose of the survey was to define the company's Voice Assistant solution profile. Researched articles found López, Quesada and Guerrero (2018) conducted an analysis of the main commercial platforms that analyze assistant voice, naturalness, feeling, nuance and rhythm. He also measured eye contact. The gap between Voice Assistant scope, expectations and functions was addressed by Moore (2016), Orehovaafter-c, Babi 'c, and Etinger (2018). Cowan et al. (2017), Ehrenbrink, Osman and Möller (2017) and Kiseleva et al. (2016b) investigated the availability of IPA on smartphones. 11.8% of works were found y6to use personal assistants in games. Even the games have strong graphics and sound appeal, the focus is not on voice input, but on music and sound effects. Cicció and Quesada (2018) used Alexa in this way to enable the visually impaired to play. Kobayashi et al. (2015) also proposed voice commands through Siri to enhance online communication between players. In the central aspect of treatment, Google Echo was used by Allen et al. (2018) for communication with autistic children. Jalaliniya and Pederson (2015) proposed a reference framework based on</w:t>
      </w:r>
    </w:p>
    <w:p>
      <w:pPr>
        <w:keepNext w:val="0"/>
        <w:keepLines w:val="0"/>
        <w:widowControl/>
        <w:suppressLineNumbers w:val="0"/>
        <w:ind w:left="0" w:leftChars="0"/>
        <w:jc w:val="both"/>
        <w:rPr>
          <w:rFonts w:hint="default" w:ascii="Times New Roman" w:hAnsi="Times New Roman" w:cs="Times New Roman"/>
          <w:sz w:val="32"/>
          <w:szCs w:val="32"/>
          <w:lang w:val="en-US"/>
        </w:rPr>
      </w:pPr>
      <w:r>
        <w:rPr>
          <w:rFonts w:hint="default" w:ascii="Times New Roman" w:hAnsi="Times New Roman" w:eastAsia="SimSun" w:cs="Times New Roman"/>
          <w:color w:val="231F20"/>
          <w:kern w:val="0"/>
          <w:sz w:val="32"/>
          <w:szCs w:val="32"/>
          <w:lang w:val="en-US" w:eastAsia="zh-CN" w:bidi="ar"/>
        </w:rPr>
        <w:t>Google Glass to assist orthopedic surgeons. Regarding domain privacy, Nogueira et al. (2017) proposed using Google Glass to build a co-training application for cycling based on user data stored, used and shared by Apple, Google and Microsoft platforms (Sörös et al. 2013).</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r>
        <w:rPr>
          <w:rFonts w:hint="default" w:ascii="Times New Roman" w:hAnsi="Times New Roman" w:eastAsia="Arial-BoldMT" w:cs="Times New Roman"/>
          <w:b/>
          <w:bCs/>
          <w:color w:val="231F20"/>
          <w:kern w:val="0"/>
          <w:sz w:val="32"/>
          <w:szCs w:val="32"/>
          <w:lang w:val="en-US" w:eastAsia="zh-CN" w:bidi="ar"/>
        </w:rPr>
        <w:t>Q2- What are the areas that provide opportunities to Voice Assistant applications?</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Based on their offer, we identified opportunities for Voice Assistant applications. Thus, articles classified in the field of education would offer second language learners a focus on games andsports (Kobayashi, Tanio and Sassano, 2015), build a structure for audio games (Cicció and Quesada 2018) and outdoor play (Vora et al. , 201); and a bicycle. In this regard, they are supported by articles on sports (Todoorov et al., 2016; Zhu et al., 201). As predicted by the health industry, the most cited work focuses on maintaining and processing vital functions of consumers (Angelini et al., 2013; Santos et al., 2016) and recommending treatments (Allen et al., 2018; Silva). et al., 2017). The same is true in the fields of privacy and usability, where most of the work is focused on improving user experiences (Kiseleva et al., 2016b), understanding and explaining the use of Voice Assistants (Cowan et al., 2017 ; Graus et al., 2016b). al., 2016; Hsieh and Buehrer, 201; Porcheron, Fischer, &amp; Sharples, 2017) and 2015; Nogueira et al., 2017). Infrastructure work focuses on auxiliary selection and discussion (Hauswald et al., 2016; 2015; Heredero, Penmetsa, Agrawal, &amp; Shastri, 2013). There are several general studies focusing on voice assistants and raising understandable concerns (Bellegarda, 2013; 201; Moore, 2016) and new research proposed by assistants (Misra and Such, 2017; Vinothini et al., 2017).</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r>
        <w:rPr>
          <w:rFonts w:hint="default" w:ascii="Times New Roman" w:hAnsi="Times New Roman" w:eastAsia="Arial-BoldMT" w:cs="Times New Roman"/>
          <w:b/>
          <w:bCs/>
          <w:color w:val="231F20"/>
          <w:kern w:val="0"/>
          <w:sz w:val="32"/>
          <w:szCs w:val="32"/>
          <w:lang w:val="en-US" w:eastAsia="zh-CN" w:bidi="ar"/>
        </w:rPr>
        <w:t>Q3 - What is personal flow usage of assistants?</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Multifaceted articles mapping contextual social issues are an integral part of conversational interfaces (Cowan et al. 2017, Dubiel et al. 2018, Moorthy and Vu, 201;Shneiderman, 2000). Some have shown that individuals are more likely to use voice</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assistance in private places to communicate non-private information (Han and Yang, 2018; Moorthy and Vu, 201 ; 2015). In addition, they use mobile keyboards instead of voice assistants to transmit information, which they find may be socially impossible to interact with voice agents in public places to collect non-private information. This information was also confirmed by a more recent study (Dubiel et al., 2018). The author says that frequency of use does not mean fewer privacy</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concerns when using Voice Assistant Cowan et al. (2017) found that users are irritated by the assistant's request to visually interact with the screen or confirm selections or purchase by recording the screen instead of speaking. Nowadays, most users use Voice Assistant for basic tasks like search, weather and music. Other work (Cowan et al., 2017; Dubiel et al., 2018) shows that users are often significantly more satisfied with general Voice Assistants, suggesting that there is a possible relationship between user satisfaction and the level of Voice usage.</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Assistants In fact, although the perception and expectations of these assistants are similar to both regular and non-regular Voice Assistant users, speech recognition is one of the main concerns of non-regular Voice Assistant users (Dubiel et al, 2018).</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numPr>
          <w:ilvl w:val="0"/>
          <w:numId w:val="1"/>
        </w:numPr>
        <w:suppressLineNumbers w:val="0"/>
        <w:ind w:left="0" w:leftChars="0" w:firstLine="0" w:firstLineChars="0"/>
        <w:jc w:val="both"/>
        <w:rPr>
          <w:rFonts w:hint="default" w:ascii="Times New Roman" w:hAnsi="Times New Roman" w:cs="Times New Roman"/>
          <w:sz w:val="32"/>
          <w:szCs w:val="32"/>
        </w:rPr>
      </w:pPr>
      <w:r>
        <w:rPr>
          <w:rFonts w:hint="default" w:ascii="Times New Roman" w:hAnsi="Times New Roman" w:eastAsia="Arial-BoldMT" w:cs="Times New Roman"/>
          <w:b/>
          <w:bCs/>
          <w:color w:val="231F20"/>
          <w:kern w:val="0"/>
          <w:sz w:val="32"/>
          <w:szCs w:val="32"/>
          <w:lang w:val="en-US" w:eastAsia="zh-CN" w:bidi="ar"/>
        </w:rPr>
        <w:t>Limitations</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In this article, we tried to mitigate research bias to summarize the current literature on intelligent personal assistants and specifically to review all articles that exclusively deal with the improvement of Voice Assistant components. Therefore, this research is limited to questions related to Voice Assistant and not, for example, new speech or dialogue recognition technologies. In this regard, the review focuses on the work on Voice Assistant concepts and applications. The research consisted of articles published in scientific portals and presented</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under the heading "Information sources" related to the fields and applications of an intelligent personal assistant. Although the systematic review used the PICOC method (Petticrew andRoberts 2006), it was limited to studies found on these sites. Before rejecting the paper, the authors extracted the data and discussed discrepancies. In our study, appendices, titles and abstract filters were created manually, so data extraction must be very careful. However, manual searches may miss relevant articles, as identified in supplementary works (Rattan et al.</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r>
        <w:rPr>
          <w:rFonts w:hint="default" w:ascii="Times New Roman" w:hAnsi="Times New Roman" w:eastAsia="SimSun" w:cs="Times New Roman"/>
          <w:color w:val="231F20"/>
          <w:kern w:val="0"/>
          <w:sz w:val="32"/>
          <w:szCs w:val="32"/>
          <w:lang w:val="en-US" w:eastAsia="zh-CN" w:bidi="ar"/>
        </w:rPr>
        <w:t>2013; Roehrs et al. 2017).</w:t>
      </w:r>
    </w:p>
    <w:p>
      <w:pPr>
        <w:keepNext w:val="0"/>
        <w:keepLines w:val="0"/>
        <w:widowControl/>
        <w:suppressLineNumbers w:val="0"/>
        <w:ind w:left="0" w:leftChars="0"/>
        <w:jc w:val="both"/>
        <w:rPr>
          <w:rFonts w:hint="default" w:ascii="Times New Roman" w:hAnsi="Times New Roman" w:eastAsia="SimSun" w:cs="Times New Roman"/>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numPr>
          <w:ilvl w:val="0"/>
          <w:numId w:val="1"/>
        </w:numPr>
        <w:suppressLineNumbers w:val="0"/>
        <w:ind w:left="0" w:leftChars="0" w:firstLine="0" w:firstLineChars="0"/>
        <w:jc w:val="both"/>
        <w:rPr>
          <w:rFonts w:hint="default" w:ascii="Times New Roman" w:hAnsi="Times New Roman" w:eastAsia="Arial-BoldMT" w:cs="Times New Roman"/>
          <w:b/>
          <w:bCs/>
          <w:color w:val="231F20"/>
          <w:kern w:val="0"/>
          <w:sz w:val="32"/>
          <w:szCs w:val="32"/>
          <w:lang w:val="en-US" w:eastAsia="zh-CN" w:bidi="ar"/>
        </w:rPr>
      </w:pPr>
      <w:r>
        <w:rPr>
          <w:rFonts w:hint="default" w:ascii="Times New Roman" w:hAnsi="Times New Roman" w:eastAsia="Arial-BoldMT" w:cs="Times New Roman"/>
          <w:b/>
          <w:bCs/>
          <w:color w:val="231F20"/>
          <w:kern w:val="0"/>
          <w:sz w:val="32"/>
          <w:szCs w:val="32"/>
          <w:lang w:val="en-US" w:eastAsia="zh-CN" w:bidi="ar"/>
        </w:rPr>
        <w:t>Conclusion</w:t>
      </w:r>
    </w:p>
    <w:p>
      <w:pPr>
        <w:keepNext w:val="0"/>
        <w:keepLines w:val="0"/>
        <w:widowControl/>
        <w:suppressLineNumbers w:val="0"/>
        <w:ind w:left="0" w:leftChars="0"/>
        <w:jc w:val="both"/>
        <w:rPr>
          <w:rFonts w:hint="default" w:ascii="Times New Roman" w:hAnsi="Times New Roman" w:eastAsia="Arial-BoldMT" w:cs="Times New Roman"/>
          <w:b/>
          <w:bCs/>
          <w:color w:val="231F20"/>
          <w:kern w:val="0"/>
          <w:sz w:val="32"/>
          <w:szCs w:val="32"/>
          <w:lang w:val="en-US" w:eastAsia="zh-CN" w:bidi="ar"/>
        </w:rPr>
      </w:pP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This study proposed a systematic literature review to identify various critical research areas for intelligent personal assistants we made a systematic analysis of the relevant articles during the</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past six years. We then support a personal worker taxonomy that includes doors and types of</w:t>
      </w:r>
    </w:p>
    <w:p>
      <w:pPr>
        <w:keepNext w:val="0"/>
        <w:keepLines w:val="0"/>
        <w:widowControl/>
        <w:suppressLineNumbers w:val="0"/>
        <w:ind w:left="0" w:leftChars="0"/>
        <w:jc w:val="both"/>
        <w:rPr>
          <w:rFonts w:hint="default" w:ascii="Times New Roman" w:hAnsi="Times New Roman" w:cs="Times New Roman"/>
          <w:sz w:val="32"/>
          <w:szCs w:val="32"/>
        </w:rPr>
      </w:pPr>
      <w:r>
        <w:rPr>
          <w:rFonts w:hint="default" w:ascii="Times New Roman" w:hAnsi="Times New Roman" w:eastAsia="SimSun" w:cs="Times New Roman"/>
          <w:color w:val="231F20"/>
          <w:kern w:val="0"/>
          <w:sz w:val="32"/>
          <w:szCs w:val="32"/>
          <w:lang w:val="en-US" w:eastAsia="zh-CN" w:bidi="ar"/>
        </w:rPr>
        <w:t>voice assistants. The taxonomic and review result made it possible to specify general answers</w:t>
      </w:r>
    </w:p>
    <w:p>
      <w:pPr>
        <w:keepNext w:val="0"/>
        <w:keepLines w:val="0"/>
        <w:widowControl/>
        <w:suppressLineNumbers w:val="0"/>
        <w:ind w:left="0" w:leftChars="0"/>
        <w:jc w:val="both"/>
        <w:rPr>
          <w:rFonts w:hint="default" w:ascii="Times New Roman" w:hAnsi="Times New Roman" w:cs="Times New Roman"/>
        </w:rPr>
      </w:pPr>
      <w:r>
        <w:rPr>
          <w:rFonts w:hint="default" w:ascii="Times New Roman" w:hAnsi="Times New Roman" w:eastAsia="SimSun" w:cs="Times New Roman"/>
          <w:color w:val="231F20"/>
          <w:kern w:val="0"/>
          <w:sz w:val="32"/>
          <w:szCs w:val="32"/>
          <w:lang w:val="en-US" w:eastAsia="zh-CN" w:bidi="ar"/>
        </w:rPr>
        <w:t>and questions about current events</w:t>
      </w:r>
    </w:p>
    <w:p>
      <w:pPr>
        <w:numPr>
          <w:ilvl w:val="0"/>
          <w:numId w:val="0"/>
        </w:numPr>
        <w:rPr>
          <w:rFonts w:hint="default" w:ascii="Times New Roman" w:hAnsi="Times New Roman"/>
          <w:b w:val="0"/>
          <w:bCs w:val="0"/>
          <w:sz w:val="32"/>
          <w:szCs w:val="32"/>
          <w:lang w:val="en-IN"/>
        </w:rPr>
      </w:pPr>
    </w:p>
    <w:p>
      <w:pPr>
        <w:numPr>
          <w:ilvl w:val="0"/>
          <w:numId w:val="0"/>
        </w:numPr>
        <w:rPr>
          <w:rFonts w:hint="default" w:ascii="Times New Roman" w:hAnsi="Times New Roman"/>
          <w:b w:val="0"/>
          <w:bCs w:val="0"/>
          <w:sz w:val="32"/>
          <w:szCs w:val="32"/>
          <w:lang w:val="en-IN"/>
        </w:rPr>
      </w:pPr>
    </w:p>
    <w:p>
      <w:pPr>
        <w:numPr>
          <w:ilvl w:val="0"/>
          <w:numId w:val="0"/>
        </w:numPr>
        <w:rPr>
          <w:rFonts w:hint="default" w:ascii="Times New Roman" w:hAnsi="Times New Roman"/>
          <w:b w:val="0"/>
          <w:bCs w:val="0"/>
          <w:sz w:val="32"/>
          <w:szCs w:val="32"/>
          <w:lang w:val="en-IN"/>
        </w:rPr>
      </w:pPr>
    </w:p>
    <w:p>
      <w:pPr>
        <w:keepNext w:val="0"/>
        <w:keepLines w:val="0"/>
        <w:widowControl/>
        <w:numPr>
          <w:ilvl w:val="0"/>
          <w:numId w:val="1"/>
        </w:numPr>
        <w:suppressLineNumbers w:val="0"/>
        <w:shd w:val="clear" w:fill="FFFFFF"/>
        <w:spacing w:line="11" w:lineRule="atLeast"/>
        <w:ind w:left="0" w:leftChars="0" w:firstLine="0" w:firstLineChars="0"/>
        <w:jc w:val="both"/>
        <w:rPr>
          <w:rFonts w:hint="default" w:ascii="Times New Roman" w:hAnsi="Times New Roman" w:eastAsia="ff3" w:cs="Times New Roman"/>
          <w:b/>
          <w:bCs/>
          <w:i w:val="0"/>
          <w:iCs w:val="0"/>
          <w:caps w:val="0"/>
          <w:color w:val="000000"/>
          <w:spacing w:val="0"/>
          <w:kern w:val="0"/>
          <w:sz w:val="32"/>
          <w:szCs w:val="32"/>
          <w:shd w:val="clear" w:fill="FFFFFF"/>
          <w:lang w:val="en-US" w:eastAsia="zh-CN" w:bidi="ar"/>
        </w:rPr>
      </w:pPr>
      <w:r>
        <w:rPr>
          <w:rFonts w:hint="default" w:ascii="Times New Roman" w:hAnsi="Times New Roman" w:eastAsia="ff3" w:cs="Times New Roman"/>
          <w:b/>
          <w:bCs/>
          <w:i w:val="0"/>
          <w:iCs w:val="0"/>
          <w:caps w:val="0"/>
          <w:color w:val="000000"/>
          <w:spacing w:val="0"/>
          <w:kern w:val="0"/>
          <w:sz w:val="32"/>
          <w:szCs w:val="32"/>
          <w:shd w:val="clear" w:fill="FFFFFF"/>
          <w:lang w:val="en-US" w:eastAsia="zh-CN" w:bidi="ar"/>
        </w:rPr>
        <w:t>References</w:t>
      </w:r>
    </w:p>
    <w:p>
      <w:pPr>
        <w:keepNext w:val="0"/>
        <w:keepLines w:val="0"/>
        <w:widowControl/>
        <w:suppressLineNumbers w:val="0"/>
        <w:shd w:val="clear" w:fill="FFFFFF"/>
        <w:spacing w:line="11" w:lineRule="atLeast"/>
        <w:ind w:left="0" w:firstLine="0"/>
        <w:jc w:val="both"/>
        <w:rPr>
          <w:rFonts w:hint="default" w:ascii="Times New Roman" w:hAnsi="Times New Roman" w:eastAsia="ff3" w:cs="Times New Roman"/>
          <w:b w:val="0"/>
          <w:bCs w:val="0"/>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640" w:hanging="640" w:hangingChars="20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[1] V. G.Bohouta, "Comparing speech recognition sytems,"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International journal,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2017.</w:t>
      </w:r>
    </w:p>
    <w:p>
      <w:pPr>
        <w:keepNext w:val="0"/>
        <w:keepLines w:val="0"/>
        <w:widowControl/>
        <w:suppressLineNumbers w:val="0"/>
        <w:shd w:val="clear" w:fill="FFFFFF"/>
        <w:spacing w:line="12" w:lineRule="atLeast"/>
        <w:ind w:left="480" w:hanging="480" w:hangingChars="150"/>
        <w:jc w:val="both"/>
        <w:rPr>
          <w:rFonts w:hint="default" w:ascii="Times New Roman" w:hAnsi="Times New Roman" w:eastAsia="ff1" w:cs="Times New Roman"/>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480" w:hanging="480" w:hangingChars="15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[2] D.Yulli, "Using voice assistant skills,"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International journal,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2019.</w:t>
      </w:r>
    </w:p>
    <w:p>
      <w:pPr>
        <w:keepNext w:val="0"/>
        <w:keepLines w:val="0"/>
        <w:widowControl/>
        <w:suppressLineNumbers w:val="0"/>
        <w:shd w:val="clear" w:fill="FFFFFF"/>
        <w:spacing w:line="12" w:lineRule="atLeast"/>
        <w:ind w:left="480" w:hanging="480" w:hangingChars="150"/>
        <w:jc w:val="both"/>
        <w:rPr>
          <w:rFonts w:hint="default" w:ascii="Times New Roman" w:hAnsi="Times New Roman" w:eastAsia="ff1" w:cs="Times New Roman"/>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480" w:hanging="480" w:hangingChars="15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[3] J. F. Hill, "Real conversations with arti+cial intelligence,"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International journal,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2015.</w:t>
      </w:r>
    </w:p>
    <w:p>
      <w:pPr>
        <w:keepNext w:val="0"/>
        <w:keepLines w:val="0"/>
        <w:widowControl/>
        <w:suppressLineNumbers w:val="0"/>
        <w:shd w:val="clear" w:fill="FFFFFF"/>
        <w:spacing w:line="12" w:lineRule="atLeast"/>
        <w:ind w:left="0" w:firstLine="0"/>
        <w:jc w:val="both"/>
        <w:rPr>
          <w:rFonts w:hint="default" w:ascii="Times New Roman" w:hAnsi="Times New Roman" w:eastAsia="ff1" w:cs="Times New Roman"/>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0" w:firstLine="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[4] Algou+, "Voice assistant,"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World journal of education,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2016.</w:t>
      </w:r>
    </w:p>
    <w:p>
      <w:pPr>
        <w:keepNext w:val="0"/>
        <w:keepLines w:val="0"/>
        <w:widowControl/>
        <w:suppressLineNumbers w:val="0"/>
        <w:shd w:val="clear" w:fill="FFFFFF"/>
        <w:spacing w:line="12" w:lineRule="atLeast"/>
        <w:ind w:left="0" w:firstLine="0"/>
        <w:jc w:val="both"/>
        <w:rPr>
          <w:rFonts w:hint="default" w:ascii="Times New Roman" w:hAnsi="Times New Roman" w:eastAsia="ff1" w:cs="Times New Roman"/>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0" w:firstLine="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[5] "Dillon T,"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International journal,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2018.</w:t>
      </w:r>
    </w:p>
    <w:p>
      <w:pPr>
        <w:keepNext w:val="0"/>
        <w:keepLines w:val="0"/>
        <w:widowControl/>
        <w:suppressLineNumbers w:val="0"/>
        <w:shd w:val="clear" w:fill="FFFFFF"/>
        <w:spacing w:line="12" w:lineRule="atLeast"/>
        <w:ind w:left="0" w:firstLine="0"/>
        <w:jc w:val="both"/>
        <w:rPr>
          <w:rFonts w:hint="default" w:ascii="Times New Roman" w:hAnsi="Times New Roman" w:eastAsia="ff1" w:cs="Times New Roman"/>
          <w:i w:val="0"/>
          <w:iCs w:val="0"/>
          <w:caps w:val="0"/>
          <w:color w:val="000000"/>
          <w:spacing w:val="0"/>
          <w:kern w:val="0"/>
          <w:sz w:val="32"/>
          <w:szCs w:val="32"/>
          <w:shd w:val="clear" w:fill="FFFFFF"/>
          <w:lang w:val="en-US" w:eastAsia="zh-CN" w:bidi="ar"/>
        </w:rPr>
      </w:pPr>
    </w:p>
    <w:p>
      <w:pPr>
        <w:keepNext w:val="0"/>
        <w:keepLines w:val="0"/>
        <w:widowControl/>
        <w:suppressLineNumbers w:val="0"/>
        <w:shd w:val="clear" w:fill="FFFFFF"/>
        <w:spacing w:line="12" w:lineRule="atLeast"/>
        <w:ind w:left="640" w:hanging="640" w:hangingChars="200"/>
        <w:jc w:val="both"/>
        <w:rPr>
          <w:rFonts w:hint="default" w:ascii="Times New Roman" w:hAnsi="Times New Roman" w:eastAsia="ff1" w:cs="Times New Roman"/>
          <w:i w:val="0"/>
          <w:iCs w:val="0"/>
          <w:caps w:val="0"/>
          <w:color w:val="000000"/>
          <w:spacing w:val="0"/>
          <w:sz w:val="32"/>
          <w:szCs w:val="32"/>
        </w:rPr>
      </w:pPr>
      <w:r>
        <w:rPr>
          <w:rFonts w:hint="default" w:ascii="Times New Roman" w:hAnsi="Times New Roman" w:eastAsia="ff1" w:cs="Times New Roman"/>
          <w:i w:val="0"/>
          <w:iCs w:val="0"/>
          <w:caps w:val="0"/>
          <w:color w:val="000000"/>
          <w:spacing w:val="0"/>
          <w:kern w:val="0"/>
          <w:sz w:val="32"/>
          <w:szCs w:val="32"/>
          <w:shd w:val="clear" w:fill="FFFFFF"/>
          <w:lang w:val="en-US" w:eastAsia="zh-CN" w:bidi="ar"/>
        </w:rPr>
        <w:t xml:space="preserve">[6] H. j, "Extracting chatbot knowledge from assistant," </w:t>
      </w:r>
      <w:r>
        <w:rPr>
          <w:rFonts w:hint="default" w:ascii="Times New Roman" w:hAnsi="Times New Roman" w:eastAsia="ff4" w:cs="Times New Roman"/>
          <w:b w:val="0"/>
          <w:bCs w:val="0"/>
          <w:i w:val="0"/>
          <w:iCs w:val="0"/>
          <w:caps w:val="0"/>
          <w:color w:val="000000"/>
          <w:spacing w:val="0"/>
          <w:kern w:val="0"/>
          <w:sz w:val="32"/>
          <w:szCs w:val="32"/>
          <w:shd w:val="clear" w:fill="FFFFFF"/>
          <w:lang w:val="en-US" w:eastAsia="zh-CN" w:bidi="ar"/>
        </w:rPr>
        <w:t xml:space="preserve">International journal, </w:t>
      </w:r>
      <w:r>
        <w:rPr>
          <w:rFonts w:hint="default" w:ascii="Times New Roman" w:hAnsi="Times New Roman" w:eastAsia="ff1" w:cs="Times New Roman"/>
          <w:i w:val="0"/>
          <w:iCs w:val="0"/>
          <w:caps w:val="0"/>
          <w:color w:val="000000"/>
          <w:spacing w:val="0"/>
          <w:kern w:val="0"/>
          <w:sz w:val="32"/>
          <w:szCs w:val="32"/>
          <w:shd w:val="clear" w:fill="FFFFFF"/>
          <w:lang w:val="en-US" w:eastAsia="zh-CN" w:bidi="ar"/>
        </w:rPr>
        <w:t>2007.</w:t>
      </w:r>
    </w:p>
    <w:p>
      <w:pPr>
        <w:keepNext w:val="0"/>
        <w:keepLines w:val="0"/>
        <w:widowControl/>
        <w:suppressLineNumbers w:val="0"/>
        <w:shd w:val="clear" w:fill="FFFFFF"/>
        <w:spacing w:line="11" w:lineRule="atLeast"/>
        <w:ind w:left="0" w:firstLine="0" w:firstLineChars="0"/>
        <w:jc w:val="both"/>
        <w:rPr>
          <w:rFonts w:hint="default" w:ascii="Times New Roman" w:hAnsi="Times New Roman" w:eastAsia="ff3" w:cs="Times New Roman"/>
          <w:i w:val="0"/>
          <w:iCs w:val="0"/>
          <w:caps w:val="0"/>
          <w:color w:val="231F20"/>
          <w:spacing w:val="0"/>
          <w:kern w:val="0"/>
          <w:sz w:val="32"/>
          <w:szCs w:val="32"/>
          <w:shd w:val="clear" w:fill="FFFFFF"/>
          <w:lang w:val="en-US" w:eastAsia="zh-CN" w:bidi="ar"/>
        </w:rPr>
      </w:pPr>
    </w:p>
    <w:p>
      <w:pPr>
        <w:numPr>
          <w:ilvl w:val="0"/>
          <w:numId w:val="0"/>
        </w:numPr>
        <w:jc w:val="left"/>
        <w:rPr>
          <w:rFonts w:hint="default" w:ascii="Times New Roman" w:hAnsi="Times New Roman" w:cs="Times New Roman"/>
          <w:b w:val="0"/>
          <w:bCs w:val="0"/>
          <w:sz w:val="32"/>
          <w:szCs w:val="32"/>
          <w:lang w:val="en-IN"/>
        </w:rPr>
      </w:pPr>
    </w:p>
    <w:p>
      <w:pPr>
        <w:numPr>
          <w:ilvl w:val="0"/>
          <w:numId w:val="0"/>
        </w:numPr>
        <w:jc w:val="left"/>
        <w:rPr>
          <w:rFonts w:hint="default" w:ascii="Times New Roman" w:hAnsi="Times New Roman" w:cs="Times New Roman"/>
          <w:b w:val="0"/>
          <w:bCs w:val="0"/>
          <w:sz w:val="32"/>
          <w:szCs w:val="32"/>
          <w:lang w:val="en-IN"/>
        </w:rPr>
      </w:pPr>
    </w:p>
    <w:p>
      <w:pPr>
        <w:numPr>
          <w:ilvl w:val="0"/>
          <w:numId w:val="0"/>
        </w:numPr>
        <w:jc w:val="left"/>
        <w:rPr>
          <w:rFonts w:hint="default" w:ascii="Times New Roman" w:hAnsi="Times New Roman" w:cs="Times New Roman"/>
          <w:b w:val="0"/>
          <w:bCs w:val="0"/>
          <w:sz w:val="32"/>
          <w:szCs w:val="3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f3">
    <w:altName w:val="Segoe Print"/>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ff4">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837D7"/>
    <w:multiLevelType w:val="singleLevel"/>
    <w:tmpl w:val="A00837D7"/>
    <w:lvl w:ilvl="0" w:tentative="0">
      <w:start w:val="3"/>
      <w:numFmt w:val="decimal"/>
      <w:lvlText w:val="%1."/>
      <w:lvlJc w:val="left"/>
      <w:pPr>
        <w:tabs>
          <w:tab w:val="left" w:pos="312"/>
        </w:tabs>
      </w:pPr>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2A6A4C"/>
    <w:rsid w:val="14AB1B91"/>
    <w:rsid w:val="44E07B65"/>
    <w:rsid w:val="4F2A6A4C"/>
    <w:rsid w:val="69466D3C"/>
    <w:rsid w:val="77616CC3"/>
    <w:rsid w:val="78A84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2022-10-19T13:58:00Z</dcterms:created>
  <dc:creator>tharu</dc:creator>
  <cp:lastModifiedBy>Pawan Kalyan</cp:lastModifiedBy>
  <dcterms:modified xsi:type="dcterms:W3CDTF">2022-12-13T10:15:10Z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7392FBFDBCC149E0BE80B961FC289F45</vt:lpwstr>
  </property>
</Properties>
</file>