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480b92713914082" /><Relationship Type="http://schemas.openxmlformats.org/package/2006/relationships/metadata/core-properties" Target="package/services/metadata/core-properties/e3ee1f21cc594cc1b6fb838583ae271d.psmdcp" Id="R9551b6d9f0d04a4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3BCA35D0">
      <w:pPr>
        <w:pStyle w:val="Heading1"/>
      </w:pPr>
      <w:r w:rsidR="4655F341">
        <w:rPr/>
        <w:t xml:space="preserve">Grupo 11 – </w:t>
      </w:r>
      <w:r w:rsidR="2CA2F1E0">
        <w:rPr/>
        <w:t>TermoGuard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2"/>
        <w:rPr/>
      </w:pPr>
      <w:r w:rsidRPr="00000000" w:rsidDel="00000000" w:rsidR="00000000">
        <w:rPr>
          <w:rtl w:val="0"/>
        </w:rPr>
        <w:t xml:space="preserve">Participantes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8297" w:type="dxa"/>
        <w:jc w:val="left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ayout w:type="fixed"/>
        <w:tblLook w:val="04A0"/>
        <w:tblPrChange w:author="">
          <w:tblPr/>
        </w:tblPrChange>
      </w:tblPr>
      <w:tblGrid>
        <w:gridCol w:w="6068"/>
        <w:gridCol w:w="2229"/>
      </w:tblGrid>
      <w:tr xmlns:wp14="http://schemas.microsoft.com/office/word/2010/wordml" w:rsidTr="1D1A8943" w14:paraId="672A6659" wp14:textId="77777777">
        <w:trPr>
          <w:cantSplit w:val="0"/>
          <w:trHeight w:val="412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shd w:val="clear" w:color="auto" w:fill="8EAADB"/>
            <w:tcMar/>
          </w:tcPr>
          <w:p w:rsidRPr="00000000" w:rsidR="00000000" w:rsidDel="00000000" w:rsidP="00000000" w:rsidRDefault="00000000" w14:paraId="00000005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8EAADB"/>
            <w:tcMar/>
          </w:tcPr>
          <w:p w:rsidRPr="00000000" w:rsidR="00000000" w:rsidDel="00000000" w:rsidP="00000000" w:rsidRDefault="00000000" w14:paraId="00000006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1A8943" w14:paraId="51E87017" wp14:textId="77777777">
        <w:trPr>
          <w:cantSplit w:val="0"/>
          <w:trHeight w:val="349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7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João Pedro Duarte Silva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8" wp14:textId="77777777">
            <w:pPr/>
            <w:r w:rsidR="47A0375F">
              <w:rPr/>
              <w:t>01231105</w:t>
            </w:r>
          </w:p>
        </w:tc>
      </w:tr>
      <w:tr xmlns:wp14="http://schemas.microsoft.com/office/word/2010/wordml" w:rsidTr="1D1A8943" w14:paraId="6103CED0" wp14:textId="77777777">
        <w:trPr>
          <w:cantSplit w:val="0"/>
          <w:trHeight w:val="337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9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Gustavo de Morais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A" wp14:textId="3B6677CB">
            <w:pPr/>
            <w:r w:rsidR="51BE36D8">
              <w:rPr/>
              <w:t>0123105</w:t>
            </w:r>
            <w:r w:rsidR="3D758497">
              <w:rPr/>
              <w:t>3</w:t>
            </w:r>
          </w:p>
        </w:tc>
      </w:tr>
      <w:tr xmlns:wp14="http://schemas.microsoft.com/office/word/2010/wordml" w:rsidTr="1D1A8943" w14:paraId="527FC4EF" wp14:textId="77777777">
        <w:trPr>
          <w:cantSplit w:val="0"/>
          <w:trHeight w:val="349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B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Pedro Henrique Lacerda dos Santos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1D1A8943" w:rsidRDefault="00000000" w14:paraId="0000000C" wp14:textId="093397F6">
            <w:pPr>
              <w:pStyle w:val="Normal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="6AD82046">
              <w:rPr/>
              <w:t>01231126</w:t>
            </w:r>
          </w:p>
        </w:tc>
      </w:tr>
      <w:tr xmlns:wp14="http://schemas.microsoft.com/office/word/2010/wordml" w:rsidTr="1D1A8943" w14:paraId="697B798B" wp14:textId="77777777">
        <w:trPr>
          <w:cantSplit w:val="0"/>
          <w:trHeight w:val="337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D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Rian de Oliveira Ferrari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E" wp14:textId="77777777">
            <w:pPr/>
            <w:r w:rsidR="35E6CF68">
              <w:rPr/>
              <w:t>01231127</w:t>
            </w:r>
          </w:p>
        </w:tc>
      </w:tr>
      <w:tr xmlns:wp14="http://schemas.microsoft.com/office/word/2010/wordml" w:rsidTr="1D1A8943" w14:paraId="70B5DFA4" wp14:textId="77777777">
        <w:trPr>
          <w:cantSplit w:val="0"/>
          <w:trHeight w:val="349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0F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Cauê Castro Mendes Costa Rezende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10" wp14:textId="77777777">
            <w:pPr/>
            <w:r w:rsidR="4D7D7264">
              <w:rPr/>
              <w:t>01231170</w:t>
            </w:r>
          </w:p>
        </w:tc>
      </w:tr>
      <w:tr xmlns:wp14="http://schemas.microsoft.com/office/word/2010/wordml" w:rsidTr="1D1A8943" w14:paraId="49C6722F" wp14:textId="77777777">
        <w:trPr>
          <w:cantSplit w:val="0"/>
          <w:trHeight w:val="337" w:hRule="atLeast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11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Nicolas Nunes dos Santos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12" wp14:textId="77777777">
            <w:pPr/>
            <w:r w:rsidR="1DF1B3AD">
              <w:rPr/>
              <w:t>01231159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Style w:val="Heading1"/>
        <w:rPr/>
      </w:pPr>
      <w:r w:rsidRPr="00000000" w:rsidDel="00000000" w:rsidR="00000000">
        <w:rPr>
          <w:rtl w:val="0"/>
        </w:rPr>
        <w:t xml:space="preserve">Contexto do Negócio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before="0" w:after="0" w:line="276" w:lineRule="auto"/>
        <w:ind w:firstLine="720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ascii="Arial" w:hAnsi="Arial" w:eastAsia="Arial" w:cs="Arial"/>
          <w:color w:val="000000"/>
          <w:rtl w:val="0"/>
        </w:rPr>
        <w:t xml:space="preserve">A conservação de alimentos é um desafio constante para a indústria alimentícia e varejistas, especialmente quando se trata de produtos perecíveis, como carnes. A temperatura é um fator crítico na preservação da qualidade e segurança dos alimentos, e o resfriamento adequado é essencial para manter a integridade das carcaças e prevenir a proliferação de bactérias.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before="0" w:after="0" w:line="276" w:lineRule="auto"/>
        <w:ind w:firstLine="720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ascii="Arial" w:hAnsi="Arial" w:eastAsia="Arial" w:cs="Arial"/>
          <w:color w:val="000000"/>
          <w:rtl w:val="0"/>
        </w:rPr>
        <w:t xml:space="preserve">Nos frigoríficos, o processo de resfriamento deve ocorrer rapidamente após o abate dos animais, a fim de evitar a deterioração das carcaças e a perda de qualidade. É importante ressaltar que, por carcaça, entende-se o boi abatido após os processos de limpeza, a fim de separar o que será utilizado e o que será descartado (patas, cabeça, couro, vísceras, etc.). O resfriamento inadequado pode levar ao crescimento de microrganismos nocivos, resultando em produtos contaminados e possíveis riscos à saúde dos consumidores. Além disso, qualquer variação na temperatura pode fazer com que as carnes reduzam de tamanho, o que pode gerar prejuízos financeiros em grandes escalas, bem como favorecer a proliferação de bactérias patogênicas, como a Salmonella e a E. coli, e mudanças de coloração do produto, o que pode afetar a percepção da qualidade do alimento pelo consumidor.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before="0" w:after="0" w:line="276" w:lineRule="auto"/>
        <w:ind w:firstLine="720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ascii="Arial" w:hAnsi="Arial" w:eastAsia="Arial" w:cs="Arial"/>
          <w:color w:val="000000"/>
          <w:rtl w:val="0"/>
        </w:rPr>
        <w:t xml:space="preserve">No varejo, os supermercados enfrentam desafios semelhantes para manter a temperatura adequada em seus refrigeradores e geladeiras. As carnes devem ser mantidas em temperaturas abaixo de 5°C para garantir a segurança dos consumidores e a qualidade do produto. No entanto, a falta de manutenção e monitoramento adequados das unidades de refrigeração pode resultar em variações de temperatura e, consequentemente, na perda de qualidade e segurança dos alimentos.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before="0" w:after="0" w:line="276" w:lineRule="auto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ascii="Arial" w:hAnsi="Arial" w:eastAsia="Arial" w:cs="Arial"/>
          <w:color w:val="000000"/>
          <w:rtl w:val="0"/>
        </w:rPr>
        <w:t xml:space="preserve">Portanto, o presente trabalho visa apresentar uma solução viável para a problemática do controle de temperatura e umidade das carcaças durante o seu estoque, transporte e venda, tendo como base as ferramentas digitais e físicas apresentadas em sala de aula e o Regulamentos Técnicos de Identidade e Qualidade (RTIQ) de carnes.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before="0" w:after="0" w:line="276" w:lineRule="auto"/>
        <w:ind w:firstLine="720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ascii="Arial" w:hAnsi="Arial" w:eastAsia="Arial" w:cs="Arial"/>
          <w:color w:val="000000"/>
          <w:rtl w:val="0"/>
        </w:rPr>
        <w:t xml:space="preserve">Em casos normais, as perdas de mercadoria são de 1,0% até 2,5% nas câmaras frias e no transporte, já no varejo é de 3%. Levando-se em conta que cada carcaça pesa em média 263 quilos e que uma câmara fria acomoda em média 100 carcaças, temos uma perda de R$13.281,50 por câmara fria (peso perdido x preço da carne - 675,5 x 20,20). Em casos de perda total esse valor sobre para R$ 531.260,00.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pStyle w:val="Heading1"/>
        <w:rPr/>
      </w:pPr>
      <w:r w:rsidRPr="00000000" w:rsidDel="00000000" w:rsidR="00000000">
        <w:rPr>
          <w:rtl w:val="0"/>
        </w:rPr>
        <w:t xml:space="preserve">Objetivos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before="240" w:after="240" w:lineRule="auto"/>
        <w:rPr/>
      </w:pPr>
      <w:r w:rsidRPr="00000000" w:rsidDel="00000000" w:rsidR="00000000">
        <w:rPr>
          <w:color w:val="000000"/>
          <w:rtl w:val="0"/>
        </w:rPr>
        <w:t xml:space="preserve">Reduzir a incidência de falhas no monitoramento da temperatura em câmaras frias, durante o transporte e em geladeiras. Essa melhoria resultará em uma diminuição nas perdas de 75% das mercadorias e uma melhor gestão das temperaturas nos ambientes mencionados acima.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pStyle w:val="Heading1"/>
        <w:rPr/>
      </w:pPr>
      <w:r w:rsidRPr="00000000" w:rsidDel="00000000" w:rsidR="00000000">
        <w:rPr>
          <w:rtl w:val="0"/>
        </w:rPr>
        <w:t xml:space="preserve">Justificativa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color w:val="000000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color w:val="000000"/>
          <w:rtl w:val="0"/>
        </w:rPr>
        <w:t xml:space="preserve">O monitoramento de temperaturas é imprescindível para que a qualidade e segurança das de certos produtos armazenadas em frigoríficos e geladeiras sejam garantidas. Além disso, ele é fundamental para garantir que a mercadoria esteja armazenada nas condições ideais para manter sua qualidade. Para isso foram inventados diversos métodos de conservação, tais como o método usual, método rápido e método shock, cada um com configurações específicas de temperatura e umidade que irão determinar o tempo máximo que as carcaças permaneceram nessas condições sem prejudicar sua integridade e a sua perda de peso estimada, que pode variar entre 1,0% e 2,5%. 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ab/>
      </w:r>
      <w:r w:rsidRPr="00000000" w:rsidDel="00000000" w:rsidR="00000000">
        <w:rPr>
          <w:color w:val="000000"/>
          <w:rtl w:val="0"/>
        </w:rPr>
        <w:t xml:space="preserve">Para manter a qualidade do alimento ao consumidor, órgãos governamentais ficam responsáveis pela regulamentação dos tratamentos e precauções para com esses produtos. No Brasil os produtos de origem animal são regulamentados pelo Ministério da Agricultura, Pecuária e Abastecimento através dos Regulamentos Técnicos de Identidade e Qualidade (RTIQ).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ab/>
      </w:r>
      <w:r w:rsidRPr="00000000" w:rsidDel="00000000" w:rsidR="00000000">
        <w:rPr>
          <w:color w:val="000000"/>
          <w:rtl w:val="0"/>
        </w:rPr>
        <w:t xml:space="preserve">Portanto, evidencia-se que o monitoramento das temperaturas em frigoríficos é uma prática necessária para garantir a segurança das mercadorias, atender às normas presentes na RTIQ e garantir a confiança e reputação da empresa perante seus clientes e consumidores.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rFonts w:ascii="Arial" w:hAnsi="Arial" w:eastAsia="Arial" w:cs="Arial"/>
          <w:color w:val="000000"/>
        </w:rPr>
      </w:pPr>
      <w:r w:rsidRPr="00000000" w:rsidDel="00000000" w:rsidR="00000000">
        <w:rPr>
          <w:color w:val="000000"/>
          <w:rtl w:val="0"/>
        </w:rPr>
        <w:tab/>
      </w:r>
      <w:r w:rsidRPr="00000000" w:rsidDel="00000000" w:rsidR="00000000">
        <w:rPr>
          <w:color w:val="000000"/>
          <w:rtl w:val="0"/>
        </w:rPr>
        <w:t xml:space="preserve">Nosso grupo pretende atenuar a probabilidade de ocorrer falhas nesse sistema crítico, através de um sistema de coleta de dados de temperatura e umidade em câmaras frias, durante o transporte e nas geladeiras. As informações coletadas serão tratadas e compartilhadas em tempo real a uma aplicação web que permitirá login e cadastro, além de possibilitar a consulta dos valores coletados em um dashboard, e haverá um sistema de SMS para alertar o usuário caso alguma temperatura saia do conformes.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rFonts w:ascii="Arial" w:hAnsi="Arial" w:eastAsia="Arial" w:cs="Arial"/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pStyle w:val="Heading1"/>
        <w:rPr/>
      </w:pPr>
      <w:r w:rsidRPr="00000000" w:rsidDel="00000000" w:rsidR="00000000">
        <w:rPr>
          <w:rtl w:val="0"/>
        </w:rPr>
        <w:t xml:space="preserve">Escopo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Página de cadastro e login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Página que possibilita o cadastro e login do usuário, após o login ele será redirecionado para os dashboards da empresa que foi informada no login(Código da Empresa).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Página de consulta (dashboard)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Página onde o usuário poderá consultar os dados coletados pelos arduinos. Eles serão disponibilizados em gráficos, e separadamente caso estejam fora dos padrões aceitáveis.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Arduíno configurado com sensores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Responsável por coletar os dados e enviar as informações ao banco de dados.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API para alertar via SMS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API que ficará responsável por informar aos usuários caso algum ambiente esteja fora das configurações recomendadas pela RTIQ(temperatura e umidade).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Banco de Dados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O banco de dados armazenará as informações captadas pelo arduíno, as informações de login e cadastro dos usuários, as empresas cadastradas, o lote que está em determinado sensor e onde se encontram os sensores(localidade).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pStyle w:val="Heading1"/>
        <w:rPr/>
      </w:pPr>
      <w:r w:rsidRPr="00000000" w:rsidDel="00000000" w:rsidR="00000000">
        <w:rPr>
          <w:rtl w:val="0"/>
        </w:rPr>
        <w:t xml:space="preserve">Premissas e Restrições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before="240" w:after="240" w:lineRule="auto"/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Premissas: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numPr>
          <w:ilvl w:val="0"/>
          <w:numId w:val="2"/>
        </w:numPr>
        <w:spacing w:before="240" w:after="0" w:afterAutospacing="0" w:lineRule="auto"/>
        <w:ind w:left="720" w:hanging="360"/>
        <w:rPr>
          <w:color w:val="000000"/>
          <w:u w:val="none"/>
        </w:rPr>
      </w:pPr>
      <w:r w:rsidRPr="00000000" w:rsidDel="00000000" w:rsidR="00000000">
        <w:rPr>
          <w:color w:val="000000"/>
          <w:rtl w:val="0"/>
        </w:rPr>
        <w:t xml:space="preserve">Possuir 4 computadores, de preferência notebooks, que possuam acesso a um ponto de conexão, podendo ser via 3G/4G/5G ou via ponto de internet;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numPr>
          <w:ilvl w:val="0"/>
          <w:numId w:val="2"/>
        </w:numPr>
        <w:spacing w:before="0" w:beforeAutospacing="0" w:after="0" w:afterAutospacing="0" w:lineRule="auto"/>
        <w:ind w:left="720" w:hanging="360"/>
        <w:rPr>
          <w:color w:val="000000"/>
          <w:u w:val="none"/>
        </w:rPr>
      </w:pPr>
      <w:r w:rsidRPr="00000000" w:rsidDel="00000000" w:rsidR="00000000">
        <w:rPr>
          <w:color w:val="000000"/>
          <w:rtl w:val="0"/>
        </w:rPr>
        <w:t xml:space="preserve">Os computadores devem possuir um sistema de gerenciamento de banco de dados (SGBD) e um editor de código-fonte;</w:t>
      </w:r>
    </w:p>
    <w:p xmlns:wp14="http://schemas.microsoft.com/office/word/2010/wordml" w:rsidRPr="00000000" w:rsidR="00000000" w:rsidDel="00000000" w:rsidP="1D1A8943" w:rsidRDefault="00000000" w14:paraId="0000003B" wp14:textId="6E2C8A84">
      <w:pPr>
        <w:numPr>
          <w:ilvl w:val="0"/>
          <w:numId w:val="2"/>
        </w:numPr>
        <w:spacing w:before="0" w:beforeAutospacing="off" w:after="240" w:lineRule="auto"/>
        <w:ind w:left="720" w:hanging="360"/>
        <w:rPr>
          <w:color w:val="000000"/>
          <w:u w:val="none"/>
        </w:rPr>
      </w:pPr>
      <w:r w:rsidRPr="1D1A8943" w:rsidR="00000000">
        <w:rPr>
          <w:color w:val="000000" w:themeColor="text1" w:themeTint="FF" w:themeShade="FF"/>
        </w:rPr>
        <w:t xml:space="preserve">Um smartphone com acesso </w:t>
      </w:r>
      <w:r w:rsidRPr="1D1A8943" w:rsidR="75B3D364">
        <w:rPr>
          <w:color w:val="000000" w:themeColor="text1" w:themeTint="FF" w:themeShade="FF"/>
        </w:rPr>
        <w:t>à</w:t>
      </w:r>
      <w:r w:rsidRPr="1D1A8943" w:rsidR="00000000">
        <w:rPr>
          <w:color w:val="000000" w:themeColor="text1" w:themeTint="FF" w:themeShade="FF"/>
        </w:rPr>
        <w:t xml:space="preserve"> internet para usufruir da API de envio de </w:t>
      </w:r>
      <w:r w:rsidRPr="1D1A8943" w:rsidR="00000000">
        <w:rPr>
          <w:color w:val="000000" w:themeColor="text1" w:themeTint="FF" w:themeShade="FF"/>
        </w:rPr>
        <w:t>SMSs</w:t>
      </w:r>
      <w:r w:rsidRPr="1D1A8943" w:rsidR="00000000">
        <w:rPr>
          <w:color w:val="000000" w:themeColor="text1" w:themeTint="FF" w:themeShade="FF"/>
        </w:rPr>
        <w:t>.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before="240" w:after="240" w:lineRule="auto"/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before="240" w:after="240" w:lineRule="auto"/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Restrições: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numPr>
          <w:ilvl w:val="0"/>
          <w:numId w:val="1"/>
        </w:numPr>
        <w:spacing w:before="240" w:after="0" w:afterAutospacing="0" w:lineRule="auto"/>
        <w:ind w:left="720" w:hanging="360"/>
        <w:rPr>
          <w:color w:val="000000"/>
          <w:u w:val="none"/>
        </w:rPr>
      </w:pPr>
      <w:r w:rsidRPr="00000000" w:rsidDel="00000000" w:rsidR="00000000">
        <w:rPr>
          <w:color w:val="000000"/>
          <w:rtl w:val="0"/>
        </w:rPr>
        <w:t xml:space="preserve">A equipe só trabalhará de segunda a quinta, das 16:30 às 18:00;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color w:val="000000"/>
          <w:u w:val="none"/>
        </w:rPr>
      </w:pPr>
      <w:r w:rsidRPr="00000000" w:rsidDel="00000000" w:rsidR="00000000">
        <w:rPr>
          <w:color w:val="000000"/>
          <w:rtl w:val="0"/>
        </w:rPr>
        <w:t xml:space="preserve">Cada arduíno só consegue captar a temperatura e umidade de um ambiente por vez;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numPr>
          <w:ilvl w:val="0"/>
          <w:numId w:val="1"/>
        </w:numPr>
        <w:spacing w:before="0" w:beforeAutospacing="0" w:after="0" w:afterAutospacing="0" w:lineRule="auto"/>
        <w:ind w:left="720" w:hanging="360"/>
        <w:rPr>
          <w:color w:val="000000"/>
          <w:u w:val="none"/>
        </w:rPr>
      </w:pPr>
      <w:r w:rsidRPr="00000000" w:rsidDel="00000000" w:rsidR="00000000">
        <w:rPr>
          <w:color w:val="000000"/>
          <w:rtl w:val="0"/>
        </w:rPr>
        <w:t xml:space="preserve">Só estão disponíveis 7 arduinos e 7 sensores para a instalação;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numPr>
          <w:ilvl w:val="0"/>
          <w:numId w:val="1"/>
        </w:numPr>
        <w:spacing w:before="0" w:beforeAutospacing="0" w:after="240" w:lineRule="auto"/>
        <w:ind w:left="720" w:hanging="360"/>
        <w:rPr>
          <w:color w:val="000000"/>
          <w:u w:val="none"/>
        </w:rPr>
      </w:pPr>
      <w:r w:rsidRPr="00000000" w:rsidDel="00000000" w:rsidR="00000000">
        <w:rPr>
          <w:color w:val="000000"/>
          <w:rtl w:val="0"/>
        </w:rPr>
        <w:t xml:space="preserve">O orçamento disponível para realização do projeto é de R$90.000,00.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pStyle w:val="Heading1"/>
        <w:rPr/>
      </w:pPr>
      <w:r w:rsidRPr="00000000" w:rsidDel="00000000" w:rsidR="00000000">
        <w:rPr>
          <w:rtl w:val="0"/>
        </w:rPr>
        <w:t xml:space="preserve">Diagrama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E25EB1A" wp14:editId="7777777">
            <wp:extent cx="5734050" cy="4143375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headerReference w:type="default" r:id="rId7"/>
      <w:headerReference w:type="first" r:id="rId8"/>
      <w:headerReference w:type="even" r:id="rId9"/>
      <w:pgSz w:w="11906" w:h="16838" w:orient="portrait"/>
      <w:pgMar w:top="964" w:right="964" w:bottom="964" w:left="964" w:header="709" w:footer="709"/>
      <w:pgNumType w:start="0"/>
      <w:titlePg w:val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implon Mono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6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252"/>
        <w:tab w:val="right" w:leader="none" w:pos="8504"/>
      </w:tabs>
      <w:spacing w:before="40" w:after="0" w:line="240" w:lineRule="auto"/>
      <w:ind w:left="0" w:right="0" w:firstLine="0"/>
      <w:jc w:val="left"/>
      <w:rPr>
        <w:rFonts w:ascii="Simplon Mono" w:hAnsi="Simplon Mono" w:eastAsia="Simplon Mono" w:cs="Simplon Mono"/>
        <w:b w:val="0"/>
        <w:i w:val="0"/>
        <w:smallCaps w:val="0"/>
        <w:strike w:val="0"/>
        <w:color w:val="595959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Simplon Mono" w:hAnsi="Simplon Mono" w:eastAsia="Simplon Mono" w:cs="Simplon Mono"/>
        <w:b w:val="0"/>
        <w:i w:val="0"/>
        <w:smallCaps w:val="0"/>
        <w:strike w:val="0"/>
        <w:color w:val="595959"/>
        <w:sz w:val="22"/>
        <w:szCs w:val="22"/>
        <w:u w:val="none"/>
        <w:shd w:val="clear" w:fill="auto"/>
        <w:vertAlign w:val="baseline"/>
      </w:rPr>
      <w:pict w14:anchorId="1129C683">
        <v:shape id="WordPictureWatermark1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left="0f" croptop="0f" cropright="0f" cropbottom="0f" o:title="image1.png" r:id="rId1"/>
        </v:shape>
      </w:pict>
    </w: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7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252"/>
        <w:tab w:val="right" w:leader="none" w:pos="8504"/>
      </w:tabs>
      <w:spacing w:before="40" w:after="0" w:line="240" w:lineRule="auto"/>
      <w:ind w:left="0" w:right="0" w:firstLine="0"/>
      <w:jc w:val="left"/>
      <w:rPr>
        <w:rFonts w:ascii="Simplon Mono" w:hAnsi="Simplon Mono" w:eastAsia="Simplon Mono" w:cs="Simplon Mono"/>
        <w:b w:val="0"/>
        <w:i w:val="0"/>
        <w:smallCaps w:val="0"/>
        <w:strike w:val="0"/>
        <w:color w:val="595959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Simplon Mono" w:hAnsi="Simplon Mono" w:eastAsia="Simplon Mono" w:cs="Simplon Mono"/>
        <w:b w:val="0"/>
        <w:i w:val="0"/>
        <w:smallCaps w:val="0"/>
        <w:strike w:val="0"/>
        <w:color w:val="595959"/>
        <w:sz w:val="22"/>
        <w:szCs w:val="22"/>
        <w:u w:val="none"/>
        <w:shd w:val="clear" w:fill="auto"/>
        <w:vertAlign w:val="baseline"/>
      </w:rPr>
      <w:pict w14:anchorId="03D7BCEA">
        <v:shape id="WordPictureWatermark3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left="0f" croptop="0f" cropright="0f" cropbottom="0f" o:title="image1.png" r:id="rId1"/>
        </v:shape>
      </w:pict>
    </w:r>
    <w:r w:rsidRPr="00000000" w:rsidDel="00000000" w:rsidR="00000000">
      <w:rPr>
        <w:rtl w:val="0"/>
      </w:rPr>
    </w:r>
  </w:p>
</w:hdr>
</file>

<file path=word/header3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8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252"/>
        <w:tab w:val="right" w:leader="none" w:pos="8504"/>
      </w:tabs>
      <w:spacing w:before="40" w:after="0" w:line="240" w:lineRule="auto"/>
      <w:ind w:left="0" w:right="0" w:firstLine="0"/>
      <w:jc w:val="left"/>
      <w:rPr>
        <w:rFonts w:ascii="Simplon Mono" w:hAnsi="Simplon Mono" w:eastAsia="Simplon Mono" w:cs="Simplon Mono"/>
        <w:b w:val="0"/>
        <w:i w:val="0"/>
        <w:smallCaps w:val="0"/>
        <w:strike w:val="0"/>
        <w:color w:val="595959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Simplon Mono" w:hAnsi="Simplon Mono" w:eastAsia="Simplon Mono" w:cs="Simplon Mono"/>
        <w:b w:val="0"/>
        <w:i w:val="0"/>
        <w:smallCaps w:val="0"/>
        <w:strike w:val="0"/>
        <w:color w:val="595959"/>
        <w:sz w:val="22"/>
        <w:szCs w:val="22"/>
        <w:u w:val="none"/>
        <w:shd w:val="clear" w:fill="auto"/>
        <w:vertAlign w:val="baseline"/>
      </w:rPr>
      <w:pict w14:anchorId="67F3C59E">
        <v:shape id="WordPictureWatermark2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left="0f" croptop="0f" cropright="0f" cropbottom="0f" o:title="image1.png" r:id="rId1"/>
        </v:shape>
      </w:pict>
    </w:r>
    <w:r w:rsidRPr="00000000" w:rsidDel="00000000" w:rsidR="00000000">
      <w:rPr>
        <w:rtl w:val="0"/>
      </w:rPr>
    </w:r>
  </w:p>
</w:hdr>
</file>

<file path=word/intelligence2.xml><?xml version="1.0" encoding="utf-8"?>
<int2:intelligence xmlns:int2="http://schemas.microsoft.com/office/intelligence/2020/intelligence">
  <int2:observations>
    <int2:textHash int2:hashCode="kKkE/Ozjzi9YFP" int2:id="ENASlatH">
      <int2:state int2:type="AugLoop_Text_Critique" int2:value="Rejected"/>
    </int2:textHash>
    <int2:textHash int2:hashCode="Ku7egL5vbfwKpN" int2:id="aBCl7Oap">
      <int2:state int2:type="AugLoop_Text_Critique" int2:value="Rejected"/>
    </int2:textHash>
    <int2:textHash int2:hashCode="Pbzdiz6hfDUf/L" int2:id="Rwf7ndHc">
      <int2:state int2:type="AugLoop_Text_Critique" int2:value="Rejected"/>
    </int2:textHash>
    <int2:textHash int2:hashCode="jJhv8H/NLecUlX" int2:id="l0nKpmfm">
      <int2:state int2:type="AugLoop_Text_Critique" int2:value="Rejected"/>
    </int2:textHash>
    <int2:textHash int2:hashCode="88nkCUnYPPdrI7" int2:id="bbKLB4pW">
      <int2:state int2:type="AugLoop_Text_Critique" int2:value="Rejected"/>
    </int2:textHash>
    <int2:textHash int2:hashCode="HBXJb84ktqhogS" int2:id="W6txaWSB">
      <int2:state int2:type="AugLoop_Text_Critique" int2:value="Rejected"/>
    </int2:textHash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750e9908"/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690c2ab7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2C1EADE"/>
    <w:rsid w:val="00000000"/>
    <w:rsid w:val="032D81B0"/>
    <w:rsid w:val="12C1EADE"/>
    <w:rsid w:val="168333C2"/>
    <w:rsid w:val="1D1A8943"/>
    <w:rsid w:val="1DF1B3AD"/>
    <w:rsid w:val="2CA2F1E0"/>
    <w:rsid w:val="35E6CF68"/>
    <w:rsid w:val="3B2BD17F"/>
    <w:rsid w:val="3D758497"/>
    <w:rsid w:val="4655F341"/>
    <w:rsid w:val="47A0375F"/>
    <w:rsid w:val="4D7D7264"/>
    <w:rsid w:val="51BE36D8"/>
    <w:rsid w:val="66FA10A8"/>
    <w:rsid w:val="6AD82046"/>
    <w:rsid w:val="75B3D364"/>
    <w:rsid w:val="771F1264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133DD2"/>
  <w15:docId w15:val="{247DB536-5024-40FA-B745-8016A82BF4F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Simplon Mono" w:hAnsi="Simplon Mono" w:eastAsia="Simplon Mono" w:cs="Simplon Mono"/>
        <w:color w:val="595959"/>
        <w:sz w:val="22"/>
        <w:szCs w:val="22"/>
        <w:lang w:val="pt-BR"/>
      </w:rPr>
    </w:rPrDefault>
    <w:pPrDefault>
      <w:pPr>
        <w:spacing w:before="40" w:after="40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40" w:after="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hAnsi="Calibri" w:eastAsia="Calibri" w:cs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before="40" w:after="0" w:line="240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eaadb" w:sz="12" w:space="0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eaadb" w:sz="4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eader" Target="header2.xml" Id="rId9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header" Target="header1.xml" Id="rId7" /><Relationship Type="http://schemas.openxmlformats.org/officeDocument/2006/relationships/header" Target="header3.xml" Id="rId8" /><Relationship Type="http://schemas.microsoft.com/office/2020/10/relationships/intelligence" Target="intelligence2.xml" Id="Ra15ecf29be0f445e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