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</w:pPr>
      <w:r>
        <w:rPr>
          <w:rFonts w:ascii="Arial" w:hAnsi="Arial"/>
          <w:sz w:val="28"/>
        </w:rPr>
        <w:t>Persuasion</w:t>
        <w:br/>
        <w:br/>
        <w:t>This friend, and Sir Walter, did not marry,</w:t>
        <w:br/>
        <w:t>whatever might have been anticipated on that</w:t>
        <w:br/>
        <w:t>head by their acquaintance. Thirteen years</w:t>
        <w:br/>
        <w:t>had passed away since Lady Elliot’s death,</w:t>
        <w:br/>
        <w:t>and they were still near neighbours and inti-</w:t>
        <w:br/>
        <w:t>mate friends, and one remained a widower,</w:t>
        <w:br/>
        <w:t>the other a widow.</w:t>
        <w:br/>
        <w:br/>
        <w:t>That Lady Russell, of steady age and</w:t>
        <w:br/>
        <w:t>character, and extremely well provided for,</w:t>
        <w:br/>
        <w:t>should have no thought of a second marriage,</w:t>
        <w:br/>
        <w:t>needs no apology to the public, which is rather</w:t>
        <w:br/>
        <w:t>apt to be unreasonably discontented when a</w:t>
        <w:br/>
        <w:t>woman does marry again, than when she does</w:t>
        <w:br/>
        <w:t>not; but Sir Walter’s continuing in singleness</w:t>
        <w:br/>
        <w:t>requires explanation. Be it known then, that Sir</w:t>
        <w:br/>
        <w:t>Walter, like a good father, (having met with one</w:t>
        <w:br/>
        <w:t>or two private disappointments in very unrea-</w:t>
        <w:br/>
        <w:t>sonable applications), prided himself on</w:t>
        <w:br/>
        <w:t>remaining single for his dear daughters’ sake.</w:t>
        <w:br/>
        <w:t>For one daughter, his eldest, he would really</w:t>
        <w:br/>
        <w:t>have given up any thing, which he had not</w:t>
        <w:br/>
        <w:t>been very much tempted to do. Elizabeth had</w:t>
        <w:br/>
        <w:t>succeeded, at sixteen, to all that was possible,</w:t>
        <w:br/>
        <w:t>of her mother’s rights and consequence; and</w:t>
        <w:br/>
        <w:t>being very handsome, and very like himself,</w:t>
        <w:br/>
        <w:t>her influence had always been great, and they</w:t>
        <w:br/>
        <w:t>had gone on together most happily. His two</w:t>
        <w:br/>
        <w:t>other children were of very inferior value. Mary</w:t>
        <w:br/>
        <w:t>had acquired a little artificial importance, by</w:t>
        <w:br/>
        <w:t>becoming Mrs Charles Musgrove; but Anne,</w:t>
        <w:br/>
        <w:t>with an elegance of mind and sweetness of</w:t>
        <w:br/>
        <w:t>character, which must have placed her high</w:t>
        <w:br/>
        <w:t>with any people of real understanding, was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