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6C0E1"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Resumen</w:t>
      </w:r>
    </w:p>
    <w:p w14:paraId="01926B22"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 xml:space="preserve">La estructuración de aplicaciones </w:t>
      </w:r>
      <w:proofErr w:type="spellStart"/>
      <w:r w:rsidRPr="007D4B10">
        <w:rPr>
          <w:rFonts w:ascii="Times New Roman" w:hAnsi="Times New Roman" w:cs="Times New Roman"/>
          <w:sz w:val="28"/>
          <w:szCs w:val="28"/>
        </w:rPr>
        <w:t>backend</w:t>
      </w:r>
      <w:proofErr w:type="spellEnd"/>
      <w:r w:rsidRPr="007D4B10">
        <w:rPr>
          <w:rFonts w:ascii="Times New Roman" w:hAnsi="Times New Roman" w:cs="Times New Roman"/>
          <w:sz w:val="28"/>
          <w:szCs w:val="28"/>
        </w:rPr>
        <w:t xml:space="preserve"> es un elemento fundamental para garantizar la escalabilidad y mantenibilidad de nuestros proyectos. Cuando comenzamos a desarrollar, es común que todo nuestro código esté en un solo archivo, pero a medida que la aplicación crece, esta práctica se vuelve insostenible. Aprender a organizar correctamente nuestro código nos permitirá trabajar de manera más eficiente, especialmente en entornos colaborativos donde múltiples desarrolladores interactúan con el mismo proyecto.</w:t>
      </w:r>
    </w:p>
    <w:p w14:paraId="6924A056"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 xml:space="preserve">¿Por qué es importante estructurar correctamente una aplicación </w:t>
      </w:r>
      <w:proofErr w:type="spellStart"/>
      <w:r w:rsidRPr="007D4B10">
        <w:rPr>
          <w:rFonts w:ascii="Times New Roman" w:hAnsi="Times New Roman" w:cs="Times New Roman"/>
          <w:sz w:val="28"/>
          <w:szCs w:val="28"/>
        </w:rPr>
        <w:t>backend</w:t>
      </w:r>
      <w:proofErr w:type="spellEnd"/>
      <w:r w:rsidRPr="007D4B10">
        <w:rPr>
          <w:rFonts w:ascii="Times New Roman" w:hAnsi="Times New Roman" w:cs="Times New Roman"/>
          <w:sz w:val="28"/>
          <w:szCs w:val="28"/>
        </w:rPr>
        <w:t>?</w:t>
      </w:r>
    </w:p>
    <w:p w14:paraId="3D27EACB"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Cuando una aplicación comienza a crecer, mantener todo el código en un solo archivo puede generar diversos problemas. Si analizamos detalladamente, veremos que tenemos muchas líneas de código que, aunque funcionan para aprender e integrar funcionalidades, no son óptimas para un producto o servicio real.</w:t>
      </w:r>
    </w:p>
    <w:p w14:paraId="3F675419"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Para garantizar características importantes como:</w:t>
      </w:r>
    </w:p>
    <w:p w14:paraId="7A122190" w14:textId="77777777" w:rsidR="007D4B10" w:rsidRPr="007D4B10" w:rsidRDefault="007D4B10" w:rsidP="007D4B10">
      <w:pPr>
        <w:numPr>
          <w:ilvl w:val="0"/>
          <w:numId w:val="1"/>
        </w:numPr>
        <w:jc w:val="both"/>
        <w:rPr>
          <w:rFonts w:ascii="Times New Roman" w:hAnsi="Times New Roman" w:cs="Times New Roman"/>
          <w:sz w:val="28"/>
          <w:szCs w:val="28"/>
        </w:rPr>
      </w:pPr>
      <w:r w:rsidRPr="007D4B10">
        <w:rPr>
          <w:rFonts w:ascii="Times New Roman" w:hAnsi="Times New Roman" w:cs="Times New Roman"/>
          <w:b/>
          <w:bCs/>
          <w:sz w:val="28"/>
          <w:szCs w:val="28"/>
        </w:rPr>
        <w:t>Escalabilidad</w:t>
      </w:r>
      <w:r w:rsidRPr="007D4B10">
        <w:rPr>
          <w:rFonts w:ascii="Times New Roman" w:hAnsi="Times New Roman" w:cs="Times New Roman"/>
          <w:sz w:val="28"/>
          <w:szCs w:val="28"/>
        </w:rPr>
        <w:t>: capacidad de crecer sin comprometer el rendimiento</w:t>
      </w:r>
    </w:p>
    <w:p w14:paraId="249E9364" w14:textId="77777777" w:rsidR="007D4B10" w:rsidRPr="007D4B10" w:rsidRDefault="007D4B10" w:rsidP="007D4B10">
      <w:pPr>
        <w:numPr>
          <w:ilvl w:val="0"/>
          <w:numId w:val="1"/>
        </w:numPr>
        <w:jc w:val="both"/>
        <w:rPr>
          <w:rFonts w:ascii="Times New Roman" w:hAnsi="Times New Roman" w:cs="Times New Roman"/>
          <w:sz w:val="28"/>
          <w:szCs w:val="28"/>
        </w:rPr>
      </w:pPr>
      <w:r w:rsidRPr="007D4B10">
        <w:rPr>
          <w:rFonts w:ascii="Times New Roman" w:hAnsi="Times New Roman" w:cs="Times New Roman"/>
          <w:b/>
          <w:bCs/>
          <w:sz w:val="28"/>
          <w:szCs w:val="28"/>
        </w:rPr>
        <w:t>Mantenibilidad</w:t>
      </w:r>
      <w:r w:rsidRPr="007D4B10">
        <w:rPr>
          <w:rFonts w:ascii="Times New Roman" w:hAnsi="Times New Roman" w:cs="Times New Roman"/>
          <w:sz w:val="28"/>
          <w:szCs w:val="28"/>
        </w:rPr>
        <w:t>: facilidad para realizar cambios y correcciones</w:t>
      </w:r>
    </w:p>
    <w:p w14:paraId="72892364" w14:textId="77777777" w:rsidR="007D4B10" w:rsidRPr="007D4B10" w:rsidRDefault="007D4B10" w:rsidP="007D4B10">
      <w:pPr>
        <w:numPr>
          <w:ilvl w:val="0"/>
          <w:numId w:val="1"/>
        </w:numPr>
        <w:jc w:val="both"/>
        <w:rPr>
          <w:rFonts w:ascii="Times New Roman" w:hAnsi="Times New Roman" w:cs="Times New Roman"/>
          <w:sz w:val="28"/>
          <w:szCs w:val="28"/>
        </w:rPr>
      </w:pPr>
      <w:r w:rsidRPr="007D4B10">
        <w:rPr>
          <w:rFonts w:ascii="Times New Roman" w:hAnsi="Times New Roman" w:cs="Times New Roman"/>
          <w:b/>
          <w:bCs/>
          <w:sz w:val="28"/>
          <w:szCs w:val="28"/>
        </w:rPr>
        <w:t>Colaboración</w:t>
      </w:r>
      <w:r w:rsidRPr="007D4B10">
        <w:rPr>
          <w:rFonts w:ascii="Times New Roman" w:hAnsi="Times New Roman" w:cs="Times New Roman"/>
          <w:sz w:val="28"/>
          <w:szCs w:val="28"/>
        </w:rPr>
        <w:t>: permitir que varios desarrolladores trabajen simultáneamente</w:t>
      </w:r>
    </w:p>
    <w:p w14:paraId="121F98C9"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Es necesario separar nuestra aplicación en diferentes componentes, cada uno con una responsabilidad específica. Esta práctica no solo mejora la organización del código, sino que también reduce los conflictos cuando múltiples desarrolladores trabajan en el mismo proyecto.</w:t>
      </w:r>
    </w:p>
    <w:p w14:paraId="61350865"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Creando una estructura de carpetas adecuada</w:t>
      </w:r>
    </w:p>
    <w:p w14:paraId="4A8FFF6E"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El primer paso para estructurar correctamente nuestra aplicación es crear una carpeta llamada </w:t>
      </w:r>
      <w:proofErr w:type="spellStart"/>
      <w:r w:rsidRPr="007D4B10">
        <w:rPr>
          <w:rFonts w:ascii="Times New Roman" w:hAnsi="Times New Roman" w:cs="Times New Roman"/>
          <w:sz w:val="28"/>
          <w:szCs w:val="28"/>
        </w:rPr>
        <w:t>src</w:t>
      </w:r>
      <w:proofErr w:type="spellEnd"/>
      <w:r w:rsidRPr="007D4B10">
        <w:rPr>
          <w:rFonts w:ascii="Times New Roman" w:hAnsi="Times New Roman" w:cs="Times New Roman"/>
          <w:sz w:val="28"/>
          <w:szCs w:val="28"/>
        </w:rPr>
        <w:t> (</w:t>
      </w:r>
      <w:proofErr w:type="spellStart"/>
      <w:r w:rsidRPr="007D4B10">
        <w:rPr>
          <w:rFonts w:ascii="Times New Roman" w:hAnsi="Times New Roman" w:cs="Times New Roman"/>
          <w:sz w:val="28"/>
          <w:szCs w:val="28"/>
        </w:rPr>
        <w:t>source</w:t>
      </w:r>
      <w:proofErr w:type="spellEnd"/>
      <w:r w:rsidRPr="007D4B10">
        <w:rPr>
          <w:rFonts w:ascii="Times New Roman" w:hAnsi="Times New Roman" w:cs="Times New Roman"/>
          <w:sz w:val="28"/>
          <w:szCs w:val="28"/>
        </w:rPr>
        <w:t>), donde incorporaremos los elementos clave:</w:t>
      </w:r>
    </w:p>
    <w:p w14:paraId="27D65875" w14:textId="77777777" w:rsidR="007D4B10" w:rsidRDefault="007D4B10" w:rsidP="007D4B10">
      <w:pPr>
        <w:jc w:val="both"/>
        <w:rPr>
          <w:noProof/>
        </w:rPr>
      </w:pPr>
    </w:p>
    <w:p w14:paraId="5BFE4DB3" w14:textId="120368C0" w:rsidR="00BB51D7" w:rsidRDefault="007D4B10" w:rsidP="007D4B10">
      <w:pPr>
        <w:jc w:val="both"/>
        <w:rPr>
          <w:rFonts w:ascii="Times New Roman" w:hAnsi="Times New Roman" w:cs="Times New Roman"/>
          <w:sz w:val="28"/>
          <w:szCs w:val="28"/>
        </w:rPr>
      </w:pPr>
      <w:r>
        <w:rPr>
          <w:noProof/>
        </w:rPr>
        <w:lastRenderedPageBreak/>
        <w:drawing>
          <wp:inline distT="0" distB="0" distL="0" distR="0" wp14:anchorId="07F20EFC" wp14:editId="2F8EE7F5">
            <wp:extent cx="5353050" cy="29241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903" t="32747" r="66395" b="19718"/>
                    <a:stretch/>
                  </pic:blipFill>
                  <pic:spPr bwMode="auto">
                    <a:xfrm>
                      <a:off x="0" y="0"/>
                      <a:ext cx="5353050" cy="2924175"/>
                    </a:xfrm>
                    <a:prstGeom prst="rect">
                      <a:avLst/>
                    </a:prstGeom>
                    <a:ln>
                      <a:noFill/>
                    </a:ln>
                    <a:extLst>
                      <a:ext uri="{53640926-AAD7-44D8-BBD7-CCE9431645EC}">
                        <a14:shadowObscured xmlns:a14="http://schemas.microsoft.com/office/drawing/2010/main"/>
                      </a:ext>
                    </a:extLst>
                  </pic:spPr>
                </pic:pic>
              </a:graphicData>
            </a:graphic>
          </wp:inline>
        </w:drawing>
      </w:r>
    </w:p>
    <w:p w14:paraId="046D2BC3" w14:textId="77777777" w:rsidR="007D4B10" w:rsidRDefault="007D4B10" w:rsidP="007D4B10">
      <w:pPr>
        <w:jc w:val="both"/>
        <w:rPr>
          <w:rFonts w:ascii="Times New Roman" w:hAnsi="Times New Roman" w:cs="Times New Roman"/>
          <w:sz w:val="28"/>
          <w:szCs w:val="28"/>
        </w:rPr>
      </w:pPr>
    </w:p>
    <w:p w14:paraId="45DC5599"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Es importante destacar que carpetas como prisma no forman parte del código fuente de nuestra aplicación, sino que son recursos que utilizamos en modo desarrollo para migraciones y otras tareas. Por eso, no las incluimos dentro de </w:t>
      </w:r>
      <w:proofErr w:type="spellStart"/>
      <w:r w:rsidRPr="007D4B10">
        <w:rPr>
          <w:rFonts w:ascii="Times New Roman" w:hAnsi="Times New Roman" w:cs="Times New Roman"/>
          <w:sz w:val="28"/>
          <w:szCs w:val="28"/>
        </w:rPr>
        <w:t>src</w:t>
      </w:r>
      <w:proofErr w:type="spellEnd"/>
      <w:r w:rsidRPr="007D4B10">
        <w:rPr>
          <w:rFonts w:ascii="Times New Roman" w:hAnsi="Times New Roman" w:cs="Times New Roman"/>
          <w:sz w:val="28"/>
          <w:szCs w:val="28"/>
        </w:rPr>
        <w:t>.</w:t>
      </w:r>
    </w:p>
    <w:p w14:paraId="30CC9C0F"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¿Cómo separar la lógica de nuestra aplicación en componentes?</w:t>
      </w:r>
    </w:p>
    <w:p w14:paraId="348BBE3F"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Para estructurar correctamente nuestra aplicación, vamos a separar la lógica en diferentes archivos y carpetas según su responsabilidad:</w:t>
      </w:r>
    </w:p>
    <w:p w14:paraId="700E45B5"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Separando el servidor de la aplicación</w:t>
      </w:r>
    </w:p>
    <w:p w14:paraId="6E953440"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Primero, creamos dos archivos principales:</w:t>
      </w:r>
    </w:p>
    <w:p w14:paraId="6D02730F" w14:textId="77777777" w:rsidR="007D4B10" w:rsidRDefault="007D4B10" w:rsidP="007D4B10">
      <w:pPr>
        <w:numPr>
          <w:ilvl w:val="0"/>
          <w:numId w:val="2"/>
        </w:numPr>
        <w:jc w:val="both"/>
        <w:rPr>
          <w:rFonts w:ascii="Times New Roman" w:hAnsi="Times New Roman" w:cs="Times New Roman"/>
          <w:sz w:val="28"/>
          <w:szCs w:val="28"/>
        </w:rPr>
      </w:pPr>
      <w:r w:rsidRPr="007D4B10">
        <w:rPr>
          <w:rFonts w:ascii="Times New Roman" w:hAnsi="Times New Roman" w:cs="Times New Roman"/>
          <w:b/>
          <w:bCs/>
          <w:sz w:val="28"/>
          <w:szCs w:val="28"/>
        </w:rPr>
        <w:t>server.js</w:t>
      </w:r>
      <w:r w:rsidRPr="007D4B10">
        <w:rPr>
          <w:rFonts w:ascii="Times New Roman" w:hAnsi="Times New Roman" w:cs="Times New Roman"/>
          <w:sz w:val="28"/>
          <w:szCs w:val="28"/>
        </w:rPr>
        <w:t>: se encargará exclusivamente de levantar el servidor y configurar el puerto.</w:t>
      </w:r>
    </w:p>
    <w:p w14:paraId="567AB0C2" w14:textId="77777777" w:rsidR="007D4B10" w:rsidRDefault="007D4B10" w:rsidP="007D4B10">
      <w:pPr>
        <w:ind w:left="720"/>
        <w:jc w:val="both"/>
        <w:rPr>
          <w:noProof/>
        </w:rPr>
      </w:pPr>
    </w:p>
    <w:p w14:paraId="4D68F12C" w14:textId="1F3F3255" w:rsidR="007D4B10" w:rsidRPr="007D4B10" w:rsidRDefault="007D4B10" w:rsidP="007D4B10">
      <w:pPr>
        <w:ind w:left="720"/>
        <w:jc w:val="both"/>
        <w:rPr>
          <w:rFonts w:ascii="Times New Roman" w:hAnsi="Times New Roman" w:cs="Times New Roman"/>
          <w:sz w:val="28"/>
          <w:szCs w:val="28"/>
        </w:rPr>
      </w:pPr>
      <w:r>
        <w:rPr>
          <w:noProof/>
        </w:rPr>
        <w:lastRenderedPageBreak/>
        <w:drawing>
          <wp:inline distT="0" distB="0" distL="0" distR="0" wp14:anchorId="028961D8" wp14:editId="6BBBA19B">
            <wp:extent cx="5562600" cy="18383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752" t="50176" r="66225" b="25000"/>
                    <a:stretch/>
                  </pic:blipFill>
                  <pic:spPr bwMode="auto">
                    <a:xfrm>
                      <a:off x="0" y="0"/>
                      <a:ext cx="5562600" cy="1838325"/>
                    </a:xfrm>
                    <a:prstGeom prst="rect">
                      <a:avLst/>
                    </a:prstGeom>
                    <a:ln>
                      <a:noFill/>
                    </a:ln>
                    <a:extLst>
                      <a:ext uri="{53640926-AAD7-44D8-BBD7-CCE9431645EC}">
                        <a14:shadowObscured xmlns:a14="http://schemas.microsoft.com/office/drawing/2010/main"/>
                      </a:ext>
                    </a:extLst>
                  </pic:spPr>
                </pic:pic>
              </a:graphicData>
            </a:graphic>
          </wp:inline>
        </w:drawing>
      </w:r>
    </w:p>
    <w:p w14:paraId="4E5129D2" w14:textId="77777777" w:rsidR="007D4B10" w:rsidRPr="007D4B10" w:rsidRDefault="007D4B10" w:rsidP="007D4B10">
      <w:pPr>
        <w:numPr>
          <w:ilvl w:val="0"/>
          <w:numId w:val="3"/>
        </w:numPr>
        <w:jc w:val="both"/>
        <w:rPr>
          <w:rFonts w:ascii="Times New Roman" w:hAnsi="Times New Roman" w:cs="Times New Roman"/>
          <w:sz w:val="28"/>
          <w:szCs w:val="28"/>
        </w:rPr>
      </w:pPr>
      <w:r w:rsidRPr="007D4B10">
        <w:rPr>
          <w:rFonts w:ascii="Times New Roman" w:hAnsi="Times New Roman" w:cs="Times New Roman"/>
          <w:b/>
          <w:bCs/>
          <w:sz w:val="28"/>
          <w:szCs w:val="28"/>
        </w:rPr>
        <w:t>app.js</w:t>
      </w:r>
      <w:r w:rsidRPr="007D4B10">
        <w:rPr>
          <w:rFonts w:ascii="Times New Roman" w:hAnsi="Times New Roman" w:cs="Times New Roman"/>
          <w:sz w:val="28"/>
          <w:szCs w:val="28"/>
        </w:rPr>
        <w:t>: contendrá la configuración de Express y la conexión con las rutas.</w:t>
      </w:r>
    </w:p>
    <w:p w14:paraId="457F9330" w14:textId="77777777" w:rsidR="007D4B10" w:rsidRDefault="007D4B10" w:rsidP="007D4B10">
      <w:pPr>
        <w:jc w:val="both"/>
        <w:rPr>
          <w:noProof/>
        </w:rPr>
      </w:pPr>
    </w:p>
    <w:p w14:paraId="5A1950DD" w14:textId="287FAF94" w:rsidR="007D4B10" w:rsidRDefault="007D4B10" w:rsidP="007D4B10">
      <w:pPr>
        <w:jc w:val="both"/>
        <w:rPr>
          <w:rFonts w:ascii="Times New Roman" w:hAnsi="Times New Roman" w:cs="Times New Roman"/>
          <w:sz w:val="28"/>
          <w:szCs w:val="28"/>
        </w:rPr>
      </w:pPr>
      <w:r>
        <w:rPr>
          <w:noProof/>
        </w:rPr>
        <w:drawing>
          <wp:inline distT="0" distB="0" distL="0" distR="0" wp14:anchorId="3D837F4A" wp14:editId="34DC7658">
            <wp:extent cx="5791200" cy="2324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752" t="38556" r="65716" b="20775"/>
                    <a:stretch/>
                  </pic:blipFill>
                  <pic:spPr bwMode="auto">
                    <a:xfrm>
                      <a:off x="0" y="0"/>
                      <a:ext cx="5791200" cy="2324100"/>
                    </a:xfrm>
                    <a:prstGeom prst="rect">
                      <a:avLst/>
                    </a:prstGeom>
                    <a:ln>
                      <a:noFill/>
                    </a:ln>
                    <a:extLst>
                      <a:ext uri="{53640926-AAD7-44D8-BBD7-CCE9431645EC}">
                        <a14:shadowObscured xmlns:a14="http://schemas.microsoft.com/office/drawing/2010/main"/>
                      </a:ext>
                    </a:extLst>
                  </pic:spPr>
                </pic:pic>
              </a:graphicData>
            </a:graphic>
          </wp:inline>
        </w:drawing>
      </w:r>
    </w:p>
    <w:p w14:paraId="5D13B1B4"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Organizando las rutas</w:t>
      </w:r>
    </w:p>
    <w:p w14:paraId="57952FD0"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Dentro de la carpeta </w:t>
      </w:r>
      <w:proofErr w:type="spellStart"/>
      <w:r w:rsidRPr="007D4B10">
        <w:rPr>
          <w:rFonts w:ascii="Times New Roman" w:hAnsi="Times New Roman" w:cs="Times New Roman"/>
          <w:sz w:val="28"/>
          <w:szCs w:val="28"/>
        </w:rPr>
        <w:t>routes</w:t>
      </w:r>
      <w:proofErr w:type="spellEnd"/>
      <w:r w:rsidRPr="007D4B10">
        <w:rPr>
          <w:rFonts w:ascii="Times New Roman" w:hAnsi="Times New Roman" w:cs="Times New Roman"/>
          <w:sz w:val="28"/>
          <w:szCs w:val="28"/>
        </w:rPr>
        <w:t>, creamos un archivo index.js que servirá como punto de entrada para todas nuestras rutas:</w:t>
      </w:r>
    </w:p>
    <w:p w14:paraId="2846FD28" w14:textId="77777777" w:rsidR="007D4B10" w:rsidRDefault="007D4B10" w:rsidP="007D4B10">
      <w:pPr>
        <w:jc w:val="both"/>
        <w:rPr>
          <w:noProof/>
        </w:rPr>
      </w:pPr>
    </w:p>
    <w:p w14:paraId="1E700A69" w14:textId="05F522DC" w:rsidR="007D4B10" w:rsidRDefault="007D4B10" w:rsidP="007D4B10">
      <w:pPr>
        <w:jc w:val="both"/>
        <w:rPr>
          <w:rFonts w:ascii="Times New Roman" w:hAnsi="Times New Roman" w:cs="Times New Roman"/>
          <w:sz w:val="28"/>
          <w:szCs w:val="28"/>
        </w:rPr>
      </w:pPr>
      <w:r>
        <w:rPr>
          <w:noProof/>
        </w:rPr>
        <w:drawing>
          <wp:inline distT="0" distB="0" distL="0" distR="0" wp14:anchorId="2AD4623C" wp14:editId="4827C171">
            <wp:extent cx="5010150" cy="18478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13" t="31690" r="66225" b="36619"/>
                    <a:stretch/>
                  </pic:blipFill>
                  <pic:spPr bwMode="auto">
                    <a:xfrm>
                      <a:off x="0" y="0"/>
                      <a:ext cx="5010150" cy="1847850"/>
                    </a:xfrm>
                    <a:prstGeom prst="rect">
                      <a:avLst/>
                    </a:prstGeom>
                    <a:ln>
                      <a:noFill/>
                    </a:ln>
                    <a:extLst>
                      <a:ext uri="{53640926-AAD7-44D8-BBD7-CCE9431645EC}">
                        <a14:shadowObscured xmlns:a14="http://schemas.microsoft.com/office/drawing/2010/main"/>
                      </a:ext>
                    </a:extLst>
                  </pic:spPr>
                </pic:pic>
              </a:graphicData>
            </a:graphic>
          </wp:inline>
        </w:drawing>
      </w:r>
    </w:p>
    <w:p w14:paraId="7CB51B2F" w14:textId="72DD43ED" w:rsid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lastRenderedPageBreak/>
        <w:t>Luego, creamos archivos específicos para cada grupo de rutas. Por ejemplo, para la autenticación:</w:t>
      </w:r>
    </w:p>
    <w:p w14:paraId="064102ED" w14:textId="77777777" w:rsidR="007D4B10" w:rsidRDefault="007D4B10" w:rsidP="007D4B10">
      <w:pPr>
        <w:jc w:val="both"/>
        <w:rPr>
          <w:noProof/>
        </w:rPr>
      </w:pPr>
    </w:p>
    <w:p w14:paraId="51572588" w14:textId="5AA8513A" w:rsidR="007D4B10" w:rsidRDefault="007D4B10" w:rsidP="007D4B10">
      <w:pPr>
        <w:jc w:val="both"/>
        <w:rPr>
          <w:rFonts w:ascii="Times New Roman" w:hAnsi="Times New Roman" w:cs="Times New Roman"/>
          <w:sz w:val="28"/>
          <w:szCs w:val="28"/>
        </w:rPr>
      </w:pPr>
      <w:r>
        <w:rPr>
          <w:noProof/>
        </w:rPr>
        <w:drawing>
          <wp:inline distT="0" distB="0" distL="0" distR="0" wp14:anchorId="051B8787" wp14:editId="3B4E3BF0">
            <wp:extent cx="5629275" cy="25717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413" t="47007" r="66734" b="11268"/>
                    <a:stretch/>
                  </pic:blipFill>
                  <pic:spPr bwMode="auto">
                    <a:xfrm>
                      <a:off x="0" y="0"/>
                      <a:ext cx="5629275" cy="2571750"/>
                    </a:xfrm>
                    <a:prstGeom prst="rect">
                      <a:avLst/>
                    </a:prstGeom>
                    <a:ln>
                      <a:noFill/>
                    </a:ln>
                    <a:extLst>
                      <a:ext uri="{53640926-AAD7-44D8-BBD7-CCE9431645EC}">
                        <a14:shadowObscured xmlns:a14="http://schemas.microsoft.com/office/drawing/2010/main"/>
                      </a:ext>
                    </a:extLst>
                  </pic:spPr>
                </pic:pic>
              </a:graphicData>
            </a:graphic>
          </wp:inline>
        </w:drawing>
      </w:r>
    </w:p>
    <w:p w14:paraId="32C4D5FA"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¿Cuáles son las ventajas de utilizar controladores y servicios?</w:t>
      </w:r>
    </w:p>
    <w:p w14:paraId="4451A4FF"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La separación de la lógica en controladores y servicios es una práctica recomendada que ofrece múltiples beneficios:</w:t>
      </w:r>
    </w:p>
    <w:p w14:paraId="0B33A7ED"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Controladores</w:t>
      </w:r>
    </w:p>
    <w:p w14:paraId="57BDE80B"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Los controladores se encargan de:</w:t>
      </w:r>
    </w:p>
    <w:p w14:paraId="2B7BC9A3" w14:textId="77777777" w:rsidR="007D4B10" w:rsidRPr="007D4B10" w:rsidRDefault="007D4B10" w:rsidP="007D4B10">
      <w:pPr>
        <w:numPr>
          <w:ilvl w:val="0"/>
          <w:numId w:val="4"/>
        </w:numPr>
        <w:jc w:val="both"/>
        <w:rPr>
          <w:rFonts w:ascii="Times New Roman" w:hAnsi="Times New Roman" w:cs="Times New Roman"/>
          <w:sz w:val="28"/>
          <w:szCs w:val="28"/>
        </w:rPr>
      </w:pPr>
      <w:r w:rsidRPr="007D4B10">
        <w:rPr>
          <w:rFonts w:ascii="Times New Roman" w:hAnsi="Times New Roman" w:cs="Times New Roman"/>
          <w:sz w:val="28"/>
          <w:szCs w:val="28"/>
        </w:rPr>
        <w:t>Recibir las solicitudes HTTP</w:t>
      </w:r>
    </w:p>
    <w:p w14:paraId="46F32B4F" w14:textId="77777777" w:rsidR="007D4B10" w:rsidRPr="007D4B10" w:rsidRDefault="007D4B10" w:rsidP="007D4B10">
      <w:pPr>
        <w:numPr>
          <w:ilvl w:val="0"/>
          <w:numId w:val="4"/>
        </w:numPr>
        <w:jc w:val="both"/>
        <w:rPr>
          <w:rFonts w:ascii="Times New Roman" w:hAnsi="Times New Roman" w:cs="Times New Roman"/>
          <w:sz w:val="28"/>
          <w:szCs w:val="28"/>
        </w:rPr>
      </w:pPr>
      <w:r w:rsidRPr="007D4B10">
        <w:rPr>
          <w:rFonts w:ascii="Times New Roman" w:hAnsi="Times New Roman" w:cs="Times New Roman"/>
          <w:sz w:val="28"/>
          <w:szCs w:val="28"/>
        </w:rPr>
        <w:t>Validar los datos de entrada</w:t>
      </w:r>
    </w:p>
    <w:p w14:paraId="79D15F45" w14:textId="77777777" w:rsidR="007D4B10" w:rsidRPr="007D4B10" w:rsidRDefault="007D4B10" w:rsidP="007D4B10">
      <w:pPr>
        <w:numPr>
          <w:ilvl w:val="0"/>
          <w:numId w:val="4"/>
        </w:numPr>
        <w:jc w:val="both"/>
        <w:rPr>
          <w:rFonts w:ascii="Times New Roman" w:hAnsi="Times New Roman" w:cs="Times New Roman"/>
          <w:sz w:val="28"/>
          <w:szCs w:val="28"/>
        </w:rPr>
      </w:pPr>
      <w:r w:rsidRPr="007D4B10">
        <w:rPr>
          <w:rFonts w:ascii="Times New Roman" w:hAnsi="Times New Roman" w:cs="Times New Roman"/>
          <w:sz w:val="28"/>
          <w:szCs w:val="28"/>
        </w:rPr>
        <w:t>Llamar a los servicios correspondientes</w:t>
      </w:r>
    </w:p>
    <w:p w14:paraId="7040D7A5" w14:textId="77777777" w:rsidR="007D4B10" w:rsidRPr="007D4B10" w:rsidRDefault="007D4B10" w:rsidP="007D4B10">
      <w:pPr>
        <w:numPr>
          <w:ilvl w:val="0"/>
          <w:numId w:val="4"/>
        </w:numPr>
        <w:jc w:val="both"/>
        <w:rPr>
          <w:rFonts w:ascii="Times New Roman" w:hAnsi="Times New Roman" w:cs="Times New Roman"/>
          <w:sz w:val="28"/>
          <w:szCs w:val="28"/>
        </w:rPr>
      </w:pPr>
      <w:r w:rsidRPr="007D4B10">
        <w:rPr>
          <w:rFonts w:ascii="Times New Roman" w:hAnsi="Times New Roman" w:cs="Times New Roman"/>
          <w:sz w:val="28"/>
          <w:szCs w:val="28"/>
        </w:rPr>
        <w:t>Formatear y enviar las respuestas</w:t>
      </w:r>
    </w:p>
    <w:p w14:paraId="029DBF45"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Servicios</w:t>
      </w:r>
    </w:p>
    <w:p w14:paraId="78BF63F3"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Los servicios contienen:</w:t>
      </w:r>
    </w:p>
    <w:p w14:paraId="616A4FB9" w14:textId="77777777" w:rsidR="007D4B10" w:rsidRPr="007D4B10" w:rsidRDefault="007D4B10" w:rsidP="007D4B10">
      <w:pPr>
        <w:numPr>
          <w:ilvl w:val="0"/>
          <w:numId w:val="5"/>
        </w:numPr>
        <w:jc w:val="both"/>
        <w:rPr>
          <w:rFonts w:ascii="Times New Roman" w:hAnsi="Times New Roman" w:cs="Times New Roman"/>
          <w:sz w:val="28"/>
          <w:szCs w:val="28"/>
        </w:rPr>
      </w:pPr>
      <w:r w:rsidRPr="007D4B10">
        <w:rPr>
          <w:rFonts w:ascii="Times New Roman" w:hAnsi="Times New Roman" w:cs="Times New Roman"/>
          <w:sz w:val="28"/>
          <w:szCs w:val="28"/>
        </w:rPr>
        <w:t>La lógica de negocio</w:t>
      </w:r>
    </w:p>
    <w:p w14:paraId="46815315" w14:textId="77777777" w:rsidR="007D4B10" w:rsidRPr="007D4B10" w:rsidRDefault="007D4B10" w:rsidP="007D4B10">
      <w:pPr>
        <w:numPr>
          <w:ilvl w:val="0"/>
          <w:numId w:val="5"/>
        </w:numPr>
        <w:jc w:val="both"/>
        <w:rPr>
          <w:rFonts w:ascii="Times New Roman" w:hAnsi="Times New Roman" w:cs="Times New Roman"/>
          <w:sz w:val="28"/>
          <w:szCs w:val="28"/>
        </w:rPr>
      </w:pPr>
      <w:r w:rsidRPr="007D4B10">
        <w:rPr>
          <w:rFonts w:ascii="Times New Roman" w:hAnsi="Times New Roman" w:cs="Times New Roman"/>
          <w:sz w:val="28"/>
          <w:szCs w:val="28"/>
        </w:rPr>
        <w:t>La comunicación con la base de datos</w:t>
      </w:r>
    </w:p>
    <w:p w14:paraId="6A5D3587" w14:textId="77777777" w:rsidR="007D4B10" w:rsidRPr="007D4B10" w:rsidRDefault="007D4B10" w:rsidP="007D4B10">
      <w:pPr>
        <w:numPr>
          <w:ilvl w:val="0"/>
          <w:numId w:val="5"/>
        </w:numPr>
        <w:jc w:val="both"/>
        <w:rPr>
          <w:rFonts w:ascii="Times New Roman" w:hAnsi="Times New Roman" w:cs="Times New Roman"/>
          <w:sz w:val="28"/>
          <w:szCs w:val="28"/>
        </w:rPr>
      </w:pPr>
      <w:r w:rsidRPr="007D4B10">
        <w:rPr>
          <w:rFonts w:ascii="Times New Roman" w:hAnsi="Times New Roman" w:cs="Times New Roman"/>
          <w:sz w:val="28"/>
          <w:szCs w:val="28"/>
        </w:rPr>
        <w:t>Operaciones complejas</w:t>
      </w:r>
    </w:p>
    <w:p w14:paraId="14DB6146" w14:textId="77777777" w:rsidR="007D4B10" w:rsidRPr="007D4B10" w:rsidRDefault="007D4B10" w:rsidP="007D4B10">
      <w:pPr>
        <w:numPr>
          <w:ilvl w:val="0"/>
          <w:numId w:val="5"/>
        </w:numPr>
        <w:jc w:val="both"/>
        <w:rPr>
          <w:rFonts w:ascii="Times New Roman" w:hAnsi="Times New Roman" w:cs="Times New Roman"/>
          <w:sz w:val="28"/>
          <w:szCs w:val="28"/>
        </w:rPr>
      </w:pPr>
      <w:r w:rsidRPr="007D4B10">
        <w:rPr>
          <w:rFonts w:ascii="Times New Roman" w:hAnsi="Times New Roman" w:cs="Times New Roman"/>
          <w:sz w:val="28"/>
          <w:szCs w:val="28"/>
        </w:rPr>
        <w:lastRenderedPageBreak/>
        <w:t>Reglas específicas de la aplicación</w:t>
      </w:r>
    </w:p>
    <w:p w14:paraId="3F2F7D1E"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b/>
          <w:bCs/>
          <w:sz w:val="28"/>
          <w:szCs w:val="28"/>
        </w:rPr>
        <w:t>Esta separación permite:</w:t>
      </w:r>
    </w:p>
    <w:p w14:paraId="1BDFB4B4" w14:textId="77777777" w:rsidR="007D4B10" w:rsidRPr="007D4B10" w:rsidRDefault="007D4B10" w:rsidP="007D4B10">
      <w:pPr>
        <w:numPr>
          <w:ilvl w:val="0"/>
          <w:numId w:val="6"/>
        </w:numPr>
        <w:jc w:val="both"/>
        <w:rPr>
          <w:rFonts w:ascii="Times New Roman" w:hAnsi="Times New Roman" w:cs="Times New Roman"/>
          <w:sz w:val="28"/>
          <w:szCs w:val="28"/>
        </w:rPr>
      </w:pPr>
      <w:r w:rsidRPr="007D4B10">
        <w:rPr>
          <w:rFonts w:ascii="Times New Roman" w:hAnsi="Times New Roman" w:cs="Times New Roman"/>
          <w:b/>
          <w:bCs/>
          <w:sz w:val="28"/>
          <w:szCs w:val="28"/>
        </w:rPr>
        <w:t>Mayor claridad</w:t>
      </w:r>
      <w:r w:rsidRPr="007D4B10">
        <w:rPr>
          <w:rFonts w:ascii="Times New Roman" w:hAnsi="Times New Roman" w:cs="Times New Roman"/>
          <w:sz w:val="28"/>
          <w:szCs w:val="28"/>
        </w:rPr>
        <w:t>: cada componente tiene una responsabilidad específica</w:t>
      </w:r>
    </w:p>
    <w:p w14:paraId="702417D5" w14:textId="77777777" w:rsidR="007D4B10" w:rsidRPr="007D4B10" w:rsidRDefault="007D4B10" w:rsidP="007D4B10">
      <w:pPr>
        <w:numPr>
          <w:ilvl w:val="0"/>
          <w:numId w:val="6"/>
        </w:numPr>
        <w:jc w:val="both"/>
        <w:rPr>
          <w:rFonts w:ascii="Times New Roman" w:hAnsi="Times New Roman" w:cs="Times New Roman"/>
          <w:sz w:val="28"/>
          <w:szCs w:val="28"/>
        </w:rPr>
      </w:pPr>
      <w:r w:rsidRPr="007D4B10">
        <w:rPr>
          <w:rFonts w:ascii="Times New Roman" w:hAnsi="Times New Roman" w:cs="Times New Roman"/>
          <w:b/>
          <w:bCs/>
          <w:sz w:val="28"/>
          <w:szCs w:val="28"/>
        </w:rPr>
        <w:t>Facilidad de pruebas</w:t>
      </w:r>
      <w:r w:rsidRPr="007D4B10">
        <w:rPr>
          <w:rFonts w:ascii="Times New Roman" w:hAnsi="Times New Roman" w:cs="Times New Roman"/>
          <w:sz w:val="28"/>
          <w:szCs w:val="28"/>
        </w:rPr>
        <w:t>: podemos probar cada componente de manera aislada</w:t>
      </w:r>
    </w:p>
    <w:p w14:paraId="33B33A4B" w14:textId="77777777" w:rsidR="007D4B10" w:rsidRPr="007D4B10" w:rsidRDefault="007D4B10" w:rsidP="007D4B10">
      <w:pPr>
        <w:numPr>
          <w:ilvl w:val="0"/>
          <w:numId w:val="6"/>
        </w:numPr>
        <w:jc w:val="both"/>
        <w:rPr>
          <w:rFonts w:ascii="Times New Roman" w:hAnsi="Times New Roman" w:cs="Times New Roman"/>
          <w:sz w:val="28"/>
          <w:szCs w:val="28"/>
        </w:rPr>
      </w:pPr>
      <w:r w:rsidRPr="007D4B10">
        <w:rPr>
          <w:rFonts w:ascii="Times New Roman" w:hAnsi="Times New Roman" w:cs="Times New Roman"/>
          <w:b/>
          <w:bCs/>
          <w:sz w:val="28"/>
          <w:szCs w:val="28"/>
        </w:rPr>
        <w:t>Reutilización de código</w:t>
      </w:r>
      <w:r w:rsidRPr="007D4B10">
        <w:rPr>
          <w:rFonts w:ascii="Times New Roman" w:hAnsi="Times New Roman" w:cs="Times New Roman"/>
          <w:sz w:val="28"/>
          <w:szCs w:val="28"/>
        </w:rPr>
        <w:t>: los servicios pueden ser utilizados por diferentes controladores</w:t>
      </w:r>
    </w:p>
    <w:p w14:paraId="7DD02915" w14:textId="77777777" w:rsidR="007D4B10" w:rsidRPr="007D4B10" w:rsidRDefault="007D4B10" w:rsidP="007D4B10">
      <w:pPr>
        <w:numPr>
          <w:ilvl w:val="0"/>
          <w:numId w:val="6"/>
        </w:numPr>
        <w:jc w:val="both"/>
        <w:rPr>
          <w:rFonts w:ascii="Times New Roman" w:hAnsi="Times New Roman" w:cs="Times New Roman"/>
          <w:sz w:val="28"/>
          <w:szCs w:val="28"/>
        </w:rPr>
      </w:pPr>
      <w:r w:rsidRPr="007D4B10">
        <w:rPr>
          <w:rFonts w:ascii="Times New Roman" w:hAnsi="Times New Roman" w:cs="Times New Roman"/>
          <w:b/>
          <w:bCs/>
          <w:sz w:val="28"/>
          <w:szCs w:val="28"/>
        </w:rPr>
        <w:t>Mantenimiento simplificado</w:t>
      </w:r>
      <w:r w:rsidRPr="007D4B10">
        <w:rPr>
          <w:rFonts w:ascii="Times New Roman" w:hAnsi="Times New Roman" w:cs="Times New Roman"/>
          <w:sz w:val="28"/>
          <w:szCs w:val="28"/>
        </w:rPr>
        <w:t>: los cambios en la lógica de negocio no afectan a la interfaz de la API</w:t>
      </w:r>
    </w:p>
    <w:p w14:paraId="35C502AA"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Al estructurar nuestra aplicación de esta manera, estamos siguiendo el principio de responsabilidad única, donde cada componente tiene una única razón para cambiar.</w:t>
      </w:r>
    </w:p>
    <w:p w14:paraId="62040D4C"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Implementando controladores</w:t>
      </w:r>
    </w:p>
    <w:p w14:paraId="507EF8C5" w14:textId="77777777" w:rsidR="007D4B10" w:rsidRP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En la carpeta </w:t>
      </w:r>
      <w:proofErr w:type="spellStart"/>
      <w:r w:rsidRPr="007D4B10">
        <w:rPr>
          <w:rFonts w:ascii="Times New Roman" w:hAnsi="Times New Roman" w:cs="Times New Roman"/>
          <w:sz w:val="28"/>
          <w:szCs w:val="28"/>
        </w:rPr>
        <w:t>controllers</w:t>
      </w:r>
      <w:proofErr w:type="spellEnd"/>
      <w:r w:rsidRPr="007D4B10">
        <w:rPr>
          <w:rFonts w:ascii="Times New Roman" w:hAnsi="Times New Roman" w:cs="Times New Roman"/>
          <w:sz w:val="28"/>
          <w:szCs w:val="28"/>
        </w:rPr>
        <w:t>, creamos archivos específicos para cada grupo de funcionalidades. Por ejemplo, para la autenticación:</w:t>
      </w:r>
    </w:p>
    <w:p w14:paraId="7CEC77C1" w14:textId="77777777" w:rsidR="007D4B10" w:rsidRDefault="007D4B10" w:rsidP="007D4B10">
      <w:pPr>
        <w:jc w:val="both"/>
        <w:rPr>
          <w:noProof/>
        </w:rPr>
      </w:pPr>
    </w:p>
    <w:p w14:paraId="465DEABF" w14:textId="73B18948" w:rsidR="007D4B10" w:rsidRDefault="007D4B10" w:rsidP="007D4B10">
      <w:pPr>
        <w:jc w:val="both"/>
        <w:rPr>
          <w:rFonts w:ascii="Times New Roman" w:hAnsi="Times New Roman" w:cs="Times New Roman"/>
          <w:sz w:val="28"/>
          <w:szCs w:val="28"/>
        </w:rPr>
      </w:pPr>
      <w:r>
        <w:rPr>
          <w:noProof/>
        </w:rPr>
        <w:lastRenderedPageBreak/>
        <w:drawing>
          <wp:inline distT="0" distB="0" distL="0" distR="0" wp14:anchorId="13FC7F77" wp14:editId="0109312D">
            <wp:extent cx="6429251" cy="42824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13" t="21655" r="66056" b="6514"/>
                    <a:stretch/>
                  </pic:blipFill>
                  <pic:spPr bwMode="auto">
                    <a:xfrm>
                      <a:off x="0" y="0"/>
                      <a:ext cx="6449750" cy="4296094"/>
                    </a:xfrm>
                    <a:prstGeom prst="rect">
                      <a:avLst/>
                    </a:prstGeom>
                    <a:ln>
                      <a:noFill/>
                    </a:ln>
                    <a:extLst>
                      <a:ext uri="{53640926-AAD7-44D8-BBD7-CCE9431645EC}">
                        <a14:shadowObscured xmlns:a14="http://schemas.microsoft.com/office/drawing/2010/main"/>
                      </a:ext>
                    </a:extLst>
                  </pic:spPr>
                </pic:pic>
              </a:graphicData>
            </a:graphic>
          </wp:inline>
        </w:drawing>
      </w:r>
    </w:p>
    <w:p w14:paraId="548E7AE5" w14:textId="13C7DB03" w:rsidR="007D4B10" w:rsidRDefault="007D4B10" w:rsidP="007D4B10">
      <w:pPr>
        <w:jc w:val="both"/>
        <w:rPr>
          <w:rFonts w:ascii="Times New Roman" w:hAnsi="Times New Roman" w:cs="Times New Roman"/>
          <w:sz w:val="28"/>
          <w:szCs w:val="28"/>
        </w:rPr>
      </w:pPr>
      <w:r w:rsidRPr="007D4B10">
        <w:rPr>
          <w:rFonts w:ascii="Times New Roman" w:hAnsi="Times New Roman" w:cs="Times New Roman"/>
          <w:sz w:val="28"/>
          <w:szCs w:val="28"/>
        </w:rPr>
        <w:t xml:space="preserve">La estructuración adecuada de una aplicación </w:t>
      </w:r>
      <w:proofErr w:type="spellStart"/>
      <w:r w:rsidRPr="007D4B10">
        <w:rPr>
          <w:rFonts w:ascii="Times New Roman" w:hAnsi="Times New Roman" w:cs="Times New Roman"/>
          <w:sz w:val="28"/>
          <w:szCs w:val="28"/>
        </w:rPr>
        <w:t>backend</w:t>
      </w:r>
      <w:proofErr w:type="spellEnd"/>
      <w:r w:rsidRPr="007D4B10">
        <w:rPr>
          <w:rFonts w:ascii="Times New Roman" w:hAnsi="Times New Roman" w:cs="Times New Roman"/>
          <w:sz w:val="28"/>
          <w:szCs w:val="28"/>
        </w:rPr>
        <w:t xml:space="preserve"> es un paso fundamental para garantizar su éxito a largo plazo. Al separar nuestro código en componentes con responsabilidades específicas, no solo mejoramos la organización, sino que también facilitamos el mantenimiento y la colaboración entre desarrolladores. </w:t>
      </w:r>
      <w:r w:rsidRPr="007D4B10">
        <w:rPr>
          <w:rFonts w:ascii="Times New Roman" w:hAnsi="Times New Roman" w:cs="Times New Roman"/>
          <w:b/>
          <w:bCs/>
          <w:sz w:val="28"/>
          <w:szCs w:val="28"/>
        </w:rPr>
        <w:t>¿Has tenido experiencias con aplicaciones mal estructuradas? ¿Qué otros patrones de organización has utilizado en tus proyectos?</w:t>
      </w:r>
      <w:r w:rsidRPr="007D4B10">
        <w:rPr>
          <w:rFonts w:ascii="Times New Roman" w:hAnsi="Times New Roman" w:cs="Times New Roman"/>
          <w:sz w:val="28"/>
          <w:szCs w:val="28"/>
        </w:rPr>
        <w:t> Comparte tus experiencias en los comentarios.</w:t>
      </w:r>
    </w:p>
    <w:p w14:paraId="0568FCCC" w14:textId="77777777" w:rsidR="00F24E5F" w:rsidRDefault="00F24E5F" w:rsidP="007D4B10">
      <w:pPr>
        <w:jc w:val="both"/>
        <w:rPr>
          <w:rFonts w:ascii="Times New Roman" w:hAnsi="Times New Roman" w:cs="Times New Roman"/>
          <w:sz w:val="28"/>
          <w:szCs w:val="28"/>
        </w:rPr>
      </w:pPr>
    </w:p>
    <w:p w14:paraId="38C995B3" w14:textId="77777777" w:rsidR="00F24E5F" w:rsidRPr="00F24E5F" w:rsidRDefault="00F24E5F" w:rsidP="00F24E5F">
      <w:pPr>
        <w:jc w:val="both"/>
        <w:rPr>
          <w:rFonts w:ascii="Times New Roman" w:hAnsi="Times New Roman" w:cs="Times New Roman"/>
          <w:sz w:val="28"/>
          <w:szCs w:val="28"/>
        </w:rPr>
      </w:pPr>
      <w:r w:rsidRPr="00F24E5F">
        <w:rPr>
          <w:rFonts w:ascii="Times New Roman" w:hAnsi="Times New Roman" w:cs="Times New Roman"/>
          <w:sz w:val="28"/>
          <w:szCs w:val="28"/>
        </w:rPr>
        <w:t>En la clase, se crean varias carpetas para organizar la aplicación en diferentes componentes:</w:t>
      </w:r>
    </w:p>
    <w:p w14:paraId="2880B90A" w14:textId="77777777" w:rsidR="00F24E5F" w:rsidRPr="00F24E5F" w:rsidRDefault="00F24E5F" w:rsidP="00F24E5F">
      <w:pPr>
        <w:numPr>
          <w:ilvl w:val="0"/>
          <w:numId w:val="7"/>
        </w:numPr>
        <w:jc w:val="both"/>
        <w:rPr>
          <w:rFonts w:ascii="Times New Roman" w:hAnsi="Times New Roman" w:cs="Times New Roman"/>
          <w:sz w:val="28"/>
          <w:szCs w:val="28"/>
        </w:rPr>
      </w:pPr>
      <w:r w:rsidRPr="00F24E5F">
        <w:rPr>
          <w:rFonts w:ascii="Times New Roman" w:hAnsi="Times New Roman" w:cs="Times New Roman"/>
          <w:b/>
          <w:bCs/>
          <w:sz w:val="28"/>
          <w:szCs w:val="28"/>
        </w:rPr>
        <w:t>SRC (</w:t>
      </w:r>
      <w:proofErr w:type="spellStart"/>
      <w:r w:rsidRPr="00F24E5F">
        <w:rPr>
          <w:rFonts w:ascii="Times New Roman" w:hAnsi="Times New Roman" w:cs="Times New Roman"/>
          <w:b/>
          <w:bCs/>
          <w:sz w:val="28"/>
          <w:szCs w:val="28"/>
        </w:rPr>
        <w:t>source</w:t>
      </w:r>
      <w:proofErr w:type="spellEnd"/>
      <w:r w:rsidRPr="00F24E5F">
        <w:rPr>
          <w:rFonts w:ascii="Times New Roman" w:hAnsi="Times New Roman" w:cs="Times New Roman"/>
          <w:b/>
          <w:bCs/>
          <w:sz w:val="28"/>
          <w:szCs w:val="28"/>
        </w:rPr>
        <w:t>)</w:t>
      </w:r>
      <w:r w:rsidRPr="00F24E5F">
        <w:rPr>
          <w:rFonts w:ascii="Times New Roman" w:hAnsi="Times New Roman" w:cs="Times New Roman"/>
          <w:sz w:val="28"/>
          <w:szCs w:val="28"/>
        </w:rPr>
        <w:t>: Contiene todos los elementos clave de la aplicación. Es la carpeta principal donde se agrupan los archivos de código fuente.</w:t>
      </w:r>
    </w:p>
    <w:p w14:paraId="6D477345" w14:textId="77777777" w:rsidR="00F24E5F" w:rsidRPr="00F24E5F" w:rsidRDefault="00F24E5F" w:rsidP="00F24E5F">
      <w:pPr>
        <w:numPr>
          <w:ilvl w:val="0"/>
          <w:numId w:val="7"/>
        </w:numPr>
        <w:jc w:val="both"/>
        <w:rPr>
          <w:rFonts w:ascii="Times New Roman" w:hAnsi="Times New Roman" w:cs="Times New Roman"/>
          <w:sz w:val="28"/>
          <w:szCs w:val="28"/>
        </w:rPr>
      </w:pPr>
      <w:r w:rsidRPr="00F24E5F">
        <w:rPr>
          <w:rFonts w:ascii="Times New Roman" w:hAnsi="Times New Roman" w:cs="Times New Roman"/>
          <w:b/>
          <w:bCs/>
          <w:sz w:val="28"/>
          <w:szCs w:val="28"/>
        </w:rPr>
        <w:lastRenderedPageBreak/>
        <w:t>middlewares</w:t>
      </w:r>
      <w:r w:rsidRPr="00F24E5F">
        <w:rPr>
          <w:rFonts w:ascii="Times New Roman" w:hAnsi="Times New Roman" w:cs="Times New Roman"/>
          <w:sz w:val="28"/>
          <w:szCs w:val="28"/>
        </w:rPr>
        <w:t xml:space="preserve">: Aquí se colocan funciones que pueden modificar las solicitudes y respuestas en la aplicación. Son útiles para manejar autenticación, </w:t>
      </w:r>
      <w:proofErr w:type="spellStart"/>
      <w:r w:rsidRPr="00F24E5F">
        <w:rPr>
          <w:rFonts w:ascii="Times New Roman" w:hAnsi="Times New Roman" w:cs="Times New Roman"/>
          <w:sz w:val="28"/>
          <w:szCs w:val="28"/>
        </w:rPr>
        <w:t>logging</w:t>
      </w:r>
      <w:proofErr w:type="spellEnd"/>
      <w:r w:rsidRPr="00F24E5F">
        <w:rPr>
          <w:rFonts w:ascii="Times New Roman" w:hAnsi="Times New Roman" w:cs="Times New Roman"/>
          <w:sz w:val="28"/>
          <w:szCs w:val="28"/>
        </w:rPr>
        <w:t>, etc.</w:t>
      </w:r>
    </w:p>
    <w:p w14:paraId="691E1892" w14:textId="77777777" w:rsidR="00F24E5F" w:rsidRPr="00F24E5F" w:rsidRDefault="00F24E5F" w:rsidP="00F24E5F">
      <w:pPr>
        <w:numPr>
          <w:ilvl w:val="0"/>
          <w:numId w:val="7"/>
        </w:numPr>
        <w:jc w:val="both"/>
        <w:rPr>
          <w:rFonts w:ascii="Times New Roman" w:hAnsi="Times New Roman" w:cs="Times New Roman"/>
          <w:sz w:val="28"/>
          <w:szCs w:val="28"/>
        </w:rPr>
      </w:pPr>
      <w:proofErr w:type="spellStart"/>
      <w:r w:rsidRPr="00F24E5F">
        <w:rPr>
          <w:rFonts w:ascii="Times New Roman" w:hAnsi="Times New Roman" w:cs="Times New Roman"/>
          <w:b/>
          <w:bCs/>
          <w:sz w:val="28"/>
          <w:szCs w:val="28"/>
        </w:rPr>
        <w:t>utils</w:t>
      </w:r>
      <w:proofErr w:type="spellEnd"/>
      <w:r w:rsidRPr="00F24E5F">
        <w:rPr>
          <w:rFonts w:ascii="Times New Roman" w:hAnsi="Times New Roman" w:cs="Times New Roman"/>
          <w:sz w:val="28"/>
          <w:szCs w:val="28"/>
        </w:rPr>
        <w:t>: Contiene funciones utilitarias que se pueden reutilizar en diferentes partes de la aplicación.</w:t>
      </w:r>
    </w:p>
    <w:p w14:paraId="42A198A4" w14:textId="77777777" w:rsidR="00F24E5F" w:rsidRPr="00F24E5F" w:rsidRDefault="00F24E5F" w:rsidP="00F24E5F">
      <w:pPr>
        <w:numPr>
          <w:ilvl w:val="0"/>
          <w:numId w:val="7"/>
        </w:numPr>
        <w:jc w:val="both"/>
        <w:rPr>
          <w:rFonts w:ascii="Times New Roman" w:hAnsi="Times New Roman" w:cs="Times New Roman"/>
          <w:sz w:val="28"/>
          <w:szCs w:val="28"/>
        </w:rPr>
      </w:pPr>
      <w:proofErr w:type="spellStart"/>
      <w:r w:rsidRPr="00F24E5F">
        <w:rPr>
          <w:rFonts w:ascii="Times New Roman" w:hAnsi="Times New Roman" w:cs="Times New Roman"/>
          <w:b/>
          <w:bCs/>
          <w:sz w:val="28"/>
          <w:szCs w:val="28"/>
        </w:rPr>
        <w:t>routes</w:t>
      </w:r>
      <w:proofErr w:type="spellEnd"/>
      <w:r w:rsidRPr="00F24E5F">
        <w:rPr>
          <w:rFonts w:ascii="Times New Roman" w:hAnsi="Times New Roman" w:cs="Times New Roman"/>
          <w:sz w:val="28"/>
          <w:szCs w:val="28"/>
        </w:rPr>
        <w:t xml:space="preserve">: Agrupa las rutas de la API. Cada archivo en esta carpeta maneja diferentes </w:t>
      </w:r>
      <w:proofErr w:type="spellStart"/>
      <w:r w:rsidRPr="00F24E5F">
        <w:rPr>
          <w:rFonts w:ascii="Times New Roman" w:hAnsi="Times New Roman" w:cs="Times New Roman"/>
          <w:sz w:val="28"/>
          <w:szCs w:val="28"/>
        </w:rPr>
        <w:t>endpoints</w:t>
      </w:r>
      <w:proofErr w:type="spellEnd"/>
      <w:r w:rsidRPr="00F24E5F">
        <w:rPr>
          <w:rFonts w:ascii="Times New Roman" w:hAnsi="Times New Roman" w:cs="Times New Roman"/>
          <w:sz w:val="28"/>
          <w:szCs w:val="28"/>
        </w:rPr>
        <w:t>, facilitando su gestión.</w:t>
      </w:r>
    </w:p>
    <w:p w14:paraId="4C69B23B" w14:textId="77777777" w:rsidR="00F24E5F" w:rsidRPr="00F24E5F" w:rsidRDefault="00F24E5F" w:rsidP="00F24E5F">
      <w:pPr>
        <w:numPr>
          <w:ilvl w:val="0"/>
          <w:numId w:val="7"/>
        </w:numPr>
        <w:jc w:val="both"/>
        <w:rPr>
          <w:rFonts w:ascii="Times New Roman" w:hAnsi="Times New Roman" w:cs="Times New Roman"/>
          <w:sz w:val="28"/>
          <w:szCs w:val="28"/>
        </w:rPr>
      </w:pPr>
      <w:proofErr w:type="spellStart"/>
      <w:r w:rsidRPr="00F24E5F">
        <w:rPr>
          <w:rFonts w:ascii="Times New Roman" w:hAnsi="Times New Roman" w:cs="Times New Roman"/>
          <w:b/>
          <w:bCs/>
          <w:sz w:val="28"/>
          <w:szCs w:val="28"/>
        </w:rPr>
        <w:t>controllers</w:t>
      </w:r>
      <w:proofErr w:type="spellEnd"/>
      <w:r w:rsidRPr="00F24E5F">
        <w:rPr>
          <w:rFonts w:ascii="Times New Roman" w:hAnsi="Times New Roman" w:cs="Times New Roman"/>
          <w:sz w:val="28"/>
          <w:szCs w:val="28"/>
        </w:rPr>
        <w:t>: Aquí se define la lógica de negocio de la aplicación. Cada controlador maneja la lógica detrás de las rutas.</w:t>
      </w:r>
    </w:p>
    <w:p w14:paraId="0DE7556E" w14:textId="77777777" w:rsidR="00F24E5F" w:rsidRPr="00F24E5F" w:rsidRDefault="00F24E5F" w:rsidP="00F24E5F">
      <w:pPr>
        <w:jc w:val="both"/>
        <w:rPr>
          <w:rFonts w:ascii="Times New Roman" w:hAnsi="Times New Roman" w:cs="Times New Roman"/>
          <w:sz w:val="28"/>
          <w:szCs w:val="28"/>
        </w:rPr>
      </w:pPr>
      <w:r w:rsidRPr="00F24E5F">
        <w:rPr>
          <w:rFonts w:ascii="Times New Roman" w:hAnsi="Times New Roman" w:cs="Times New Roman"/>
          <w:sz w:val="28"/>
          <w:szCs w:val="28"/>
        </w:rPr>
        <w:t>Esta estructura ayuda a mantener el código organizado, escalable y fácil de mantener.</w:t>
      </w:r>
    </w:p>
    <w:p w14:paraId="2D0048BE" w14:textId="77777777" w:rsidR="00F24E5F" w:rsidRPr="007D4B10" w:rsidRDefault="00F24E5F" w:rsidP="007D4B10">
      <w:pPr>
        <w:jc w:val="both"/>
        <w:rPr>
          <w:rFonts w:ascii="Times New Roman" w:hAnsi="Times New Roman" w:cs="Times New Roman"/>
          <w:sz w:val="28"/>
          <w:szCs w:val="28"/>
        </w:rPr>
      </w:pPr>
    </w:p>
    <w:sectPr w:rsidR="00F24E5F" w:rsidRPr="007D4B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314F"/>
    <w:multiLevelType w:val="multilevel"/>
    <w:tmpl w:val="A740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C189E"/>
    <w:multiLevelType w:val="multilevel"/>
    <w:tmpl w:val="2ED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0F505C"/>
    <w:multiLevelType w:val="multilevel"/>
    <w:tmpl w:val="239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C63081"/>
    <w:multiLevelType w:val="multilevel"/>
    <w:tmpl w:val="EF9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371BB0"/>
    <w:multiLevelType w:val="multilevel"/>
    <w:tmpl w:val="D016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6628C4"/>
    <w:multiLevelType w:val="multilevel"/>
    <w:tmpl w:val="497A62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7D7357"/>
    <w:multiLevelType w:val="multilevel"/>
    <w:tmpl w:val="42F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6852284">
    <w:abstractNumId w:val="6"/>
  </w:num>
  <w:num w:numId="2" w16cid:durableId="1002852875">
    <w:abstractNumId w:val="0"/>
  </w:num>
  <w:num w:numId="3" w16cid:durableId="2077849709">
    <w:abstractNumId w:val="5"/>
  </w:num>
  <w:num w:numId="4" w16cid:durableId="1756973165">
    <w:abstractNumId w:val="1"/>
  </w:num>
  <w:num w:numId="5" w16cid:durableId="1166018194">
    <w:abstractNumId w:val="3"/>
  </w:num>
  <w:num w:numId="6" w16cid:durableId="576940362">
    <w:abstractNumId w:val="2"/>
  </w:num>
  <w:num w:numId="7" w16cid:durableId="730807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10"/>
    <w:rsid w:val="00087744"/>
    <w:rsid w:val="001341ED"/>
    <w:rsid w:val="002D3DAC"/>
    <w:rsid w:val="005D7522"/>
    <w:rsid w:val="007D4B10"/>
    <w:rsid w:val="00BB51D7"/>
    <w:rsid w:val="00C93426"/>
    <w:rsid w:val="00F24E5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73F7"/>
  <w15:chartTrackingRefBased/>
  <w15:docId w15:val="{A53A1F05-E5D6-4907-8EDD-A596F150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4B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4B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4B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4B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4B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4B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4B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4B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4B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4B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4B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4B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4B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4B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4B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4B10"/>
    <w:rPr>
      <w:rFonts w:eastAsiaTheme="majorEastAsia" w:cstheme="majorBidi"/>
      <w:color w:val="272727" w:themeColor="text1" w:themeTint="D8"/>
    </w:rPr>
  </w:style>
  <w:style w:type="paragraph" w:styleId="Ttulo">
    <w:name w:val="Title"/>
    <w:basedOn w:val="Normal"/>
    <w:next w:val="Normal"/>
    <w:link w:val="TtuloCar"/>
    <w:uiPriority w:val="10"/>
    <w:qFormat/>
    <w:rsid w:val="007D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4B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4B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4B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4B10"/>
    <w:pPr>
      <w:spacing w:before="160"/>
      <w:jc w:val="center"/>
    </w:pPr>
    <w:rPr>
      <w:i/>
      <w:iCs/>
      <w:color w:val="404040" w:themeColor="text1" w:themeTint="BF"/>
    </w:rPr>
  </w:style>
  <w:style w:type="character" w:customStyle="1" w:styleId="CitaCar">
    <w:name w:val="Cita Car"/>
    <w:basedOn w:val="Fuentedeprrafopredeter"/>
    <w:link w:val="Cita"/>
    <w:uiPriority w:val="29"/>
    <w:rsid w:val="007D4B10"/>
    <w:rPr>
      <w:i/>
      <w:iCs/>
      <w:color w:val="404040" w:themeColor="text1" w:themeTint="BF"/>
    </w:rPr>
  </w:style>
  <w:style w:type="paragraph" w:styleId="Prrafodelista">
    <w:name w:val="List Paragraph"/>
    <w:basedOn w:val="Normal"/>
    <w:uiPriority w:val="34"/>
    <w:qFormat/>
    <w:rsid w:val="007D4B10"/>
    <w:pPr>
      <w:ind w:left="720"/>
      <w:contextualSpacing/>
    </w:pPr>
  </w:style>
  <w:style w:type="character" w:styleId="nfasisintenso">
    <w:name w:val="Intense Emphasis"/>
    <w:basedOn w:val="Fuentedeprrafopredeter"/>
    <w:uiPriority w:val="21"/>
    <w:qFormat/>
    <w:rsid w:val="007D4B10"/>
    <w:rPr>
      <w:i/>
      <w:iCs/>
      <w:color w:val="0F4761" w:themeColor="accent1" w:themeShade="BF"/>
    </w:rPr>
  </w:style>
  <w:style w:type="paragraph" w:styleId="Citadestacada">
    <w:name w:val="Intense Quote"/>
    <w:basedOn w:val="Normal"/>
    <w:next w:val="Normal"/>
    <w:link w:val="CitadestacadaCar"/>
    <w:uiPriority w:val="30"/>
    <w:qFormat/>
    <w:rsid w:val="007D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4B10"/>
    <w:rPr>
      <w:i/>
      <w:iCs/>
      <w:color w:val="0F4761" w:themeColor="accent1" w:themeShade="BF"/>
    </w:rPr>
  </w:style>
  <w:style w:type="character" w:styleId="Referenciaintensa">
    <w:name w:val="Intense Reference"/>
    <w:basedOn w:val="Fuentedeprrafopredeter"/>
    <w:uiPriority w:val="32"/>
    <w:qFormat/>
    <w:rsid w:val="007D4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7623">
      <w:bodyDiv w:val="1"/>
      <w:marLeft w:val="0"/>
      <w:marRight w:val="0"/>
      <w:marTop w:val="0"/>
      <w:marBottom w:val="0"/>
      <w:divBdr>
        <w:top w:val="none" w:sz="0" w:space="0" w:color="auto"/>
        <w:left w:val="none" w:sz="0" w:space="0" w:color="auto"/>
        <w:bottom w:val="none" w:sz="0" w:space="0" w:color="auto"/>
        <w:right w:val="none" w:sz="0" w:space="0" w:color="auto"/>
      </w:divBdr>
    </w:div>
    <w:div w:id="138306178">
      <w:bodyDiv w:val="1"/>
      <w:marLeft w:val="0"/>
      <w:marRight w:val="0"/>
      <w:marTop w:val="0"/>
      <w:marBottom w:val="0"/>
      <w:divBdr>
        <w:top w:val="none" w:sz="0" w:space="0" w:color="auto"/>
        <w:left w:val="none" w:sz="0" w:space="0" w:color="auto"/>
        <w:bottom w:val="none" w:sz="0" w:space="0" w:color="auto"/>
        <w:right w:val="none" w:sz="0" w:space="0" w:color="auto"/>
      </w:divBdr>
      <w:divsChild>
        <w:div w:id="1361315637">
          <w:marLeft w:val="0"/>
          <w:marRight w:val="0"/>
          <w:marTop w:val="0"/>
          <w:marBottom w:val="0"/>
          <w:divBdr>
            <w:top w:val="none" w:sz="0" w:space="0" w:color="auto"/>
            <w:left w:val="none" w:sz="0" w:space="0" w:color="auto"/>
            <w:bottom w:val="none" w:sz="0" w:space="0" w:color="auto"/>
            <w:right w:val="none" w:sz="0" w:space="0" w:color="auto"/>
          </w:divBdr>
        </w:div>
      </w:divsChild>
    </w:div>
    <w:div w:id="156070042">
      <w:bodyDiv w:val="1"/>
      <w:marLeft w:val="0"/>
      <w:marRight w:val="0"/>
      <w:marTop w:val="0"/>
      <w:marBottom w:val="0"/>
      <w:divBdr>
        <w:top w:val="none" w:sz="0" w:space="0" w:color="auto"/>
        <w:left w:val="none" w:sz="0" w:space="0" w:color="auto"/>
        <w:bottom w:val="none" w:sz="0" w:space="0" w:color="auto"/>
        <w:right w:val="none" w:sz="0" w:space="0" w:color="auto"/>
      </w:divBdr>
    </w:div>
    <w:div w:id="422722151">
      <w:bodyDiv w:val="1"/>
      <w:marLeft w:val="0"/>
      <w:marRight w:val="0"/>
      <w:marTop w:val="0"/>
      <w:marBottom w:val="0"/>
      <w:divBdr>
        <w:top w:val="none" w:sz="0" w:space="0" w:color="auto"/>
        <w:left w:val="none" w:sz="0" w:space="0" w:color="auto"/>
        <w:bottom w:val="none" w:sz="0" w:space="0" w:color="auto"/>
        <w:right w:val="none" w:sz="0" w:space="0" w:color="auto"/>
      </w:divBdr>
    </w:div>
    <w:div w:id="466898364">
      <w:bodyDiv w:val="1"/>
      <w:marLeft w:val="0"/>
      <w:marRight w:val="0"/>
      <w:marTop w:val="0"/>
      <w:marBottom w:val="0"/>
      <w:divBdr>
        <w:top w:val="none" w:sz="0" w:space="0" w:color="auto"/>
        <w:left w:val="none" w:sz="0" w:space="0" w:color="auto"/>
        <w:bottom w:val="none" w:sz="0" w:space="0" w:color="auto"/>
        <w:right w:val="none" w:sz="0" w:space="0" w:color="auto"/>
      </w:divBdr>
    </w:div>
    <w:div w:id="659232257">
      <w:bodyDiv w:val="1"/>
      <w:marLeft w:val="0"/>
      <w:marRight w:val="0"/>
      <w:marTop w:val="0"/>
      <w:marBottom w:val="0"/>
      <w:divBdr>
        <w:top w:val="none" w:sz="0" w:space="0" w:color="auto"/>
        <w:left w:val="none" w:sz="0" w:space="0" w:color="auto"/>
        <w:bottom w:val="none" w:sz="0" w:space="0" w:color="auto"/>
        <w:right w:val="none" w:sz="0" w:space="0" w:color="auto"/>
      </w:divBdr>
    </w:div>
    <w:div w:id="708260963">
      <w:bodyDiv w:val="1"/>
      <w:marLeft w:val="0"/>
      <w:marRight w:val="0"/>
      <w:marTop w:val="0"/>
      <w:marBottom w:val="0"/>
      <w:divBdr>
        <w:top w:val="none" w:sz="0" w:space="0" w:color="auto"/>
        <w:left w:val="none" w:sz="0" w:space="0" w:color="auto"/>
        <w:bottom w:val="none" w:sz="0" w:space="0" w:color="auto"/>
        <w:right w:val="none" w:sz="0" w:space="0" w:color="auto"/>
      </w:divBdr>
      <w:divsChild>
        <w:div w:id="785276786">
          <w:marLeft w:val="0"/>
          <w:marRight w:val="0"/>
          <w:marTop w:val="0"/>
          <w:marBottom w:val="0"/>
          <w:divBdr>
            <w:top w:val="none" w:sz="0" w:space="0" w:color="auto"/>
            <w:left w:val="none" w:sz="0" w:space="0" w:color="auto"/>
            <w:bottom w:val="none" w:sz="0" w:space="0" w:color="auto"/>
            <w:right w:val="none" w:sz="0" w:space="0" w:color="auto"/>
          </w:divBdr>
        </w:div>
      </w:divsChild>
    </w:div>
    <w:div w:id="756023668">
      <w:bodyDiv w:val="1"/>
      <w:marLeft w:val="0"/>
      <w:marRight w:val="0"/>
      <w:marTop w:val="0"/>
      <w:marBottom w:val="0"/>
      <w:divBdr>
        <w:top w:val="none" w:sz="0" w:space="0" w:color="auto"/>
        <w:left w:val="none" w:sz="0" w:space="0" w:color="auto"/>
        <w:bottom w:val="none" w:sz="0" w:space="0" w:color="auto"/>
        <w:right w:val="none" w:sz="0" w:space="0" w:color="auto"/>
      </w:divBdr>
    </w:div>
    <w:div w:id="838620168">
      <w:bodyDiv w:val="1"/>
      <w:marLeft w:val="0"/>
      <w:marRight w:val="0"/>
      <w:marTop w:val="0"/>
      <w:marBottom w:val="0"/>
      <w:divBdr>
        <w:top w:val="none" w:sz="0" w:space="0" w:color="auto"/>
        <w:left w:val="none" w:sz="0" w:space="0" w:color="auto"/>
        <w:bottom w:val="none" w:sz="0" w:space="0" w:color="auto"/>
        <w:right w:val="none" w:sz="0" w:space="0" w:color="auto"/>
      </w:divBdr>
    </w:div>
    <w:div w:id="956377671">
      <w:bodyDiv w:val="1"/>
      <w:marLeft w:val="0"/>
      <w:marRight w:val="0"/>
      <w:marTop w:val="0"/>
      <w:marBottom w:val="0"/>
      <w:divBdr>
        <w:top w:val="none" w:sz="0" w:space="0" w:color="auto"/>
        <w:left w:val="none" w:sz="0" w:space="0" w:color="auto"/>
        <w:bottom w:val="none" w:sz="0" w:space="0" w:color="auto"/>
        <w:right w:val="none" w:sz="0" w:space="0" w:color="auto"/>
      </w:divBdr>
    </w:div>
    <w:div w:id="1745300332">
      <w:bodyDiv w:val="1"/>
      <w:marLeft w:val="0"/>
      <w:marRight w:val="0"/>
      <w:marTop w:val="0"/>
      <w:marBottom w:val="0"/>
      <w:divBdr>
        <w:top w:val="none" w:sz="0" w:space="0" w:color="auto"/>
        <w:left w:val="none" w:sz="0" w:space="0" w:color="auto"/>
        <w:bottom w:val="none" w:sz="0" w:space="0" w:color="auto"/>
        <w:right w:val="none" w:sz="0" w:space="0" w:color="auto"/>
      </w:divBdr>
    </w:div>
    <w:div w:id="178245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777</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UNCSM</dc:creator>
  <cp:keywords/>
  <dc:description/>
  <cp:lastModifiedBy>Jorge Pereira</cp:lastModifiedBy>
  <cp:revision>4</cp:revision>
  <dcterms:created xsi:type="dcterms:W3CDTF">2026-05-20T15:08:00Z</dcterms:created>
  <dcterms:modified xsi:type="dcterms:W3CDTF">2026-05-24T21:42:00Z</dcterms:modified>
</cp:coreProperties>
</file>