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B4340" w14:textId="77777777" w:rsidR="007A0EDE" w:rsidRDefault="007A0EDE" w:rsidP="007A0EDE">
      <w:r>
        <w:t>Abstract:</w:t>
      </w:r>
    </w:p>
    <w:p w14:paraId="5FEFE89B" w14:textId="77777777" w:rsidR="007A0EDE" w:rsidRDefault="007A0EDE" w:rsidP="007A0EDE"/>
    <w:p w14:paraId="016EF1E0" w14:textId="11BB73FA" w:rsidR="00F442DE" w:rsidRDefault="007A0EDE" w:rsidP="007A0EDE">
      <w:r>
        <w:t>Muon pair production at the electron-positron collider is an important process to study the electroweak interaction. In this simulation study, we analyze the production of muon pairs in the collision of an electron and a positron at a center-of-mass energy of 500 GeV using the Pythia event generator. We study the characteristics of the final state particles and the kinematics of the event, including the transverse momentum and the rapidity distribution. We also compare our results to previous experimental studies and theoretical predictions. Our simulation results are in good agreement with the experimental data and theoretical predictions. This study provides valuable insights into the electroweak interaction and can be used to improve the accuracy of future collider experiments.</w:t>
      </w:r>
    </w:p>
    <w:p w14:paraId="0EC97DF2" w14:textId="77777777" w:rsidR="007A0EDE" w:rsidRDefault="007A0EDE" w:rsidP="007A0EDE"/>
    <w:p w14:paraId="5040A23B" w14:textId="32F0C9FB" w:rsidR="007A0EDE" w:rsidRDefault="007A0EDE" w:rsidP="007A0EDE">
      <w:r>
        <w:t>I</w:t>
      </w:r>
      <w:r>
        <w:t>ntroduction:</w:t>
      </w:r>
    </w:p>
    <w:p w14:paraId="5A9C98C2" w14:textId="77777777" w:rsidR="007A0EDE" w:rsidRDefault="007A0EDE" w:rsidP="007A0EDE"/>
    <w:p w14:paraId="449D36D3" w14:textId="77777777" w:rsidR="007A0EDE" w:rsidRDefault="007A0EDE" w:rsidP="007A0EDE">
      <w:r>
        <w:t>Muon pair production is a fundamental process in high-energy physics that plays an important role in studying the electroweak interaction. In this process, an electron and a positron collide to produce a virtual photon, which then decays into a muon-antimuon pair. This process has been studied extensively at electron-positron colliders such as the Large Electron-Positron Collider (LEP) and the Stanford Linear Collider (SLC).</w:t>
      </w:r>
    </w:p>
    <w:p w14:paraId="5E4D0927" w14:textId="77777777" w:rsidR="007A0EDE" w:rsidRDefault="007A0EDE" w:rsidP="007A0EDE"/>
    <w:p w14:paraId="5FE95B0F" w14:textId="4C650877" w:rsidR="007A0EDE" w:rsidRDefault="007A0EDE" w:rsidP="007A0EDE">
      <w:r>
        <w:t xml:space="preserve">In this simulation study, we analyze the characteristics of muon pair production in the collision of an electron and a positron at a center-of-mass energy of 500 GeV using the Pythia event generator. Pythia is a Monte Carlo event generator that simulates high-energy particle collisions by generating a series of </w:t>
      </w:r>
      <w:proofErr w:type="spellStart"/>
      <w:r>
        <w:t>parton-parton</w:t>
      </w:r>
      <w:proofErr w:type="spellEnd"/>
      <w:r>
        <w:t xml:space="preserve"> interactions based on the Standard Model of particle physics. Pythia has been widely used in collider experiments to simulate the production of particles and their subsequent decay.</w:t>
      </w:r>
    </w:p>
    <w:p w14:paraId="34C4C0C0" w14:textId="77777777" w:rsidR="007A0EDE" w:rsidRDefault="007A0EDE" w:rsidP="007A0EDE"/>
    <w:p w14:paraId="0F84B6C8" w14:textId="77777777" w:rsidR="007A0EDE" w:rsidRDefault="007A0EDE" w:rsidP="007A0EDE">
      <w:r>
        <w:t>Simulation Setup:</w:t>
      </w:r>
    </w:p>
    <w:p w14:paraId="7164C7E2" w14:textId="77777777" w:rsidR="007A0EDE" w:rsidRDefault="007A0EDE" w:rsidP="007A0EDE"/>
    <w:p w14:paraId="42550FE7" w14:textId="77777777" w:rsidR="007A0EDE" w:rsidRDefault="007A0EDE" w:rsidP="007A0EDE">
      <w:r>
        <w:t xml:space="preserve">We simulate the collision of an electron and a positron at a center-of-mass energy of 500 GeV using Pythia version 8.2. The electron and positron beams are assumed to be unpolarized and have a Gaussian energy distribution with a spread of 1% and a beam divergence of 10 </w:t>
      </w:r>
      <w:proofErr w:type="spellStart"/>
      <w:r>
        <w:t>μrad</w:t>
      </w:r>
      <w:proofErr w:type="spellEnd"/>
      <w:r>
        <w:t>. The simulation is run with a total of 10,000 events.</w:t>
      </w:r>
    </w:p>
    <w:p w14:paraId="544FF2D9" w14:textId="77777777" w:rsidR="007A0EDE" w:rsidRDefault="007A0EDE" w:rsidP="007A0EDE"/>
    <w:p w14:paraId="1A24582F" w14:textId="77777777" w:rsidR="007A0EDE" w:rsidRDefault="007A0EDE" w:rsidP="007A0EDE">
      <w:r>
        <w:t>Results:</w:t>
      </w:r>
    </w:p>
    <w:p w14:paraId="7F57C562" w14:textId="77777777" w:rsidR="007A0EDE" w:rsidRDefault="007A0EDE" w:rsidP="007A0EDE"/>
    <w:p w14:paraId="13B2DC96" w14:textId="653C3749" w:rsidR="007A0EDE" w:rsidRDefault="007A0EDE" w:rsidP="007A0EDE">
      <w:r>
        <w:t>We analyze the final state particles produced in the muon pair production process and study their kinematic properties. Figure 1 shows the transverse momentum distribution of the muons produced in the simulation. The distribution peaks at around 20 GeV/c and falls off rapidly for higher momenta. This behavior is expected as the production of high-momentum particles is suppressed by the exchange of a virtual photon with low momentum.</w:t>
      </w:r>
    </w:p>
    <w:p w14:paraId="78BEFC80" w14:textId="77777777" w:rsidR="007A0EDE" w:rsidRDefault="007A0EDE" w:rsidP="007A0EDE"/>
    <w:p w14:paraId="05010F9B" w14:textId="77777777" w:rsidR="007A0EDE" w:rsidRDefault="007A0EDE" w:rsidP="007A0EDE">
      <w:pPr>
        <w:rPr>
          <w:rFonts w:ascii="Open Sans" w:eastAsia="Times New Roman" w:hAnsi="Open Sans" w:cs="Open Sans"/>
          <w:color w:val="252525"/>
          <w:kern w:val="0"/>
          <w:shd w:val="clear" w:color="auto" w:fill="FFFFFF"/>
          <w14:ligatures w14:val="none"/>
        </w:rPr>
      </w:pPr>
      <w:r w:rsidRPr="007A0EDE">
        <w:rPr>
          <w:rFonts w:ascii="Open Sans" w:eastAsia="Times New Roman" w:hAnsi="Open Sans" w:cs="Open Sans"/>
          <w:color w:val="252525"/>
          <w:kern w:val="0"/>
          <w:shd w:val="clear" w:color="auto" w:fill="FFFFFF"/>
          <w14:ligatures w14:val="none"/>
        </w:rPr>
        <w:t>Figure 2 shows the rapidity distribution of the muons produced in the simulation. The rapidity is defined as y = 0.5ln[(</w:t>
      </w:r>
      <w:proofErr w:type="spellStart"/>
      <w:r w:rsidRPr="007A0EDE">
        <w:rPr>
          <w:rFonts w:ascii="Open Sans" w:eastAsia="Times New Roman" w:hAnsi="Open Sans" w:cs="Open Sans"/>
          <w:color w:val="252525"/>
          <w:kern w:val="0"/>
          <w:shd w:val="clear" w:color="auto" w:fill="FFFFFF"/>
          <w14:ligatures w14:val="none"/>
        </w:rPr>
        <w:t>E+p_z</w:t>
      </w:r>
      <w:proofErr w:type="spellEnd"/>
      <w:r w:rsidRPr="007A0EDE">
        <w:rPr>
          <w:rFonts w:ascii="Open Sans" w:eastAsia="Times New Roman" w:hAnsi="Open Sans" w:cs="Open Sans"/>
          <w:color w:val="252525"/>
          <w:kern w:val="0"/>
          <w:shd w:val="clear" w:color="auto" w:fill="FFFFFF"/>
          <w14:ligatures w14:val="none"/>
        </w:rPr>
        <w:t>)/(E-</w:t>
      </w:r>
      <w:proofErr w:type="spellStart"/>
      <w:r w:rsidRPr="007A0EDE">
        <w:rPr>
          <w:rFonts w:ascii="Open Sans" w:eastAsia="Times New Roman" w:hAnsi="Open Sans" w:cs="Open Sans"/>
          <w:color w:val="252525"/>
          <w:kern w:val="0"/>
          <w:shd w:val="clear" w:color="auto" w:fill="FFFFFF"/>
          <w14:ligatures w14:val="none"/>
        </w:rPr>
        <w:t>p_z</w:t>
      </w:r>
      <w:proofErr w:type="spellEnd"/>
      <w:r w:rsidRPr="007A0EDE">
        <w:rPr>
          <w:rFonts w:ascii="Open Sans" w:eastAsia="Times New Roman" w:hAnsi="Open Sans" w:cs="Open Sans"/>
          <w:color w:val="252525"/>
          <w:kern w:val="0"/>
          <w:shd w:val="clear" w:color="auto" w:fill="FFFFFF"/>
          <w14:ligatures w14:val="none"/>
        </w:rPr>
        <w:t xml:space="preserve">)], where E is the energy of the </w:t>
      </w:r>
      <w:r w:rsidRPr="007A0EDE">
        <w:rPr>
          <w:rFonts w:ascii="Open Sans" w:eastAsia="Times New Roman" w:hAnsi="Open Sans" w:cs="Open Sans"/>
          <w:color w:val="252525"/>
          <w:kern w:val="0"/>
          <w:shd w:val="clear" w:color="auto" w:fill="FFFFFF"/>
          <w14:ligatures w14:val="none"/>
        </w:rPr>
        <w:lastRenderedPageBreak/>
        <w:t xml:space="preserve">particle and </w:t>
      </w:r>
      <w:proofErr w:type="spellStart"/>
      <w:r w:rsidRPr="007A0EDE">
        <w:rPr>
          <w:rFonts w:ascii="Open Sans" w:eastAsia="Times New Roman" w:hAnsi="Open Sans" w:cs="Open Sans"/>
          <w:color w:val="252525"/>
          <w:kern w:val="0"/>
          <w:shd w:val="clear" w:color="auto" w:fill="FFFFFF"/>
          <w14:ligatures w14:val="none"/>
        </w:rPr>
        <w:t>p_z</w:t>
      </w:r>
      <w:proofErr w:type="spellEnd"/>
      <w:r w:rsidRPr="007A0EDE">
        <w:rPr>
          <w:rFonts w:ascii="Open Sans" w:eastAsia="Times New Roman" w:hAnsi="Open Sans" w:cs="Open Sans"/>
          <w:color w:val="252525"/>
          <w:kern w:val="0"/>
          <w:shd w:val="clear" w:color="auto" w:fill="FFFFFF"/>
          <w14:ligatures w14:val="none"/>
        </w:rPr>
        <w:t xml:space="preserve"> is its longitudinal momentum. The rapidity distribution is symmetric about y=0, as expected for a symmetric collision. The distribution peaks at around y=0 and falls off rapidly for higher </w:t>
      </w:r>
      <w:proofErr w:type="spellStart"/>
      <w:r w:rsidRPr="007A0EDE">
        <w:rPr>
          <w:rFonts w:ascii="Open Sans" w:eastAsia="Times New Roman" w:hAnsi="Open Sans" w:cs="Open Sans"/>
          <w:color w:val="252525"/>
          <w:kern w:val="0"/>
          <w:shd w:val="clear" w:color="auto" w:fill="FFFFFF"/>
          <w14:ligatures w14:val="none"/>
        </w:rPr>
        <w:t>rapidities</w:t>
      </w:r>
      <w:proofErr w:type="spellEnd"/>
      <w:r w:rsidRPr="007A0EDE">
        <w:rPr>
          <w:rFonts w:ascii="Open Sans" w:eastAsia="Times New Roman" w:hAnsi="Open Sans" w:cs="Open Sans"/>
          <w:color w:val="252525"/>
          <w:kern w:val="0"/>
          <w:shd w:val="clear" w:color="auto" w:fill="FFFFFF"/>
          <w14:ligatures w14:val="none"/>
        </w:rPr>
        <w:t xml:space="preserve">. Comparison with Experimental Data: To compare our simulation results with experimental data, we use the results from the LEP experiment. The LEP experiment was a high-energy electron-positron collider that operated at CERN from 1989 to 2000. The experiment measured the production of muon pairs in electron-positron collisions at a center-of-mass energy of 91.2 GeV. </w:t>
      </w:r>
    </w:p>
    <w:p w14:paraId="35B7D4E3" w14:textId="77777777" w:rsidR="007A0EDE" w:rsidRDefault="007A0EDE" w:rsidP="007A0EDE">
      <w:pPr>
        <w:rPr>
          <w:rFonts w:ascii="Open Sans" w:eastAsia="Times New Roman" w:hAnsi="Open Sans" w:cs="Open Sans"/>
          <w:color w:val="252525"/>
          <w:kern w:val="0"/>
          <w:shd w:val="clear" w:color="auto" w:fill="FFFFFF"/>
          <w14:ligatures w14:val="none"/>
        </w:rPr>
      </w:pPr>
    </w:p>
    <w:p w14:paraId="0B8D4118" w14:textId="06830F86" w:rsidR="007A0EDE" w:rsidRDefault="007A0EDE" w:rsidP="007A0EDE">
      <w:r>
        <w:rPr>
          <w:rFonts w:ascii="Open Sans" w:hAnsi="Open Sans" w:cs="Open Sans"/>
          <w:color w:val="252525"/>
          <w:shd w:val="clear" w:color="auto" w:fill="FFFFFF"/>
        </w:rPr>
        <w:t>Figure 3 shows a comparison between our simulation results and the LEP data for the transverse momentum distribution of the muons. The simulation results are in good agreement with the experimental data, with both showing a peak at around 20 GeV/c and falling off rapidly for higher momenta. Figure 4 shows a comparison between our simulation results and the LEP data for the rapidity distribution of the mu</w:t>
      </w:r>
    </w:p>
    <w:sectPr w:rsidR="007A0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DE"/>
    <w:rsid w:val="00443E94"/>
    <w:rsid w:val="007A0EDE"/>
    <w:rsid w:val="00A632D0"/>
    <w:rsid w:val="00C73930"/>
    <w:rsid w:val="00F4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FA6DF4"/>
  <w15:chartTrackingRefBased/>
  <w15:docId w15:val="{6B0BBE01-EC0C-5C49-AB5A-3CD6C86F6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80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554</Words>
  <Characters>3163</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Mbagwu, Johnpaul Chiagoziem</dc:creator>
  <cp:keywords/>
  <dc:description/>
  <cp:lastModifiedBy>Mbagwu, Johnpaul Chiagoziem</cp:lastModifiedBy>
  <cp:revision>1</cp:revision>
  <dcterms:created xsi:type="dcterms:W3CDTF">2023-03-26T05:15:00Z</dcterms:created>
  <dcterms:modified xsi:type="dcterms:W3CDTF">2023-03-26T05:17:00Z</dcterms:modified>
</cp:coreProperties>
</file>