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C4D46" w14:textId="77777777" w:rsidR="000D5249" w:rsidRDefault="000D5249" w:rsidP="00225797">
      <w:pPr>
        <w:pStyle w:val="NormalWeb"/>
        <w:spacing w:before="0" w:beforeAutospacing="0" w:after="0" w:afterAutospacing="0"/>
      </w:pPr>
      <w:r>
        <w:rPr>
          <w:rStyle w:val="Strong"/>
          <w:rFonts w:eastAsiaTheme="majorEastAsia"/>
        </w:rPr>
        <w:t>Editor-in-Chief</w:t>
      </w:r>
      <w:r>
        <w:t xml:space="preserve"> </w:t>
      </w:r>
    </w:p>
    <w:p w14:paraId="1E899C54" w14:textId="55DF5C8F" w:rsidR="00225797" w:rsidRDefault="008155D6" w:rsidP="00225797">
      <w:pPr>
        <w:pStyle w:val="NormalWeb"/>
        <w:spacing w:before="0" w:beforeAutospacing="0" w:after="0" w:afterAutospacing="0"/>
      </w:pPr>
      <w:r w:rsidRPr="008155D6">
        <w:t>Radiation Physics and Chemistry</w:t>
      </w:r>
      <w:r w:rsidR="00940B99">
        <w:t>,</w:t>
      </w:r>
    </w:p>
    <w:p w14:paraId="0D285797" w14:textId="678CBFC2" w:rsidR="000D5249" w:rsidRPr="000D5249" w:rsidRDefault="000D5249" w:rsidP="000D5249">
      <w:pPr>
        <w:pStyle w:val="NormalWeb"/>
        <w:jc w:val="both"/>
        <w:rPr>
          <w:sz w:val="28"/>
          <w:szCs w:val="28"/>
        </w:rPr>
      </w:pPr>
      <w:r>
        <w:t>I am pleased to submit our manuscript titled "</w:t>
      </w:r>
      <w:r w:rsidRPr="000D5249">
        <w:rPr>
          <w:b/>
          <w:bCs/>
        </w:rPr>
        <w:t>Theoretical Investigation of Dosimeter Accuracy for Linear Energy Transfer Measurements in Proton Therapy: A Comparative Study of Stopping Power Ratios</w:t>
      </w:r>
      <w:r>
        <w:t xml:space="preserve">" for consideration for publication in </w:t>
      </w:r>
      <w:r w:rsidR="008155D6" w:rsidRPr="008155D6">
        <w:t>Radiation Physics and Chemistry</w:t>
      </w:r>
      <w:r>
        <w:t>. This study addresses the critical need for accurate measurement of linear energy transfer (LET) in medical physics, particularly in the context of proton therapy dosimetry.</w:t>
      </w:r>
    </w:p>
    <w:p w14:paraId="5FB4F540" w14:textId="329B95CD" w:rsidR="000D5249" w:rsidRDefault="000D5249" w:rsidP="000D5249">
      <w:pPr>
        <w:pStyle w:val="NormalWeb"/>
        <w:jc w:val="both"/>
      </w:pPr>
      <w:r>
        <w:t>Proton therapy is a highly precise form of radiation therapy that requires accurate dosimetry to ensure optimal patient outcomes. LET is a key parameter in this context, influencing both the therapeutic efficacy and the side effects of treatment. Our research investigates the use of various dosimetry materials, including high atomic number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eff</m:t>
            </m:r>
          </m:sub>
        </m:sSub>
      </m:oMath>
      <w:r>
        <w:t xml:space="preserve">) materials like BaFBr and low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eff</m:t>
            </m:r>
          </m:sub>
        </m:sSub>
      </m:oMath>
      <w:r>
        <w:t xml:space="preserve"> materials like Al2O3 and water, to measure LET accurately.</w:t>
      </w:r>
    </w:p>
    <w:p w14:paraId="3C317756" w14:textId="77777777" w:rsidR="000D5249" w:rsidRDefault="000D5249" w:rsidP="000D5249">
      <w:pPr>
        <w:pStyle w:val="NormalWeb"/>
        <w:jc w:val="both"/>
      </w:pPr>
      <w:r>
        <w:t>Our work employs the Bethe-Bloch theory with density and shell corrections for high-energy protons and a semi-empirical model for low-energy protons. Stopping power ratios were calculated using the PSTAR database for proton energies ranging from 0.01 MeV to 10,000 MeV. The theoretical stopping power data were compared with experimental data from SRIM and PSTAR databases to validate our models.</w:t>
      </w:r>
    </w:p>
    <w:p w14:paraId="50BBE4F9" w14:textId="02AC64BA" w:rsidR="000D5249" w:rsidRDefault="000D5249" w:rsidP="000D5249">
      <w:pPr>
        <w:pStyle w:val="NormalWeb"/>
        <w:jc w:val="both"/>
      </w:pPr>
      <w:r>
        <w:t xml:space="preserve">The results demonstrate a high degree of accuracy in LET measurement using the studied materials. For instance, the stopping power ratio of water to air at 10 MeV was found to be approximately 1.05, while the water-to-Al2O3 ratio at 1 MeV was approximately 1.12. These findings confirm the feasibility of using both high and low </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eff</m:t>
            </m:r>
          </m:sub>
        </m:sSub>
      </m:oMath>
      <w:r>
        <w:t xml:space="preserve"> materials for accurate LET measurement in proton therapy.</w:t>
      </w:r>
    </w:p>
    <w:p w14:paraId="534C1047" w14:textId="75BD9A19" w:rsidR="000D5249" w:rsidRDefault="000D5249" w:rsidP="000D5249">
      <w:pPr>
        <w:pStyle w:val="NormalWeb"/>
        <w:jc w:val="both"/>
      </w:pPr>
      <w:r>
        <w:t xml:space="preserve">We believe that our study is highly relevant to the readership of </w:t>
      </w:r>
      <w:r w:rsidR="008155D6" w:rsidRPr="008155D6">
        <w:t>Radiation Physics and Chemistry</w:t>
      </w:r>
      <w:r w:rsidR="001350A6">
        <w:t xml:space="preserve"> </w:t>
      </w:r>
      <w:r>
        <w:t xml:space="preserve">as it contributes to the enhancement of </w:t>
      </w:r>
      <w:proofErr w:type="spellStart"/>
      <w:r>
        <w:t>dosimetric</w:t>
      </w:r>
      <w:proofErr w:type="spellEnd"/>
      <w:r>
        <w:t xml:space="preserve"> techniques in radiation therapy. The validation of theoretical models with experimental data provides a robust framework for future research and clinical applications.</w:t>
      </w:r>
    </w:p>
    <w:p w14:paraId="28195C3F" w14:textId="77777777" w:rsidR="000D5249" w:rsidRDefault="000D5249" w:rsidP="000D5249">
      <w:pPr>
        <w:pStyle w:val="NormalWeb"/>
        <w:jc w:val="both"/>
      </w:pPr>
      <w:r>
        <w:t>Thank you for considering our manuscript. We look forward to your feedback and hope for the opportunity to contribute to the scientific discussions in your esteemed journal.</w:t>
      </w:r>
    </w:p>
    <w:p w14:paraId="6FF4984D" w14:textId="77777777" w:rsidR="000D5249" w:rsidRDefault="000D5249" w:rsidP="000D5249">
      <w:pPr>
        <w:pStyle w:val="NormalWeb"/>
        <w:jc w:val="both"/>
      </w:pPr>
      <w:r>
        <w:t>Sincerely,</w:t>
      </w:r>
    </w:p>
    <w:p w14:paraId="1583C3C0" w14:textId="0E1F9AF5" w:rsidR="000D5249" w:rsidRDefault="000D5249" w:rsidP="000D5249">
      <w:pPr>
        <w:pStyle w:val="NormalWeb"/>
      </w:pPr>
      <w:r>
        <w:t>Johnpaul Mbagwu</w:t>
      </w:r>
      <w:r>
        <w:br/>
      </w:r>
      <w:r w:rsidRPr="000D5249">
        <w:rPr>
          <w:b/>
          <w:bCs/>
        </w:rPr>
        <w:t>Theoretical Investigation of Dosimeter Accuracy for Linear Energy Transfer Measurements in Proton Therapy: A Comparative Study of Stopping Power Ratios</w:t>
      </w:r>
      <w:r>
        <w:br/>
        <w:t>The University of Kansas</w:t>
      </w:r>
      <w:r w:rsidR="008961AC">
        <w:t>, USA</w:t>
      </w:r>
    </w:p>
    <w:p w14:paraId="581B411E" w14:textId="77777777" w:rsidR="00F442DE" w:rsidRDefault="00F442DE"/>
    <w:sectPr w:rsidR="00F442DE" w:rsidSect="00084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249"/>
    <w:rsid w:val="00084B37"/>
    <w:rsid w:val="000A17E9"/>
    <w:rsid w:val="000D5249"/>
    <w:rsid w:val="001350A6"/>
    <w:rsid w:val="001F325C"/>
    <w:rsid w:val="00225797"/>
    <w:rsid w:val="00276EC4"/>
    <w:rsid w:val="00443E94"/>
    <w:rsid w:val="00627C7A"/>
    <w:rsid w:val="00680F21"/>
    <w:rsid w:val="006B6465"/>
    <w:rsid w:val="00740E20"/>
    <w:rsid w:val="0077031D"/>
    <w:rsid w:val="00770D97"/>
    <w:rsid w:val="007D683E"/>
    <w:rsid w:val="008155D6"/>
    <w:rsid w:val="0087636E"/>
    <w:rsid w:val="008961AC"/>
    <w:rsid w:val="008A038D"/>
    <w:rsid w:val="008E4232"/>
    <w:rsid w:val="00940B99"/>
    <w:rsid w:val="00A632D0"/>
    <w:rsid w:val="00C73930"/>
    <w:rsid w:val="00DA01DC"/>
    <w:rsid w:val="00F168ED"/>
    <w:rsid w:val="00F4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3319D6"/>
  <w15:chartTrackingRefBased/>
  <w15:docId w15:val="{53CB6916-2BCE-0E4B-88C1-15823646D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2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2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2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2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2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2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2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2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2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249"/>
    <w:rPr>
      <w:rFonts w:eastAsiaTheme="majorEastAsia" w:cstheme="majorBidi"/>
      <w:color w:val="272727" w:themeColor="text1" w:themeTint="D8"/>
    </w:rPr>
  </w:style>
  <w:style w:type="paragraph" w:styleId="Title">
    <w:name w:val="Title"/>
    <w:basedOn w:val="Normal"/>
    <w:next w:val="Normal"/>
    <w:link w:val="TitleChar"/>
    <w:uiPriority w:val="10"/>
    <w:qFormat/>
    <w:rsid w:val="000D52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2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2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5249"/>
    <w:rPr>
      <w:i/>
      <w:iCs/>
      <w:color w:val="404040" w:themeColor="text1" w:themeTint="BF"/>
    </w:rPr>
  </w:style>
  <w:style w:type="paragraph" w:styleId="ListParagraph">
    <w:name w:val="List Paragraph"/>
    <w:basedOn w:val="Normal"/>
    <w:uiPriority w:val="34"/>
    <w:qFormat/>
    <w:rsid w:val="000D5249"/>
    <w:pPr>
      <w:ind w:left="720"/>
      <w:contextualSpacing/>
    </w:pPr>
  </w:style>
  <w:style w:type="character" w:styleId="IntenseEmphasis">
    <w:name w:val="Intense Emphasis"/>
    <w:basedOn w:val="DefaultParagraphFont"/>
    <w:uiPriority w:val="21"/>
    <w:qFormat/>
    <w:rsid w:val="000D5249"/>
    <w:rPr>
      <w:i/>
      <w:iCs/>
      <w:color w:val="0F4761" w:themeColor="accent1" w:themeShade="BF"/>
    </w:rPr>
  </w:style>
  <w:style w:type="paragraph" w:styleId="IntenseQuote">
    <w:name w:val="Intense Quote"/>
    <w:basedOn w:val="Normal"/>
    <w:next w:val="Normal"/>
    <w:link w:val="IntenseQuoteChar"/>
    <w:uiPriority w:val="30"/>
    <w:qFormat/>
    <w:rsid w:val="000D5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249"/>
    <w:rPr>
      <w:i/>
      <w:iCs/>
      <w:color w:val="0F4761" w:themeColor="accent1" w:themeShade="BF"/>
    </w:rPr>
  </w:style>
  <w:style w:type="character" w:styleId="IntenseReference">
    <w:name w:val="Intense Reference"/>
    <w:basedOn w:val="DefaultParagraphFont"/>
    <w:uiPriority w:val="32"/>
    <w:qFormat/>
    <w:rsid w:val="000D5249"/>
    <w:rPr>
      <w:b/>
      <w:bCs/>
      <w:smallCaps/>
      <w:color w:val="0F4761" w:themeColor="accent1" w:themeShade="BF"/>
      <w:spacing w:val="5"/>
    </w:rPr>
  </w:style>
  <w:style w:type="paragraph" w:styleId="NormalWeb">
    <w:name w:val="Normal (Web)"/>
    <w:basedOn w:val="Normal"/>
    <w:uiPriority w:val="99"/>
    <w:unhideWhenUsed/>
    <w:rsid w:val="000D524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D52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93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Mbagwu, Johnpaul Chiagoziem</dc:creator>
  <cp:keywords/>
  <dc:description/>
  <cp:lastModifiedBy>Mbagwu, Johnpaul Chiagoziem</cp:lastModifiedBy>
  <cp:revision>16</cp:revision>
  <dcterms:created xsi:type="dcterms:W3CDTF">2024-07-16T19:12:00Z</dcterms:created>
  <dcterms:modified xsi:type="dcterms:W3CDTF">2024-07-24T23:15:00Z</dcterms:modified>
</cp:coreProperties>
</file>