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F6" w:rsidRDefault="00A33A7D" w:rsidP="00A33A7D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 xml:space="preserve">Según el </w:t>
      </w:r>
      <w:hyperlink r:id="rId5" w:history="1">
        <w:r w:rsidRPr="00A33A7D">
          <w:rPr>
            <w:rStyle w:val="Hipervnculo"/>
            <w:sz w:val="36"/>
            <w:szCs w:val="36"/>
          </w:rPr>
          <w:t xml:space="preserve">Manifiesto de </w:t>
        </w:r>
        <w:r>
          <w:rPr>
            <w:rStyle w:val="Hipervnculo"/>
            <w:sz w:val="36"/>
            <w:szCs w:val="36"/>
          </w:rPr>
          <w:t xml:space="preserve">la </w:t>
        </w:r>
        <w:r w:rsidRPr="00A33A7D">
          <w:rPr>
            <w:rStyle w:val="Hipervnculo"/>
            <w:sz w:val="36"/>
            <w:szCs w:val="36"/>
          </w:rPr>
          <w:t xml:space="preserve">programación </w:t>
        </w:r>
        <w:r w:rsidRPr="00A33A7D">
          <w:rPr>
            <w:rStyle w:val="Hipervnculo"/>
            <w:sz w:val="36"/>
            <w:szCs w:val="36"/>
          </w:rPr>
          <w:t>r</w:t>
        </w:r>
        <w:r w:rsidRPr="00A33A7D">
          <w:rPr>
            <w:rStyle w:val="Hipervnculo"/>
            <w:sz w:val="36"/>
            <w:szCs w:val="36"/>
          </w:rPr>
          <w:t>eactiva</w:t>
        </w:r>
      </w:hyperlink>
      <w:r>
        <w:rPr>
          <w:sz w:val="36"/>
          <w:szCs w:val="36"/>
        </w:rPr>
        <w:t xml:space="preserve"> , los sistemas reactivos tienen 4 características:</w:t>
      </w:r>
    </w:p>
    <w:p w:rsidR="00A33A7D" w:rsidRDefault="00A33A7D" w:rsidP="00A33A7D">
      <w:pPr>
        <w:pStyle w:val="Sinespaciado"/>
        <w:rPr>
          <w:sz w:val="36"/>
          <w:szCs w:val="36"/>
        </w:rPr>
      </w:pPr>
    </w:p>
    <w:p w:rsidR="00A33A7D" w:rsidRPr="00A33A7D" w:rsidRDefault="00A33A7D" w:rsidP="00A33A7D">
      <w:pPr>
        <w:pStyle w:val="Sinespaciado"/>
        <w:numPr>
          <w:ilvl w:val="0"/>
          <w:numId w:val="1"/>
        </w:numPr>
        <w:rPr>
          <w:sz w:val="36"/>
          <w:szCs w:val="36"/>
        </w:rPr>
      </w:pPr>
      <w:proofErr w:type="spellStart"/>
      <w:r w:rsidRPr="00A33A7D">
        <w:rPr>
          <w:b/>
          <w:sz w:val="36"/>
          <w:szCs w:val="36"/>
        </w:rPr>
        <w:t>Responsividad</w:t>
      </w:r>
      <w:proofErr w:type="spellEnd"/>
      <w:r w:rsidRPr="00A33A7D">
        <w:rPr>
          <w:sz w:val="36"/>
          <w:szCs w:val="36"/>
        </w:rPr>
        <w:t>: Están enfoc</w:t>
      </w:r>
      <w:bookmarkStart w:id="0" w:name="_GoBack"/>
      <w:bookmarkEnd w:id="0"/>
      <w:r w:rsidRPr="00A33A7D">
        <w:rPr>
          <w:sz w:val="36"/>
          <w:szCs w:val="36"/>
        </w:rPr>
        <w:t>ados a tiempos de respuesta rápidos y consistentes. Se simplifica el tratamiento de errores y se incita a la interacción con el usuario</w:t>
      </w:r>
    </w:p>
    <w:p w:rsidR="00A33A7D" w:rsidRPr="00A33A7D" w:rsidRDefault="00A33A7D" w:rsidP="00A33A7D">
      <w:pPr>
        <w:pStyle w:val="Sinespaciado"/>
        <w:numPr>
          <w:ilvl w:val="0"/>
          <w:numId w:val="1"/>
        </w:numPr>
        <w:rPr>
          <w:sz w:val="36"/>
          <w:szCs w:val="36"/>
        </w:rPr>
      </w:pPr>
      <w:r w:rsidRPr="00A33A7D">
        <w:rPr>
          <w:b/>
          <w:sz w:val="36"/>
          <w:szCs w:val="36"/>
        </w:rPr>
        <w:t>Resiliencia</w:t>
      </w:r>
      <w:r w:rsidRPr="00A33A7D">
        <w:rPr>
          <w:sz w:val="36"/>
          <w:szCs w:val="36"/>
        </w:rPr>
        <w:t>: Los sistemas seguirán siendo responsivo incluso en la presencia de fallos. Para que esto se logre, las fallas deben ser aisladas y contenidas en componentes y deben poder recuperarse sin comprometer a la integridad del mismo.</w:t>
      </w:r>
    </w:p>
    <w:p w:rsidR="00A33A7D" w:rsidRPr="00A33A7D" w:rsidRDefault="00A33A7D" w:rsidP="00A33A7D">
      <w:pPr>
        <w:pStyle w:val="Sinespaciado"/>
        <w:numPr>
          <w:ilvl w:val="0"/>
          <w:numId w:val="1"/>
        </w:numPr>
        <w:rPr>
          <w:sz w:val="36"/>
          <w:szCs w:val="36"/>
        </w:rPr>
      </w:pPr>
      <w:r w:rsidRPr="00A33A7D">
        <w:rPr>
          <w:b/>
          <w:sz w:val="36"/>
          <w:szCs w:val="36"/>
        </w:rPr>
        <w:t>Elasticidad</w:t>
      </w:r>
      <w:r w:rsidRPr="00A33A7D">
        <w:rPr>
          <w:sz w:val="36"/>
          <w:szCs w:val="36"/>
        </w:rPr>
        <w:t>: Porque se adaptan a variaciones en la carga de trabajo, asignando y liberando recursos de forma dinámica, y porque se diseñan para que sus componentes no formen cuellos de botella.</w:t>
      </w:r>
    </w:p>
    <w:p w:rsidR="00A33A7D" w:rsidRPr="00A33A7D" w:rsidRDefault="00A33A7D" w:rsidP="00A33A7D">
      <w:pPr>
        <w:pStyle w:val="Sinespaciado"/>
        <w:numPr>
          <w:ilvl w:val="0"/>
          <w:numId w:val="1"/>
        </w:numPr>
        <w:rPr>
          <w:sz w:val="36"/>
          <w:szCs w:val="36"/>
        </w:rPr>
      </w:pPr>
      <w:proofErr w:type="spellStart"/>
      <w:r w:rsidRPr="00A33A7D">
        <w:rPr>
          <w:b/>
          <w:sz w:val="36"/>
          <w:szCs w:val="36"/>
        </w:rPr>
        <w:t>Orientacion</w:t>
      </w:r>
      <w:proofErr w:type="spellEnd"/>
      <w:r w:rsidRPr="00A33A7D">
        <w:rPr>
          <w:b/>
          <w:sz w:val="36"/>
          <w:szCs w:val="36"/>
        </w:rPr>
        <w:t xml:space="preserve"> a mensajes</w:t>
      </w:r>
      <w:r w:rsidRPr="00A33A7D">
        <w:rPr>
          <w:sz w:val="36"/>
          <w:szCs w:val="36"/>
        </w:rPr>
        <w:t>: Se confía plenamente en el intercambio de mensajes asíncronos. No existe la comunicación bloqueante.</w:t>
      </w:r>
    </w:p>
    <w:p w:rsidR="00A33A7D" w:rsidRPr="00A33A7D" w:rsidRDefault="00A33A7D" w:rsidP="00A33A7D">
      <w:pPr>
        <w:pStyle w:val="Sinespaciado"/>
        <w:rPr>
          <w:sz w:val="36"/>
          <w:szCs w:val="36"/>
        </w:rPr>
      </w:pPr>
    </w:p>
    <w:sectPr w:rsidR="00A33A7D" w:rsidRPr="00A3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2861"/>
    <w:multiLevelType w:val="multilevel"/>
    <w:tmpl w:val="9A9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D5"/>
    <w:rsid w:val="000715AF"/>
    <w:rsid w:val="006664D5"/>
    <w:rsid w:val="00A33A7D"/>
    <w:rsid w:val="00D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11153-24FC-4A28-ABF5-8EBE3020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3A7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33A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activemanifest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Puentenueva Sanchez</dc:creator>
  <cp:keywords/>
  <dc:description/>
  <cp:lastModifiedBy>Jose Puentenueva Sanchez</cp:lastModifiedBy>
  <cp:revision>2</cp:revision>
  <dcterms:created xsi:type="dcterms:W3CDTF">2017-03-13T20:19:00Z</dcterms:created>
  <dcterms:modified xsi:type="dcterms:W3CDTF">2017-03-13T20:23:00Z</dcterms:modified>
</cp:coreProperties>
</file>