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Metrics</w:t>
      </w:r>
      <w:r>
        <w:t xml:space="preserve"> </w:t>
      </w:r>
      <w:r>
        <w:t xml:space="preserve">for</w:t>
      </w:r>
      <w:r>
        <w:t xml:space="preserve"> </w:t>
      </w:r>
      <w:r>
        <w:t xml:space="preserve">Evaluating</w:t>
      </w:r>
      <w:r>
        <w:t xml:space="preserve"> </w:t>
      </w:r>
      <w:r>
        <w:t xml:space="preserve">BERTopic</w:t>
      </w:r>
      <w:r>
        <w:t xml:space="preserve"> </w:t>
      </w:r>
      <w:r>
        <w:t xml:space="preserve">Models</w:t>
      </w:r>
    </w:p>
    <w:p>
      <w:pPr>
        <w:pStyle w:val="Author"/>
      </w:pPr>
      <w:r>
        <w:t xml:space="preserve">J.</w:t>
      </w:r>
      <w:r>
        <w:t xml:space="preserve"> </w:t>
      </w:r>
      <w:r>
        <w:t xml:space="preserve">van</w:t>
      </w:r>
      <w:r>
        <w:t xml:space="preserve"> </w:t>
      </w:r>
      <w:r>
        <w:t xml:space="preserve">der</w:t>
      </w:r>
      <w:r>
        <w:t xml:space="preserve"> </w:t>
      </w:r>
      <w:r>
        <w:t xml:space="preserve">Pol</w:t>
      </w:r>
    </w:p>
    <w:p>
      <w:pPr>
        <w:pStyle w:val="Date"/>
      </w:pPr>
      <w:r>
        <w:t xml:space="preserve">2025-09-11</w:t>
      </w:r>
    </w:p>
    <w:bookmarkStart w:id="29" w:name="bertopic-evaluation-metrics"/>
    <w:p>
      <w:pPr>
        <w:pStyle w:val="Heading1"/>
      </w:pPr>
      <w:r>
        <w:t xml:space="preserve">Bertopic evaluation metrics</w:t>
      </w:r>
    </w:p>
    <w:p>
      <w:pPr>
        <w:pStyle w:val="FirstParagraph"/>
      </w:pPr>
      <w:r>
        <w:t xml:space="preserve">This note summarizes the main diagnostics you’re computing for BERTopic models—what each metric measures, how it’s defined, and how to interpret it in practice. Throughout, remember that BERTopic (via HDBSCAN/UMAP) assigns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to outliers; exclude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from cluster-based metrics to avoid skewing results.</w:t>
      </w:r>
    </w:p>
    <w:p>
      <w:r>
        <w:pict>
          <v:rect style="width:0;height:1.5pt" o:hralign="center" o:hrstd="t" o:hr="t"/>
        </w:pict>
      </w:r>
    </w:p>
    <w:bookmarkStart w:id="22" w:name="topic-coherence"/>
    <w:p>
      <w:pPr>
        <w:pStyle w:val="Heading2"/>
      </w:pPr>
      <w:r>
        <w:t xml:space="preserve">Topic Coherence</w:t>
      </w:r>
    </w:p>
    <w:bookmarkStart w:id="20" w:name="c_v-coherence"/>
    <w:p>
      <w:pPr>
        <w:pStyle w:val="Heading3"/>
      </w:pPr>
      <w:r>
        <w:t xml:space="preserve">C_V coherence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Measures the semantic consistency of the top words in each topic using</w:t>
      </w:r>
      <w:r>
        <w:t xml:space="preserve"> </w:t>
      </w:r>
      <w:r>
        <w:rPr>
          <w:b/>
          <w:bCs/>
        </w:rPr>
        <w:t xml:space="preserve">word co-occurrence</w:t>
      </w:r>
      <w:r>
        <w:t xml:space="preserve"> </w:t>
      </w:r>
      <w:r>
        <w:t xml:space="preserve">(within a sliding window) and</w:t>
      </w:r>
      <w:r>
        <w:t xml:space="preserve"> </w:t>
      </w:r>
      <w:r>
        <w:rPr>
          <w:b/>
          <w:bCs/>
        </w:rPr>
        <w:t xml:space="preserve">Pointwise mutual information</w:t>
      </w:r>
      <w:r>
        <w:t xml:space="preserve">-based word vectors; coherence is the average cosine similarity among these vectors.</w:t>
      </w:r>
    </w:p>
    <w:p>
      <w:pPr>
        <w:pStyle w:val="BodyText"/>
      </w:pPr>
      <w:r>
        <w:rPr>
          <w:b/>
          <w:bCs/>
        </w:rPr>
        <w:t xml:space="preserve">Sketch of formulation.</w:t>
      </w:r>
      <w:r>
        <w:br/>
      </w:r>
      <w:r>
        <w:t xml:space="preserve">1. Build word–context vectors with entries given by NPMI between a word and all other words (estimated from the corpus).</w:t>
      </w:r>
      <w:r>
        <w:br/>
      </w:r>
      <w:r>
        <w:t xml:space="preserve">2. For a topic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top words</w:t>
      </w:r>
      <w:r>
        <w:t xml:space="preserve"> </w:t>
      </w:r>
      <m:oMath>
        <m:sSub>
          <m:e>
            <m:r>
              <m:t>W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, compute mean pairwise cosine similarities: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t>V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ϕ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 the NPMI-based vector of word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3. Aggregate across topics:</w:t>
      </w:r>
      <w:r>
        <w:t xml:space="preserve"> </w:t>
      </w:r>
      <m:oMath>
        <m:sSub>
          <m:e>
            <m:r>
              <m:rPr>
                <m:nor/>
                <m:sty m:val="p"/>
              </m:rPr>
              <m:t>C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t</m:t>
            </m:r>
          </m:sub>
          <m:sup>
            <m:r>
              <m:t>​</m:t>
            </m:r>
          </m:sup>
          <m:e>
            <m:sSub>
              <m:e>
                <m:r>
                  <m:rPr>
                    <m:nor/>
                    <m:sty m:val="p"/>
                  </m:rPr>
                  <m:t>C</m:t>
                </m:r>
              </m:e>
              <m:sub>
                <m:r>
                  <m:t>V</m:t>
                </m:r>
              </m:sub>
            </m:sSub>
          </m:e>
        </m:nary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</w:t>
      </w:r>
      <w:r>
        <w:br/>
      </w:r>
    </w:p>
    <w:p>
      <w:pPr>
        <w:pStyle w:val="BodyText"/>
      </w:pPr>
      <w:r>
        <w:rPr>
          <w:b/>
          <w:bCs/>
        </w:rPr>
        <w:t xml:space="preserve">Range &amp; interpretation.</w:t>
      </w:r>
      <w:r>
        <w:t xml:space="preserve"> </w:t>
      </w:r>
      <w:r>
        <w:t xml:space="preserve">0 – 1 (higher is better). Rough guide: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= moderate,</w:t>
      </w:r>
      <w:r>
        <w:t xml:space="preserve"> </w:t>
      </w:r>
      <m:oMath>
        <m:r>
          <m:rPr>
            <m:sty m:val="p"/>
          </m:rPr>
          <m:t>&gt;</m:t>
        </m:r>
        <m:r>
          <m:t>0.6</m:t>
        </m:r>
      </m:oMath>
      <w:r>
        <w:t xml:space="preserve"> </w:t>
      </w:r>
      <w:r>
        <w:t xml:space="preserve">= good. This is very sensitive to preprocessing (stopwords, n-grams).</w:t>
      </w:r>
    </w:p>
    <w:p>
      <w:r>
        <w:pict>
          <v:rect style="width:0;height:1.5pt" o:hralign="center" o:hrstd="t" o:hr="t"/>
        </w:pict>
      </w:r>
    </w:p>
    <w:bookmarkEnd w:id="20"/>
    <w:bookmarkStart w:id="21" w:name="umass-coherence"/>
    <w:p>
      <w:pPr>
        <w:pStyle w:val="Heading3"/>
      </w:pPr>
      <w:r>
        <w:t xml:space="preserve">UMass coherence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Probability-based coherence using</w:t>
      </w:r>
      <w:r>
        <w:t xml:space="preserve"> </w:t>
      </w:r>
      <w:r>
        <w:rPr>
          <w:b/>
          <w:bCs/>
        </w:rPr>
        <w:t xml:space="preserve">document co-occurrence</w:t>
      </w:r>
      <w:r>
        <w:t xml:space="preserve"> </w:t>
      </w:r>
      <w:r>
        <w:t xml:space="preserve">counts. Typically more conservative (often negative values).</w:t>
      </w:r>
    </w:p>
    <w:p>
      <w:pPr>
        <w:pStyle w:val="BodyText"/>
      </w:pPr>
      <w:r>
        <w:rPr>
          <w:b/>
          <w:bCs/>
        </w:rPr>
        <w:t xml:space="preserve">Formulation:</w:t>
      </w:r>
      <w:r>
        <w:t xml:space="preserve"> </w:t>
      </w:r>
      <w:r>
        <w:t xml:space="preserve">For ordered word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from a topic (with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treated as a</w:t>
      </w:r>
      <w:r>
        <w:t xml:space="preserve"> </w:t>
      </w:r>
      <w:r>
        <w:t xml:space="preserve">“</w:t>
      </w:r>
      <w:r>
        <w:t xml:space="preserve">conditioning</w:t>
      </w:r>
      <w:r>
        <w:t xml:space="preserve">”</w:t>
      </w:r>
      <w:r>
        <w:t xml:space="preserve"> </w:t>
      </w:r>
      <w:r>
        <w:t xml:space="preserve">word), let:</w:t>
      </w:r>
      <w:r>
        <w:br/>
      </w:r>
      <w:r>
        <w:t xml:space="preserve">-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= number of documents containing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br/>
      </w:r>
      <w:r>
        <w:t xml:space="preserve">-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= number of documents containing both</w:t>
      </w:r>
    </w:p>
    <w:p>
      <w:pPr>
        <w:pStyle w:val="BodyText"/>
      </w:pPr>
      <w:r>
        <w:t xml:space="preserve">Then for topic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word list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</m:t>
              </m:r>
            </m:e>
            <m:sub>
              <m:r>
                <m:rPr>
                  <m:nor/>
                  <m:sty m:val="p"/>
                </m:rPr>
                <m:t>UMass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&gt;</m:t>
              </m:r>
              <m:r>
                <m:t>j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log</m:t>
              </m:r>
            </m:e>
          </m:nary>
          <m:f>
            <m:fPr>
              <m:type m:val="bar"/>
            </m:fPr>
            <m:num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ϵ</m:t>
              </m:r>
            </m:num>
            <m:den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with small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(e.g., 1) for smoothing. Average across topics for the model score.</w:t>
      </w:r>
    </w:p>
    <w:p>
      <w:pPr>
        <w:pStyle w:val="BodyText"/>
      </w:pPr>
      <w:r>
        <w:rPr>
          <w:b/>
          <w:bCs/>
        </w:rPr>
        <w:t xml:space="preserve">Range &amp; interpretation.</w:t>
      </w:r>
      <w:r>
        <w:t xml:space="preserve"> </w:t>
      </w:r>
      <w:r>
        <w:t xml:space="preserve">Typically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Closer to 0 is better.</w:t>
      </w:r>
      <w:r>
        <w:t xml:space="preserve"> </w:t>
      </w:r>
      <w:r>
        <w:t xml:space="preserve">Very negative = weak co-occurrence.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ilhouette-score-clustering-quality"/>
    <w:p>
      <w:pPr>
        <w:pStyle w:val="Heading2"/>
      </w:pPr>
      <w:r>
        <w:t xml:space="preserve">Silhouette Score (clustering quality)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How well documents fit their assigned topic vs. the nearest alternative topic, based on distances in</w:t>
      </w:r>
      <w:r>
        <w:t xml:space="preserve"> </w:t>
      </w:r>
      <w:r>
        <w:rPr>
          <w:b/>
          <w:bCs/>
        </w:rPr>
        <w:t xml:space="preserve">embedding space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Formulation.</w:t>
      </w:r>
      <w:r>
        <w:t xml:space="preserve"> </w:t>
      </w:r>
      <w:r>
        <w:t xml:space="preserve">For document</w:t>
      </w:r>
      <w:r>
        <w:t xml:space="preserve"> </w:t>
      </w:r>
      <m:oMath>
        <m:r>
          <m:t>i</m:t>
        </m:r>
      </m:oMath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= mean distance to all other points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cluster</w:t>
      </w:r>
      <w:r>
        <w:t xml:space="preserve"> </w:t>
      </w:r>
      <w:r>
        <w:t xml:space="preserve">-</w:t>
      </w:r>
      <w:r>
        <w:t xml:space="preserve"> </w:t>
      </w:r>
      <m:oMath>
        <m:r>
          <m:t>b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= lowest mean distance to points in</w:t>
      </w:r>
      <w:r>
        <w:t xml:space="preserve"> </w:t>
      </w:r>
      <w:r>
        <w:rPr>
          <w:b/>
          <w:bCs/>
        </w:rPr>
        <w:t xml:space="preserve">any other</w:t>
      </w:r>
      <w:r>
        <w:t xml:space="preserve"> </w:t>
      </w:r>
      <w:r>
        <w:t xml:space="preserve">cluster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i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}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Model score is the mean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over all non-outlier documents.</w:t>
      </w:r>
    </w:p>
    <w:p>
      <w:pPr>
        <w:pStyle w:val="BodyText"/>
      </w:pPr>
      <w:r>
        <w:rPr>
          <w:b/>
          <w:bCs/>
        </w:rPr>
        <w:t xml:space="preserve">Distance choice.</w:t>
      </w:r>
      <w:r>
        <w:t xml:space="preserve"> </w:t>
      </w:r>
      <w:r>
        <w:t xml:space="preserve">With sentence embeddings, use</w:t>
      </w:r>
      <w:r>
        <w:t xml:space="preserve"> </w:t>
      </w:r>
      <w:r>
        <w:rPr>
          <w:b/>
          <w:bCs/>
        </w:rPr>
        <w:t xml:space="preserve">cosine distance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cos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⋅</m:t>
              </m:r>
              <m:r>
                <m:t>y</m:t>
              </m:r>
            </m:num>
            <m:den>
              <m:r>
                <m:rPr>
                  <m:sty m:val="p"/>
                </m:rPr>
                <m:t>∥</m:t>
              </m:r>
              <m:r>
                <m:t>x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Interpretation: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strong structure,</w:t>
      </w:r>
      <w:r>
        <w:t xml:space="preserve"> </w:t>
      </w:r>
      <m:oMath>
        <m:r>
          <m:t>0.2</m:t>
        </m:r>
      </m:oMath>
      <w:r>
        <w:t xml:space="preserve">–</w:t>
      </w:r>
      <m:oMath>
        <m:r>
          <m:t>0.5</m:t>
        </m:r>
      </m:oMath>
      <w:r>
        <w:t xml:space="preserve"> </w:t>
      </w:r>
      <w:r>
        <w:t xml:space="preserve">weak/moderate,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poor separation. In high-dimensional text embeddings, expect modest values; compare</w:t>
      </w:r>
      <w:r>
        <w:t xml:space="preserve"> </w:t>
      </w:r>
      <w:r>
        <w:rPr>
          <w:b/>
          <w:bCs/>
        </w:rPr>
        <w:t xml:space="preserve">relatively</w:t>
      </w:r>
      <w:r>
        <w:t xml:space="preserve"> </w:t>
      </w:r>
      <w:r>
        <w:t xml:space="preserve">across parameter/model choices.</w:t>
      </w:r>
    </w:p>
    <w:p>
      <w:r>
        <w:pict>
          <v:rect style="width:0;height:1.5pt" o:hralign="center" o:hrstd="t" o:hr="t"/>
        </w:pict>
      </w:r>
    </w:p>
    <w:bookmarkEnd w:id="23"/>
    <w:bookmarkStart w:id="24" w:name="topic-diversity-unique-top-words-ratio"/>
    <w:p>
      <w:pPr>
        <w:pStyle w:val="Heading2"/>
      </w:pPr>
      <w:r>
        <w:t xml:space="preserve">Topic Diversity (unique top-words ratio)</w:t>
      </w:r>
    </w:p>
    <w:p>
      <w:pPr>
        <w:pStyle w:val="FirstParagraph"/>
      </w:pPr>
      <w:r>
        <w:rPr>
          <w:b/>
          <w:bCs/>
        </w:rPr>
        <w:t xml:space="preserve">Idea:</w:t>
      </w:r>
      <w:r>
        <w:t xml:space="preserve"> </w:t>
      </w:r>
      <w:r>
        <w:t xml:space="preserve">Measures redundancy across topics’ top-</w:t>
      </w:r>
      <m:oMath>
        <m:r>
          <m:t>n</m:t>
        </m:r>
      </m:oMath>
      <w:r>
        <w:t xml:space="preserve"> </w:t>
      </w:r>
      <w:r>
        <w:t xml:space="preserve">words.</w:t>
      </w:r>
    </w:p>
    <w:p>
      <w:pPr>
        <w:pStyle w:val="BodyText"/>
      </w:pPr>
      <w:r>
        <w:rPr>
          <w:b/>
          <w:bCs/>
        </w:rPr>
        <w:t xml:space="preserve">Formulation.</w:t>
      </w:r>
      <w:r>
        <w:t xml:space="preserve"> </w:t>
      </w:r>
      <w:r>
        <w:t xml:space="preserve">If there are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topics (excluding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) and you take the top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words per topic,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Diversity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t>T</m:t>
                          </m:r>
                        </m:lim>
                      </m:limUpp>
                    </m:e>
                    <m:lim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rPr>
                          <m:nor/>
                          <m:sty m:val="p"/>
                        </m:rPr>
                        <m:t>Top</m:t>
                      </m:r>
                    </m:e>
                    <m:sub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</m:e>
              </m:d>
            </m:num>
            <m:den>
              <m:r>
                <m:t>T</m:t>
              </m:r>
              <m:r>
                <m:rPr>
                  <m:sty m:val="p"/>
                </m:rPr>
                <m:t>×</m:t>
              </m:r>
              <m:r>
                <m:t>n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Higher = less reuse of the same words across topics (more distinct vocabularies). Very high diversity with</w:t>
      </w:r>
      <w:r>
        <w:t xml:space="preserve"> </w:t>
      </w:r>
      <w:r>
        <w:rPr>
          <w:b/>
          <w:bCs/>
        </w:rPr>
        <w:t xml:space="preserve">very small</w:t>
      </w:r>
      <w:r>
        <w:t xml:space="preserve"> </w:t>
      </w:r>
      <w:r>
        <w:t xml:space="preserve">topics can indicate over-fragmentation; very low diversity suggests overlapping or generic topics.</w:t>
      </w:r>
    </w:p>
    <w:p>
      <w:r>
        <w:pict>
          <v:rect style="width:0;height:1.5pt" o:hralign="center" o:hrstd="t" o:hr="t"/>
        </w:pict>
      </w:r>
    </w:p>
    <w:bookmarkEnd w:id="24"/>
    <w:bookmarkStart w:id="25" w:name="cluster-size-statistics"/>
    <w:p>
      <w:pPr>
        <w:pStyle w:val="Heading2"/>
      </w:pPr>
      <w:r>
        <w:t xml:space="preserve">Cluster Size Statistics</w:t>
      </w:r>
    </w:p>
    <w:p>
      <w:pPr>
        <w:pStyle w:val="FirstParagraph"/>
      </w:pPr>
      <w:r>
        <w:rPr>
          <w:b/>
          <w:bCs/>
        </w:rPr>
        <w:t xml:space="preserve">Idea.</w:t>
      </w:r>
      <w:r>
        <w:t xml:space="preserve"> </w:t>
      </w:r>
      <w:r>
        <w:t xml:space="preserve">Describes how many documents fall into each topic.</w:t>
      </w:r>
    </w:p>
    <w:p>
      <w:pPr>
        <w:pStyle w:val="BodyText"/>
      </w:pPr>
      <w:r>
        <w:rPr>
          <w:b/>
          <w:bCs/>
        </w:rPr>
        <w:t xml:space="preserve">Formulation.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sizes of non-outlier clusters. Report: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size: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</m:e>
        </m:nary>
      </m:oMath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 size: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t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</m:oMath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Max size: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t</m:t>
            </m:r>
          </m:sub>
        </m:sSub>
        <m:sSub>
          <m:e>
            <m:r>
              <m:t>c</m:t>
            </m:r>
          </m:e>
          <m:sub>
            <m:r>
              <m:t>t</m:t>
            </m:r>
          </m:sub>
        </m:sSub>
      </m:oMath>
      <w:r>
        <w:br/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- Many tiny clusters → potential over-clustering (e.g., too small</w:t>
      </w:r>
      <w:r>
        <w:t xml:space="preserve"> </w:t>
      </w:r>
      <w:r>
        <w:rPr>
          <w:rStyle w:val="VerbatimChar"/>
        </w:rPr>
        <w:t xml:space="preserve">min_cluster_size</w:t>
      </w:r>
      <w:r>
        <w:t xml:space="preserve">, too few neighbors).</w:t>
      </w:r>
      <w:r>
        <w:t xml:space="preserve"> </w:t>
      </w:r>
      <w:r>
        <w:t xml:space="preserve">- One or two huge clusters → under-clustering or overly aggressive parameters (e.g., very large</w:t>
      </w:r>
      <w:r>
        <w:t xml:space="preserve"> </w:t>
      </w:r>
      <w:r>
        <w:rPr>
          <w:rStyle w:val="VerbatimChar"/>
        </w:rPr>
        <w:t xml:space="preserve">min_cluster_size</w:t>
      </w:r>
      <w:r>
        <w:t xml:space="preserve">, too many neighbors).</w:t>
      </w:r>
    </w:p>
    <w:p>
      <w:pPr>
        <w:pStyle w:val="BodyText"/>
      </w:pPr>
      <w:r>
        <w:t xml:space="preserve">Use these alongside silhouette and coherence to tune parameters such as</w:t>
      </w:r>
      <w:r>
        <w:t xml:space="preserve"> </w:t>
      </w:r>
      <w:r>
        <w:rPr>
          <w:rStyle w:val="VerbatimChar"/>
        </w:rPr>
        <w:t xml:space="preserve">min_cluster_size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</w:t>
      </w:r>
      <w:r>
        <w:t xml:space="preserve">,</w:t>
      </w:r>
      <w:r>
        <w:t xml:space="preserve"> </w:t>
      </w:r>
      <w:r>
        <w:rPr>
          <w:rStyle w:val="VerbatimChar"/>
        </w:rPr>
        <w:t xml:space="preserve">n_neighbors</w:t>
      </w:r>
      <w:r>
        <w:t xml:space="preserve">, and UMAP dimensionality.</w:t>
      </w:r>
    </w:p>
    <w:p>
      <w:r>
        <w:pict>
          <v:rect style="width:0;height:1.5pt" o:hralign="center" o:hrstd="t" o:hr="t"/>
        </w:pict>
      </w:r>
    </w:p>
    <w:bookmarkEnd w:id="25"/>
    <w:bookmarkStart w:id="26" w:name="topic-entropy-normalized"/>
    <w:p>
      <w:pPr>
        <w:pStyle w:val="Heading2"/>
      </w:pPr>
      <w:r>
        <w:t xml:space="preserve">Topic Entropy (normalized)</w:t>
      </w:r>
    </w:p>
    <w:p>
      <w:pPr>
        <w:pStyle w:val="FirstParagraph"/>
      </w:pPr>
      <w:r>
        <w:rPr>
          <w:b/>
          <w:bCs/>
        </w:rPr>
        <w:t xml:space="preserve">Idea.</w:t>
      </w:r>
      <w:r>
        <w:t xml:space="preserve"> </w:t>
      </w:r>
      <w:r>
        <w:t xml:space="preserve">How evenly documents are distributed across topics.</w:t>
      </w:r>
    </w:p>
    <w:p>
      <w:pPr>
        <w:pStyle w:val="BodyText"/>
      </w:pPr>
      <w:r>
        <w:rPr>
          <w:b/>
          <w:bCs/>
        </w:rPr>
        <w:t xml:space="preserve">Formulation.</w:t>
      </w:r>
      <w:r>
        <w:t xml:space="preserve"> </w:t>
      </w:r>
      <w:r>
        <w:t xml:space="preserve">With cluster counts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  <m:e>
            <m:sSub>
              <m:e>
                <m:r>
                  <m:t>c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T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T</m:t>
              </m:r>
            </m:den>
          </m:f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Interpretation.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≈</m:t>
        </m:r>
        <m:r>
          <m:t>0</m:t>
        </m:r>
      </m:oMath>
      <w:r>
        <w:t xml:space="preserve">: one/few topics dominate (imbalanced).</w:t>
      </w:r>
      <w:r>
        <w:br/>
      </w:r>
      <w:r>
        <w:t xml:space="preserve">-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: documents spread evenly (balanced).</w:t>
      </w:r>
    </w:p>
    <w:p>
      <w:pPr>
        <w:pStyle w:val="BodyText"/>
      </w:pPr>
      <w:r>
        <w:t xml:space="preserve">Balance is not always</w:t>
      </w:r>
      <w:r>
        <w:t xml:space="preserve"> </w:t>
      </w:r>
      <w:r>
        <w:t xml:space="preserve">“</w:t>
      </w:r>
      <w:r>
        <w:t xml:space="preserve">better</w:t>
      </w:r>
      <w:r>
        <w:t xml:space="preserve">”</w:t>
      </w:r>
      <w:r>
        <w:t xml:space="preserve">—aim for a distribution that matches domain expectations.</w:t>
      </w:r>
    </w:p>
    <w:p>
      <w:r>
        <w:pict>
          <v:rect style="width:0;height:1.5pt" o:hralign="center" o:hrstd="t" o:hr="t"/>
        </w:pict>
      </w:r>
    </w:p>
    <w:bookmarkEnd w:id="26"/>
    <w:bookmarkStart w:id="27" w:name="practical-reading-guide"/>
    <w:p>
      <w:pPr>
        <w:pStyle w:val="Heading2"/>
      </w:pPr>
      <w:r>
        <w:t xml:space="preserve">Practical Reading Guide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Compare relatively.</w:t>
      </w:r>
      <w:r>
        <w:t xml:space="preserve"> </w:t>
      </w:r>
      <w:r>
        <w:t xml:space="preserve">Use these scores to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model/parameter settings trained on the</w:t>
      </w:r>
      <w:r>
        <w:t xml:space="preserve"> </w:t>
      </w:r>
      <w:r>
        <w:rPr>
          <w:b/>
          <w:bCs/>
        </w:rPr>
        <w:t xml:space="preserve">same corpus</w:t>
      </w:r>
      <w:r>
        <w:t xml:space="preserve"> </w:t>
      </w:r>
      <w:r>
        <w:t xml:space="preserve">and preprocessing.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Trade-offs are normal.</w:t>
      </w:r>
      <w:r>
        <w:t xml:space="preserve"> </w:t>
      </w:r>
      <w:r>
        <w:t xml:space="preserve">Increasing semantic tightness (↑ coherence) can reduce separation (↓ silhouette) or increase overlap (↓ diversity).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Preprocessing matters.</w:t>
      </w:r>
      <w:r>
        <w:t xml:space="preserve"> </w:t>
      </w:r>
      <w:r>
        <w:t xml:space="preserve">Stopword handling, n-grams, lemmatization, and rare-word pruning strongly affect coherence and diversity.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Mind outliers (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Exclude them for silhouette, entropy, and size stats; report the</w:t>
      </w:r>
      <w:r>
        <w:t xml:space="preserve"> </w:t>
      </w:r>
      <w:r>
        <w:rPr>
          <w:b/>
          <w:bCs/>
        </w:rPr>
        <w:t xml:space="preserve">outlier rate</w:t>
      </w:r>
      <w:r>
        <w:t xml:space="preserve"> </w:t>
      </w:r>
      <w:r>
        <w:t xml:space="preserve">separately when useful.</w:t>
      </w:r>
    </w:p>
    <w:p>
      <w:r>
        <w:pict>
          <v:rect style="width:0;height:1.5pt" o:hralign="center" o:hrstd="t" o:hr="t"/>
        </w:pict>
      </w:r>
    </w:p>
    <w:bookmarkEnd w:id="27"/>
    <w:bookmarkStart w:id="28" w:name="typical-ranges-rule-of-thumb"/>
    <w:p>
      <w:pPr>
        <w:pStyle w:val="Heading2"/>
      </w:pPr>
      <w:r>
        <w:t xml:space="preserve">Typical Ranges (rule-of-thumb)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C_V:</w:t>
      </w:r>
      <w:r>
        <w:t xml:space="preserve"> </w:t>
      </w:r>
      <m:oMath>
        <m:r>
          <m:t>0</m:t>
        </m:r>
      </m:oMath>
      <w:r>
        <w:t xml:space="preserve">–</w:t>
      </w:r>
      <m:oMath>
        <m:r>
          <m:t>1</m:t>
        </m:r>
      </m:oMath>
      <w:r>
        <w:t xml:space="preserve">; higher is better (often</w:t>
      </w:r>
      <w:r>
        <w:t xml:space="preserve"> </w:t>
      </w:r>
      <m:oMath>
        <m:r>
          <m:t>0.5</m:t>
        </m:r>
      </m:oMath>
      <w:r>
        <w:t xml:space="preserve">–</w:t>
      </w:r>
      <m:oMath>
        <m:r>
          <m:t>0.7</m:t>
        </m:r>
        <m:r>
          <m:rPr>
            <m:sty m:val="p"/>
          </m:rPr>
          <m:t>+</m:t>
        </m:r>
      </m:oMath>
      <w:r>
        <w:t xml:space="preserve"> </w:t>
      </w:r>
      <w:r>
        <w:t xml:space="preserve">after good preprocessing).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UMass: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; closer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better (very negative = poor co-occurrence).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Silhouette: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&gt;</m:t>
        </m:r>
        <m:r>
          <m:t>0.2</m:t>
        </m:r>
      </m:oMath>
      <w:r>
        <w:t xml:space="preserve"> </w:t>
      </w:r>
      <w:r>
        <w:t xml:space="preserve">modest,</w:t>
      </w:r>
      <w:r>
        <w:t xml:space="preserve"> </w:t>
      </w:r>
      <m:oMath>
        <m:r>
          <m:rPr>
            <m:sty m:val="p"/>
          </m:rPr>
          <m:t>&gt;</m:t>
        </m:r>
        <m:r>
          <m:t>0.5</m:t>
        </m:r>
      </m:oMath>
      <w:r>
        <w:t xml:space="preserve"> </w:t>
      </w:r>
      <w:r>
        <w:t xml:space="preserve">strong (text often yields modest values).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Diversity: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r>
          <m:rPr>
            <m:sty m:val="p"/>
          </m:rPr>
          <m:t>&gt;</m:t>
        </m:r>
        <m:r>
          <m:t>0.85</m:t>
        </m:r>
      </m:oMath>
      <w:r>
        <w:t xml:space="preserve"> </w:t>
      </w:r>
      <w:r>
        <w:t xml:space="preserve">suggests distinct vocabularies, but check for over-fragmentation.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Entropy (norm):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closer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= balanced topic sizes; closer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= dominance by few topics.</w:t>
      </w:r>
    </w:p>
    <w:p>
      <w:pPr>
        <w:pStyle w:val="FirstParagraph"/>
      </w:pPr>
      <w:r>
        <w:t xml:space="preserve">Use these together—no single metric tells the whole story.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Metrics for Evaluating BERTopic Models</dc:title>
  <dc:creator>J. van der Pol</dc:creator>
  <cp:keywords/>
  <dcterms:created xsi:type="dcterms:W3CDTF">2025-11-16T21:02:50Z</dcterms:created>
  <dcterms:modified xsi:type="dcterms:W3CDTF">2025-11-16T21:02:50Z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2025-09-11</vt:lpwstr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