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14="http://schemas.microsoft.com/office/word/2010/wordml" xmlns:wp14="http://schemas.microsoft.com/office/word/2010/wordprocessingDrawing"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mc="http://schemas.openxmlformats.org/markup-compatibility/2006" mc:Ignorable="w14 wp14">
  <w:body>
    <w:p xmlns:wp14="http://schemas.microsoft.com/office/word/2010/wordml" w14:paraId="6B22EE29" wp14:textId="77777777">
      <w:pPr>
        <w:pStyle w:val="FirstParagraph"/>
      </w:pPr>
      <w:r w:rsidR="1CFD7813">
        <w:rPr/>
        <w:t xml:space="preserve">Hall of Fame Inductee John </w:t>
      </w:r>
      <w:r w:rsidR="1CFD7813">
        <w:rPr/>
        <w:t>DeSiato</w:t>
      </w:r>
      <w:r w:rsidR="1CFD7813">
        <w:rPr/>
        <w:t xml:space="preserve"> – Denver</w:t>
      </w:r>
      <w:r w:rsidR="1CFD7813">
        <w:rPr/>
        <w:t xml:space="preserve"> </w:t>
      </w:r>
      <w:r w:rsidR="1CFD7813">
        <w:rPr/>
        <w:t xml:space="preserve">Still a fixture in Aurora, John </w:t>
      </w:r>
      <w:r w:rsidR="1CFD7813">
        <w:rPr/>
        <w:t>DeSiato</w:t>
      </w:r>
      <w:r w:rsidR="1CFD7813">
        <w:rPr/>
        <w:t xml:space="preserve"> made his mark by coaching some of the best high school players in</w:t>
      </w:r>
      <w:r w:rsidR="1CFD7813">
        <w:rPr/>
        <w:t xml:space="preserve"> </w:t>
      </w:r>
      <w:r w:rsidR="1CFD7813">
        <w:rPr/>
        <w:t>Colorado history.</w:t>
      </w:r>
      <w:r w:rsidR="1CFD7813">
        <w:rPr/>
        <w:t xml:space="preserve"> </w:t>
      </w:r>
      <w:r w:rsidR="1CFD7813">
        <w:rPr/>
        <w:t>John, who still works as the manager of Aurora Public Schools Stadium, started out at Hinkley in 1969 as</w:t>
      </w:r>
      <w:r w:rsidR="1CFD7813">
        <w:rPr/>
        <w:t xml:space="preserve"> </w:t>
      </w:r>
      <w:r w:rsidR="1CFD7813">
        <w:rPr/>
        <w:t xml:space="preserve">an assistant coach under Terry </w:t>
      </w:r>
      <w:r w:rsidR="1CFD7813">
        <w:rPr/>
        <w:t>Schiessler</w:t>
      </w:r>
      <w:r w:rsidR="1CFD7813">
        <w:rPr/>
        <w:t>, whom he knew from their time together playing at the</w:t>
      </w:r>
      <w:r w:rsidR="1CFD7813">
        <w:rPr/>
        <w:t xml:space="preserve"> </w:t>
      </w:r>
      <w:r w:rsidR="1CFD7813">
        <w:rPr/>
        <w:t>University of Denver. John took over in the early ’70s and guided the team to Centennial League titles in</w:t>
      </w:r>
      <w:r w:rsidR="1CFD7813">
        <w:rPr/>
        <w:t xml:space="preserve"> </w:t>
      </w:r>
      <w:r w:rsidR="1CFD7813">
        <w:rPr/>
        <w:t xml:space="preserve">1972, 1973 (when the Thunderbirds lost in the </w:t>
      </w:r>
      <w:r w:rsidR="1CFD7813">
        <w:rPr/>
        <w:t>semifinals, but</w:t>
      </w:r>
      <w:r w:rsidR="1CFD7813">
        <w:rPr/>
        <w:t xml:space="preserve"> placed third) and 1975.</w:t>
      </w:r>
      <w:r w:rsidR="1CFD7813">
        <w:rPr/>
        <w:t xml:space="preserve"> </w:t>
      </w:r>
      <w:r w:rsidR="1CFD7813">
        <w:rPr/>
        <w:t>The championship breakthrough came in 1979, when a team loaded with juniors who had played</w:t>
      </w:r>
      <w:r w:rsidR="1CFD7813">
        <w:rPr/>
        <w:t xml:space="preserve"> </w:t>
      </w:r>
      <w:r w:rsidR="1CFD7813">
        <w:rPr/>
        <w:t xml:space="preserve">together the </w:t>
      </w:r>
      <w:r w:rsidR="1CFD7813">
        <w:rPr/>
        <w:t>previous</w:t>
      </w:r>
      <w:r w:rsidR="1CFD7813">
        <w:rPr/>
        <w:t xml:space="preserve"> season, finally put it together with Brian Fisher at the forefront.</w:t>
      </w:r>
      <w:r w:rsidR="1CFD7813">
        <w:rPr/>
        <w:t xml:space="preserve"> </w:t>
      </w:r>
      <w:r w:rsidR="1CFD7813">
        <w:rPr/>
        <w:t>In 11 seasons at Hinkley, John compiled a 140-71-1 record. He coached in the annual Denver Post</w:t>
      </w:r>
      <w:r w:rsidR="1CFD7813">
        <w:rPr/>
        <w:t xml:space="preserve"> </w:t>
      </w:r>
      <w:r w:rsidR="1CFD7813">
        <w:rPr/>
        <w:t>Suburban vs. Denver all-star game in 1972, 1973 and 1975.</w:t>
      </w:r>
      <w:r w:rsidR="1CFD7813">
        <w:rPr/>
        <w:t xml:space="preserve"> </w:t>
      </w:r>
      <w:r w:rsidR="1CFD7813">
        <w:rPr/>
        <w:t>He was selected District 7 Coach of the Year in 1979 by the American Association of College Baseball</w:t>
      </w:r>
      <w:r w:rsidR="1CFD7813">
        <w:rPr/>
        <w:t xml:space="preserve"> </w:t>
      </w:r>
      <w:r w:rsidR="1CFD7813">
        <w:rPr/>
        <w:t>Coaches.</w:t>
      </w:r>
      <w:r w:rsidR="1CFD7813">
        <w:rPr/>
        <w:t xml:space="preserve"> </w:t>
      </w:r>
      <w:r w:rsidR="1CFD7813">
        <w:rPr/>
        <w:t>John went on to coach the likes of future major leaguers Brian Holman and Danny Jackson.</w:t>
      </w:r>
      <w:r w:rsidR="1CFD7813">
        <w:rPr/>
        <w:t xml:space="preserve"> </w:t>
      </w:r>
      <w:r w:rsidR="1CFD7813">
        <w:rPr/>
        <w:t>He was born in Denver and played baseball at Denver North High School and the University of Denver.</w:t>
      </w:r>
      <w:r w:rsidR="1CFD7813">
        <w:rPr/>
        <w:t xml:space="preserve"> </w:t>
      </w:r>
      <w:r w:rsidR="1CFD7813">
        <w:rPr/>
        <w:t>John is married to Roseann, has two daughters and one son.</w:t>
      </w:r>
    </w:p>
    <w:p w:rsidR="1CFD7813" w:rsidP="1CFD7813" w:rsidRDefault="1CFD7813" w14:paraId="04F3F93B" w14:textId="3D308F89">
      <w:pPr>
        <w:pStyle w:val="BodyText"/>
      </w:pPr>
    </w:p>
    <w:p w:rsidR="1FF5284D" w:rsidP="1CFD7813" w:rsidRDefault="1FF5284D" w14:paraId="52316BFB" w14:textId="1D0364C0">
      <w:pPr>
        <w:pStyle w:val="Title"/>
        <w:rPr>
          <w:noProof w:val="0"/>
          <w:lang w:val="en-US"/>
        </w:rPr>
      </w:pPr>
      <w:r w:rsidRPr="1CFD7813" w:rsidR="1FF5284D">
        <w:rPr>
          <w:noProof w:val="0"/>
          <w:lang w:val="en-US"/>
        </w:rPr>
        <w:t xml:space="preserve">Revised Biography: John </w:t>
      </w:r>
      <w:r w:rsidRPr="1CFD7813" w:rsidR="1FF5284D">
        <w:rPr>
          <w:noProof w:val="0"/>
          <w:lang w:val="en-US"/>
        </w:rPr>
        <w:t>DeSiato</w:t>
      </w:r>
    </w:p>
    <w:p w:rsidR="1FF5284D" w:rsidP="1CFD7813" w:rsidRDefault="1FF5284D" w14:paraId="7F01379F" w14:textId="2E1BD8CC">
      <w:pPr>
        <w:pStyle w:val="Subtitle"/>
        <w:rPr/>
      </w:pPr>
      <w:r w:rsidRPr="1CFD7813" w:rsidR="1FF5284D">
        <w:rPr>
          <w:noProof w:val="0"/>
          <w:lang w:val="en-US"/>
        </w:rPr>
        <w:t>Hall of Fame Inductee – Denver</w:t>
      </w:r>
    </w:p>
    <w:p w:rsidR="1FF5284D" w:rsidP="1CFD7813" w:rsidRDefault="1FF5284D" w14:paraId="0FC023E5" w14:textId="6B0B7865">
      <w:p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1CFD7813" w:rsidR="1FF5284D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John </w:t>
      </w:r>
      <w:r w:rsidRPr="1CFD7813" w:rsidR="1FF5284D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DeSiato</w:t>
      </w:r>
      <w:r w:rsidRPr="1CFD7813" w:rsidR="1FF5284D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has long been a respected figure in the Aurora baseball community, known for shaping some of the finest high school </w:t>
      </w:r>
      <w:r w:rsidRPr="1CFD7813" w:rsidR="1FF5284D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talent</w:t>
      </w:r>
      <w:r w:rsidRPr="1CFD7813" w:rsidR="1FF5284D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in Colorado. A Denver native, he played baseball at </w:t>
      </w:r>
      <w:r w:rsidRPr="1CFD7813" w:rsidR="1FF5284D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Denver North High School</w:t>
      </w:r>
      <w:r w:rsidRPr="1CFD7813" w:rsidR="1FF5284D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and the </w:t>
      </w:r>
      <w:r w:rsidRPr="1CFD7813" w:rsidR="1FF5284D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University of Denver</w:t>
      </w:r>
      <w:r w:rsidRPr="1CFD7813" w:rsidR="1FF5284D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before beginning a coaching career that would leave a lasting impact on the game.</w:t>
      </w:r>
    </w:p>
    <w:p w:rsidR="1FF5284D" w:rsidP="1CFD7813" w:rsidRDefault="1FF5284D" w14:paraId="45B6F5B0" w14:textId="6F2C15C4">
      <w:p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1CFD7813" w:rsidR="1FF5284D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John joined </w:t>
      </w:r>
      <w:r w:rsidRPr="1CFD7813" w:rsidR="1FF5284D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Hinkley High School</w:t>
      </w:r>
      <w:r w:rsidRPr="1CFD7813" w:rsidR="1FF5284D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in 1969 as an assistant coach under Terry </w:t>
      </w:r>
      <w:r w:rsidRPr="1CFD7813" w:rsidR="1FF5284D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Schiessler</w:t>
      </w:r>
      <w:r w:rsidRPr="1CFD7813" w:rsidR="1FF5284D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, a former teammate from the University of Denver. He assumed the head coaching role in the early nineteen-seventies and quickly elevated the program, leading the Thunderbirds to </w:t>
      </w:r>
      <w:r w:rsidRPr="1CFD7813" w:rsidR="1FF5284D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Centennial League</w:t>
      </w:r>
      <w:r w:rsidRPr="1CFD7813" w:rsidR="1FF5284D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titles in 1972, 1973, and 1975. His 1973 squad reached the semifinal and finished third, while his 1979 team—driven by a strong junior class and standout Brian Fisher—secured the long-awaited championship breakthrough.</w:t>
      </w:r>
    </w:p>
    <w:p w:rsidR="1FF5284D" w:rsidP="1CFD7813" w:rsidRDefault="1FF5284D" w14:paraId="27CCAD54" w14:textId="74EE0F0F">
      <w:p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1CFD7813" w:rsidR="1FF5284D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Over eleven seasons at Hinkley, John compiled an impressive 140–71–1 record. He coached in the annual </w:t>
      </w:r>
      <w:r w:rsidRPr="1CFD7813" w:rsidR="1FF5284D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Denver Post Suburban vs. Denver All-Star Game</w:t>
      </w:r>
      <w:r w:rsidRPr="1CFD7813" w:rsidR="1FF5284D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in 1972, 1973, and 1975, and in 1979 he was named </w:t>
      </w:r>
      <w:r w:rsidRPr="1CFD7813" w:rsidR="1FF5284D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District 7 Coach of the Year</w:t>
      </w:r>
      <w:r w:rsidRPr="1CFD7813" w:rsidR="1FF5284D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by the </w:t>
      </w:r>
      <w:r w:rsidRPr="1CFD7813" w:rsidR="1FF5284D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American Association of College Baseball Coaches</w:t>
      </w:r>
      <w:r w:rsidRPr="1CFD7813" w:rsidR="1FF5284D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. His coaching career later included guiding future major leaguers Brian Holman and Danny Jackson.</w:t>
      </w:r>
    </w:p>
    <w:p w:rsidR="1FF5284D" w:rsidP="1CFD7813" w:rsidRDefault="1FF5284D" w14:paraId="5F3B7AF1" w14:textId="1E42C5A3">
      <w:p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1CFD7813" w:rsidR="1FF5284D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John </w:t>
      </w:r>
      <w:r w:rsidRPr="1CFD7813" w:rsidR="1FF5284D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remains</w:t>
      </w:r>
      <w:r w:rsidRPr="1CFD7813" w:rsidR="1FF5284D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a fixture in Aurora, where he continues to serve as the manager of the </w:t>
      </w:r>
      <w:r w:rsidRPr="1CFD7813" w:rsidR="1FF5284D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Aurora Public Schools Stadium</w:t>
      </w:r>
      <w:r w:rsidRPr="1CFD7813" w:rsidR="1FF5284D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. He and his wife, Roseann, are </w:t>
      </w:r>
      <w:r w:rsidRPr="1CFD7813" w:rsidR="1FF5284D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the proud</w:t>
      </w:r>
      <w:r w:rsidRPr="1CFD7813" w:rsidR="1FF5284D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parents of two daughters and one son.</w:t>
      </w:r>
    </w:p>
    <w:p w:rsidR="1CFD7813" w:rsidP="1CFD7813" w:rsidRDefault="1CFD7813" w14:paraId="0A1C958B" w14:textId="79527B74">
      <w:pPr>
        <w:pStyle w:val="BodyText"/>
      </w:pPr>
    </w:p>
    <w:sectPr>
      <w:footnotePr>
        <w:numRestart w:val="eachSect"/>
      </w:footnotePr>
      <w:pgMar w:top="1440" w:right="1440" w:bottom="1440" w:left="1440"/>
      <w:pgSz w:w="12240" w:h="15840" w:orient="portrait"/>
      <w:cols w:num="1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w14="http://schemas.microsoft.com/office/word/2010/wordml" xmlns:wp14="http://schemas.microsoft.com/office/word/2010/wordprocessingDrawing"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mc="http://schemas.openxmlformats.org/markup-compatibility/2006" xmlns:w15="http://schemas.microsoft.com/office/word/2012/wordml" mc:Ignorable="w14 wp14 w15">
  <w:zoom w:percent="100"/>
  <w:embedSystemFonts/>
  <w:proofState w:spelling="clean" w:grammar="dirty"/>
  <w:stylePaneFormatFilter w:val="0004"/>
  <w:trackRevisions w:val="false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1CFD7813"/>
    <w:rsid w:val="1CFD7813"/>
    <w:rsid w:val="1FF5284D"/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027BCD0"/>
  <w15:docId w15:val="{7F49B5B6-176D-4A9B-9A7A-D35B2C01F49C}"/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rFonts w:asciiTheme="minorHAnsi" w:hAnsiTheme="minorHAnsi" w:eastAsiaTheme="minorEastAsia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styleId="FirstParagraph" w:customStyle="1">
    <w:name w:val="First Paragraph"/>
    <w:basedOn w:val="BodyText"/>
    <w:next w:val="BodyText"/>
    <w:qFormat/>
  </w:style>
  <w:style w:type="paragraph" w:styleId="Compact" w:customStyle="1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A10FD9"/>
    <w:rPr>
      <w:rFonts w:asciiTheme="majorHAnsi" w:hAnsiTheme="majorHAnsi" w:eastAsiaTheme="majorEastAsia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uthor" w:customStyle="1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AbstractTitle" w:customStyle="1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Heading1Char" w:customStyle="1">
    <w:name w:val="Heading 1 Char"/>
    <w:basedOn w:val="DefaultParagraphFont"/>
    <w:link w:val="Heading1"/>
    <w:uiPriority w:val="9"/>
    <w:rsid w:val="00A10FD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A10FD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 w:firstLine="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 w:firstLine="0"/>
    </w:pPr>
  </w:style>
  <w:style w:type="character" w:styleId="DefaultParagraphFont" w:default="1">
    <w:name w:val="Default Paragraph Font"/>
    <w:semiHidden/>
    <w:unhideWhenUsed/>
  </w:style>
  <w:style w:type="table" w:styleId="Table" w:default="1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styleId="DefinitionTerm" w:customStyle="1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styleId="Definition" w:customStyle="1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styleId="TableCaption" w:customStyle="1">
    <w:name w:val="Table Caption"/>
    <w:basedOn w:val="Caption"/>
    <w:pPr>
      <w:keepNext/>
    </w:pPr>
  </w:style>
  <w:style w:type="paragraph" w:styleId="ImageCaption" w:customStyle="1">
    <w:name w:val="Image Caption"/>
    <w:basedOn w:val="Caption"/>
  </w:style>
  <w:style w:type="paragraph" w:styleId="Figure" w:customStyle="1">
    <w:name w:val="Figure"/>
    <w:basedOn w:val="Normal"/>
  </w:style>
  <w:style w:type="paragraph" w:styleId="CaptionedFigure" w:customStyle="1">
    <w:name w:val="Captioned Figure"/>
    <w:basedOn w:val="Figure"/>
    <w:pPr>
      <w:keepNext/>
    </w:pPr>
  </w:style>
  <w:style w:type="character" w:styleId="BodyTextChar" w:customStyle="1">
    <w:name w:val="Body Text Char"/>
    <w:basedOn w:val="DefaultParagraphFont"/>
    <w:link w:val="BodyText"/>
  </w:style>
  <w:style w:type="character" w:styleId="VerbatimChar" w:customStyle="1">
    <w:name w:val="Verbatim Char"/>
    <w:basedOn w:val="BodyTextChar"/>
    <w:rPr>
      <w:rFonts w:ascii="Consolas" w:hAnsi="Consolas"/>
      <w:sz w:val="22"/>
    </w:rPr>
  </w:style>
  <w:style w:type="character" w:styleId="SectionNumber" w:customStyle="1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365F91" w:themeColor="accent1" w:themeShade="BF"/>
    </w:rPr>
  </w:style>
  <w:style w:type="paragraph" w:styleId="SourceCode" w:customStyle="1">
    <w:name w:val="Source Code"/>
    <w:basedOn w:val="Normal"/>
    <w:link w:val="VerbatimChar"/>
    <w:pPr>
      <w:wordWrap w:val="off"/>
    </w:pPr>
  </w:style>
  <w:style w:type="character" w:styleId="KeywordTok" w:customStyle="1">
    <w:name w:val="KeywordTok"/>
    <w:basedOn w:val="VerbatimChar"/>
    <w:rPr>
      <w:b/>
      <w:color w:val="007020"/>
    </w:rPr>
  </w:style>
  <w:style w:type="character" w:styleId="DataTypeTok" w:customStyle="1">
    <w:name w:val="DataTypeTok"/>
    <w:basedOn w:val="VerbatimChar"/>
    <w:rPr>
      <w:color w:val="902000"/>
    </w:rPr>
  </w:style>
  <w:style w:type="character" w:styleId="DecValTok" w:customStyle="1">
    <w:name w:val="DecValTok"/>
    <w:basedOn w:val="VerbatimChar"/>
    <w:rPr>
      <w:color w:val="40a070"/>
    </w:rPr>
  </w:style>
  <w:style w:type="character" w:styleId="BaseNTok" w:customStyle="1">
    <w:name w:val="BaseNTok"/>
    <w:basedOn w:val="VerbatimChar"/>
    <w:rPr>
      <w:color w:val="40a070"/>
    </w:rPr>
  </w:style>
  <w:style w:type="character" w:styleId="FloatTok" w:customStyle="1">
    <w:name w:val="FloatTok"/>
    <w:basedOn w:val="VerbatimChar"/>
    <w:rPr>
      <w:color w:val="40a070"/>
    </w:rPr>
  </w:style>
  <w:style w:type="character" w:styleId="ConstantTok" w:customStyle="1">
    <w:name w:val="ConstantTok"/>
    <w:basedOn w:val="VerbatimChar"/>
    <w:rPr>
      <w:color w:val="880000"/>
    </w:rPr>
  </w:style>
  <w:style w:type="character" w:styleId="CharTok" w:customStyle="1">
    <w:name w:val="CharTok"/>
    <w:basedOn w:val="VerbatimChar"/>
    <w:rPr>
      <w:color w:val="4070a0"/>
    </w:rPr>
  </w:style>
  <w:style w:type="character" w:styleId="SpecialCharTok" w:customStyle="1">
    <w:name w:val="SpecialCharTok"/>
    <w:basedOn w:val="VerbatimChar"/>
    <w:rPr>
      <w:color w:val="4070a0"/>
    </w:rPr>
  </w:style>
  <w:style w:type="character" w:styleId="StringTok" w:customStyle="1">
    <w:name w:val="StringTok"/>
    <w:basedOn w:val="VerbatimChar"/>
    <w:rPr>
      <w:color w:val="4070a0"/>
    </w:rPr>
  </w:style>
  <w:style w:type="character" w:styleId="VerbatimStringTok" w:customStyle="1">
    <w:name w:val="VerbatimStringTok"/>
    <w:basedOn w:val="VerbatimChar"/>
    <w:rPr>
      <w:color w:val="4070a0"/>
    </w:rPr>
  </w:style>
  <w:style w:type="character" w:styleId="SpecialStringTok" w:customStyle="1">
    <w:name w:val="SpecialStringTok"/>
    <w:basedOn w:val="VerbatimChar"/>
    <w:rPr>
      <w:color w:val="bb6688"/>
    </w:rPr>
  </w:style>
  <w:style w:type="character" w:styleId="ImportTok" w:customStyle="1">
    <w:name w:val="ImportTok"/>
    <w:basedOn w:val="VerbatimChar"/>
    <w:rPr>
      <w:b/>
      <w:color w:val="008000"/>
    </w:rPr>
  </w:style>
  <w:style w:type="character" w:styleId="CommentTok" w:customStyle="1">
    <w:name w:val="CommentTok"/>
    <w:basedOn w:val="VerbatimChar"/>
    <w:rPr>
      <w:i/>
      <w:color w:val="60a0b0"/>
    </w:rPr>
  </w:style>
  <w:style w:type="character" w:styleId="DocumentationTok" w:customStyle="1">
    <w:name w:val="DocumentationTok"/>
    <w:basedOn w:val="VerbatimChar"/>
    <w:rPr>
      <w:i/>
      <w:color w:val="ba2121"/>
    </w:rPr>
  </w:style>
  <w:style w:type="character" w:styleId="AnnotationTok" w:customStyle="1">
    <w:name w:val="AnnotationTok"/>
    <w:basedOn w:val="VerbatimChar"/>
    <w:rPr>
      <w:b/>
      <w:i/>
      <w:color w:val="60a0b0"/>
    </w:rPr>
  </w:style>
  <w:style w:type="character" w:styleId="CommentVarTok" w:customStyle="1">
    <w:name w:val="CommentVarTok"/>
    <w:basedOn w:val="VerbatimChar"/>
    <w:rPr>
      <w:b/>
      <w:i/>
      <w:color w:val="60a0b0"/>
    </w:rPr>
  </w:style>
  <w:style w:type="character" w:styleId="OtherTok" w:customStyle="1">
    <w:name w:val="OtherTok"/>
    <w:basedOn w:val="VerbatimChar"/>
    <w:rPr>
      <w:color w:val="007020"/>
    </w:rPr>
  </w:style>
  <w:style w:type="character" w:styleId="FunctionTok" w:customStyle="1">
    <w:name w:val="FunctionTok"/>
    <w:basedOn w:val="VerbatimChar"/>
    <w:rPr>
      <w:color w:val="06287e"/>
    </w:rPr>
  </w:style>
  <w:style w:type="character" w:styleId="VariableTok" w:customStyle="1">
    <w:name w:val="VariableTok"/>
    <w:basedOn w:val="VerbatimChar"/>
    <w:rPr>
      <w:color w:val="19177c"/>
    </w:rPr>
  </w:style>
  <w:style w:type="character" w:styleId="ControlFlowTok" w:customStyle="1">
    <w:name w:val="ControlFlowTok"/>
    <w:basedOn w:val="VerbatimChar"/>
    <w:rPr>
      <w:b/>
      <w:color w:val="007020"/>
    </w:rPr>
  </w:style>
  <w:style w:type="character" w:styleId="OperatorTok" w:customStyle="1">
    <w:name w:val="OperatorTok"/>
    <w:basedOn w:val="VerbatimChar"/>
    <w:rPr>
      <w:color w:val="666666"/>
    </w:rPr>
  </w:style>
  <w:style w:type="character" w:styleId="BuiltInTok" w:customStyle="1">
    <w:name w:val="BuiltInTok"/>
    <w:basedOn w:val="VerbatimChar"/>
    <w:rPr>
      <w:color w:val="008000"/>
    </w:rPr>
  </w:style>
  <w:style w:type="character" w:styleId="ExtensionTok" w:customStyle="1">
    <w:name w:val="ExtensionTok"/>
    <w:basedOn w:val="VerbatimChar"/>
    <w:rPr/>
  </w:style>
  <w:style w:type="character" w:styleId="PreprocessorTok" w:customStyle="1">
    <w:name w:val="PreprocessorTok"/>
    <w:basedOn w:val="VerbatimChar"/>
    <w:rPr>
      <w:color w:val="bc7a00"/>
    </w:rPr>
  </w:style>
  <w:style w:type="character" w:styleId="AttributeTok" w:customStyle="1">
    <w:name w:val="AttributeTok"/>
    <w:basedOn w:val="VerbatimChar"/>
    <w:rPr>
      <w:color w:val="7d9029"/>
    </w:rPr>
  </w:style>
  <w:style w:type="character" w:styleId="RegionMarkerTok" w:customStyle="1">
    <w:name w:val="RegionMarkerTok"/>
    <w:basedOn w:val="VerbatimChar"/>
    <w:rPr/>
  </w:style>
  <w:style w:type="character" w:styleId="InformationTok" w:customStyle="1">
    <w:name w:val="InformationTok"/>
    <w:basedOn w:val="VerbatimChar"/>
    <w:rPr>
      <w:b/>
      <w:i/>
      <w:color w:val="60a0b0"/>
    </w:rPr>
  </w:style>
  <w:style w:type="character" w:styleId="WarningTok" w:customStyle="1">
    <w:name w:val="WarningTok"/>
    <w:basedOn w:val="VerbatimChar"/>
    <w:rPr>
      <w:b/>
      <w:i/>
      <w:color w:val="60a0b0"/>
    </w:rPr>
  </w:style>
  <w:style w:type="character" w:styleId="AlertTok" w:customStyle="1">
    <w:name w:val="AlertTok"/>
    <w:basedOn w:val="VerbatimChar"/>
    <w:rPr>
      <w:b/>
      <w:color w:val="ff0000"/>
    </w:rPr>
  </w:style>
  <w:style w:type="character" w:styleId="ErrorTok" w:customStyle="1">
    <w:name w:val="ErrorTok"/>
    <w:basedOn w:val="VerbatimChar"/>
    <w:rPr>
      <w:b/>
      <w:color w:val="ff0000"/>
    </w:rPr>
  </w:style>
  <w:style w:type="character" w:styleId="NormalTok" w:customStyle="1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rId8" /><Relationship Type="http://schemas.openxmlformats.org/officeDocument/2006/relationships/theme" Target="theme/theme1.xml" Id="rId3" /><Relationship Type="http://schemas.openxmlformats.org/officeDocument/2006/relationships/styles" Target="styles.xml" Id="rId7" /><Relationship Type="http://schemas.openxmlformats.org/officeDocument/2006/relationships/settings" Target="settings.xml" Id="rId6" /><Relationship Type="http://schemas.openxmlformats.org/officeDocument/2006/relationships/customXml" Target="../customXml/item3.xml" Id="rId11" /><Relationship Type="http://schemas.openxmlformats.org/officeDocument/2006/relationships/webSettings" Target="webSettings.xml" Id="rId5" /><Relationship Type="http://schemas.openxmlformats.org/officeDocument/2006/relationships/customXml" Target="../customXml/item2.xml" Id="rId10" /><Relationship Type="http://schemas.openxmlformats.org/officeDocument/2006/relationships/fontTable" Target="fontTable.xml" Id="rId4" /><Relationship Type="http://schemas.openxmlformats.org/officeDocument/2006/relationships/customXml" Target="../customXml/item1.xml" Id="rId9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0E630550AB8E640AB4FC4CEDA5923D8" ma:contentTypeVersion="10" ma:contentTypeDescription="Create a new document." ma:contentTypeScope="" ma:versionID="724187dc8d6d71575f536f47c26fd010">
  <xsd:schema xmlns:xsd="http://www.w3.org/2001/XMLSchema" xmlns:xs="http://www.w3.org/2001/XMLSchema" xmlns:p="http://schemas.microsoft.com/office/2006/metadata/properties" xmlns:ns2="05b0b954-299e-46bc-9c04-4bb5e3c2a6fe" xmlns:ns3="2d482595-a76e-49b4-9868-c102b07328d6" targetNamespace="http://schemas.microsoft.com/office/2006/metadata/properties" ma:root="true" ma:fieldsID="f9c365686622a283cc8aaae00c023486" ns2:_="" ns3:_="">
    <xsd:import namespace="05b0b954-299e-46bc-9c04-4bb5e3c2a6fe"/>
    <xsd:import namespace="2d482595-a76e-49b4-9868-c102b07328d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5b0b954-299e-46bc-9c04-4bb5e3c2a6f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b1fd24cb-b82f-4031-8f7c-441b79dff62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d482595-a76e-49b4-9868-c102b07328d6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a6f485c5-754a-4e1b-ab18-7a6b97e78b5e}" ma:internalName="TaxCatchAll" ma:showField="CatchAllData" ma:web="2d482595-a76e-49b4-9868-c102b07328d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5b0b954-299e-46bc-9c04-4bb5e3c2a6fe">
      <Terms xmlns="http://schemas.microsoft.com/office/infopath/2007/PartnerControls"/>
    </lcf76f155ced4ddcb4097134ff3c332f>
    <TaxCatchAll xmlns="2d482595-a76e-49b4-9868-c102b07328d6" xsi:nil="true"/>
  </documentManagement>
</p:properties>
</file>

<file path=customXml/itemProps1.xml><?xml version="1.0" encoding="utf-8"?>
<ds:datastoreItem xmlns:ds="http://schemas.openxmlformats.org/officeDocument/2006/customXml" ds:itemID="{62688733-B624-4E85-80BB-4BB445BEAAB0}"/>
</file>

<file path=customXml/itemProps2.xml><?xml version="1.0" encoding="utf-8"?>
<ds:datastoreItem xmlns:ds="http://schemas.openxmlformats.org/officeDocument/2006/customXml" ds:itemID="{4C91BD33-0660-41C1-B560-A32B487494BF}"/>
</file>

<file path=customXml/itemProps3.xml><?xml version="1.0" encoding="utf-8"?>
<ds:datastoreItem xmlns:ds="http://schemas.openxmlformats.org/officeDocument/2006/customXml" ds:itemID="{20FDC400-42B8-4905-9355-13F01979C571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SharedDoc>false</ap:SharedDoc>
  <ap:HyperlinksChanged>false</ap:HyperlinksChanged>
  <ap:AppVersion>16.0000</ap:AppVersion>
  <ap:Application>Microsoft Word for the web</ap:Application>
  <ap:Template>Normal.dotm</ap:Template>
  <ap:DocSecurity>0</ap:DocSecurity>
  <ap:ScaleCrop>false</ap:ScaleCrop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TJ Olnhausen</cp:lastModifiedBy>
  <dcterms:created xsi:type="dcterms:W3CDTF">2026-01-11T00:02:31Z</dcterms:created>
  <dcterms:modified xsi:type="dcterms:W3CDTF">2026-02-01T04:44:20Z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mage">
    <vt:lpwstr>John_DeSiato.jpg</vt:lpwstr>
  </property>
  <property fmtid="{D5CDD505-2E9C-101B-9397-08002B2CF9AE}" pid="3" name="name">
    <vt:lpwstr>John_DeSiato</vt:lpwstr>
  </property>
  <property fmtid="{D5CDD505-2E9C-101B-9397-08002B2CF9AE}" pid="4" name="year">
    <vt:lpwstr>1992</vt:lpwstr>
  </property>
  <property fmtid="{D5CDD505-2E9C-101B-9397-08002B2CF9AE}" pid="5" name="ContentTypeId">
    <vt:lpwstr>0x010100A0E630550AB8E640AB4FC4CEDA5923D8</vt:lpwstr>
  </property>
  <property fmtid="{D5CDD505-2E9C-101B-9397-08002B2CF9AE}" pid="6" name="MediaServiceImageTags">
    <vt:lpwstr/>
  </property>
</Properties>
</file>