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47F5A3DD" w:rsidP="4A5429AD" w:rsidRDefault="47F5A3DD" ns2:paraId="711A4046" ns2:textId="54816B6C">
      <w:pPr>
        <w:spacing w:before="0" w:beforeAutospacing="off" w:after="0" w:afterAutospacing="off" w:line="300" w:lineRule="auto"/>
      </w:pP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2000 Hall of Fame Inductee – Westminster</w:t>
      </w:r>
    </w:p>
    <w:p w:rsidR="4A5429AD" w:rsidP="4A5429AD" w:rsidRDefault="4A5429AD" ns2:paraId="2DE293BA" ns2:textId="4E56182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47F5A3DD" w:rsidP="4A5429AD" w:rsidRDefault="47F5A3DD" ns2:paraId="5ED7B47E" ns2:textId="05C4A48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Chris Dittman began umpiring high school baseball in 1972. Over the next sixteen years, he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emerged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as one of the Denver Metro area’s most respected officials,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working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eight State Tournaments, including four 5A State Championship games. His peers recognized his leadership and skill when the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Jefferson County Athletic League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named him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Baseball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Official of the Year.</w:t>
      </w:r>
    </w:p>
    <w:p w:rsidR="47F5A3DD" w:rsidP="4A5429AD" w:rsidRDefault="47F5A3DD" ns2:paraId="5E109CA4" ns2:textId="7AAB03B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charter member of the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Collegiate Baseball Umpires Association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1979, Chris served the organization for nine years while helping train, recruit, and mentor many umpires who would later form the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Collegiate Umpire Association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He often joked that he served as an “idol” to one umpire in particular, yet his steady guidance and veteran presence played a significant role in the CCUA’s formation.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That group would become the source of officials for the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Rocky Mountain Athletic Conference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Mountain West Conference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Western Athletic Conference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Big XII Conference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47F5A3DD" w:rsidP="4A5429AD" w:rsidRDefault="47F5A3DD" ns2:paraId="2813321B" ns2:textId="0E6E7E3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After retiring from active umpiring, Chris transitioned into coaching and administration at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Regis University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serving as Head Baseball Coach and later as Director of Athletics. In that role, he was an influential voice in creating the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RMAC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 conference, a development that opened doors for many Denver-based umpires to advance into collegiate baseball.</w:t>
      </w:r>
    </w:p>
    <w:p w:rsidR="47F5A3DD" w:rsidP="4A5429AD" w:rsidRDefault="47F5A3DD" ns2:paraId="50557BC4" ns2:textId="5F68885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Chris’s professional path brought him back to where it all began.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standout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at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Westminster High School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he went on to earn a bachelor’s degree from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Wichita State University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1967 and a master’s degree from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 University of Colorado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1971. He later taught and coached baseball at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Ranum High School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then returned to Westminster as athletic director. He currently serves as principal of 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Westminster High School</w:t>
      </w:r>
      <w:r w:rsidRPr="4A5429AD" w:rsidR="47F5A3D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completing a full-circle career rooted in service, leadership, and dedication to Colorado baseball.</w:t>
      </w:r>
    </w:p>
    <w:p w:rsidR="4A5429AD" w:rsidP="4A5429AD" w:rsidRDefault="4A5429AD" ns2:paraId="7FC1D1DA" ns2:textId="1782A273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47F5A3DD"/>
    <w:rsid w:val="47F5A3DD"/>
    <w:rsid w:val="4A5429AD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01C465"/>
  <w15:docId w15:val="{7EA9620D-E482-4240-9BA2-116E13F526D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FAE59F3C-8B90-4029-A6E6-62D7E891E3CD}"/>
</file>

<file path=customXml/itemProps2.xml><?xml version="1.0" encoding="utf-8"?>
<ds:datastoreItem xmlns:ds="http://schemas.openxmlformats.org/officeDocument/2006/customXml" ds:itemID="{5320976A-6A56-4791-8F3B-262E56D33FD4}"/>
</file>

<file path=customXml/itemProps3.xml><?xml version="1.0" encoding="utf-8"?>
<ds:datastoreItem xmlns:ds="http://schemas.openxmlformats.org/officeDocument/2006/customXml" ds:itemID="{FA59B95C-BF15-4CBB-A4A9-A06D5418510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2026-01-11T00:02:28Z</dcterms:created>
  <dcterms:modified xsi:type="dcterms:W3CDTF">2026-02-01T01:18:58Z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Chris_Dittman.jpg</vt:lpwstr>
  </property>
  <property fmtid="{D5CDD505-2E9C-101B-9397-08002B2CF9AE}" pid="3" name="name">
    <vt:lpwstr>Chris_Dittman</vt:lpwstr>
  </property>
  <property fmtid="{D5CDD505-2E9C-101B-9397-08002B2CF9AE}" pid="4" name="year">
    <vt:lpwstr>2000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