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0016" w14:textId="77777777" w:rsidR="009A41A5" w:rsidRDefault="008B6789" w:rsidP="009A41A5">
      <w:proofErr w:type="gramStart"/>
      <w:r>
        <w:rPr>
          <w:rFonts w:hint="eastAsia"/>
        </w:rPr>
        <w:t>Abstract :</w:t>
      </w:r>
      <w:proofErr w:type="gramEnd"/>
      <w:r>
        <w:rPr>
          <w:rFonts w:hint="eastAsia"/>
        </w:rPr>
        <w:t xml:space="preserve"> </w:t>
      </w:r>
      <w:r w:rsidR="009A41A5">
        <w:t xml:space="preserve">This presentation describes the More Than Moore, Beyond CMOS technology, which have long been expected to be key technologies for realizing high value-added semiconductor integrated circuits toward the upcoming 2030. </w:t>
      </w:r>
    </w:p>
    <w:p w14:paraId="4C62D6EF" w14:textId="38875E74" w:rsidR="008B6789" w:rsidRDefault="009A41A5" w:rsidP="009A41A5">
      <w:r>
        <w:t>The latter part addresses the impact of delays caused by parasitic RCs that designers need to overcome and the overview of LDE (Layou</w:t>
      </w:r>
      <w:r>
        <w:rPr>
          <w:rFonts w:hint="eastAsia"/>
        </w:rPr>
        <w:t>t</w:t>
      </w:r>
      <w:r>
        <w:t xml:space="preserve"> Dependence Effects) will be summarized.  As an additional topic, the layout techniques for designing high-speed transistors that can overcome </w:t>
      </w:r>
      <w:r w:rsidRPr="009A41A5">
        <w:t>aforementioned</w:t>
      </w:r>
      <w:r>
        <w:t xml:space="preserve"> RC delays and surpass More Than Moore is introduced in the presentation.</w:t>
      </w:r>
    </w:p>
    <w:p w14:paraId="29085C31" w14:textId="77777777" w:rsidR="009A6B65" w:rsidRDefault="009A6B65" w:rsidP="009A41A5"/>
    <w:p w14:paraId="72F94AE7" w14:textId="77777777" w:rsidR="009A6B65" w:rsidRDefault="009A6B65" w:rsidP="009A41A5"/>
    <w:p w14:paraId="108E80B6" w14:textId="77777777" w:rsidR="009A6B65" w:rsidRDefault="009A6B65" w:rsidP="009A41A5"/>
    <w:p w14:paraId="1A32C2B7" w14:textId="77777777" w:rsidR="009A6B65" w:rsidRPr="009A6B65" w:rsidRDefault="009A6B65" w:rsidP="009A41A5">
      <w:pPr>
        <w:rPr>
          <w:rFonts w:hint="eastAsia"/>
        </w:rPr>
      </w:pPr>
    </w:p>
    <w:sectPr w:rsidR="009A6B65" w:rsidRPr="009A6B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89"/>
    <w:rsid w:val="007A758D"/>
    <w:rsid w:val="008B6789"/>
    <w:rsid w:val="009A41A5"/>
    <w:rsid w:val="009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9BFB1D"/>
  <w15:chartTrackingRefBased/>
  <w15:docId w15:val="{3E827987-0C3C-49E7-AE6C-1BC4130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Sadayuki Yoshitomi JR6PLB</dc:creator>
  <cp:keywords/>
  <dc:description/>
  <cp:lastModifiedBy>Sadayuki Yoshitomi JR6PLB</cp:lastModifiedBy>
  <cp:revision>2</cp:revision>
  <dcterms:created xsi:type="dcterms:W3CDTF">2024-05-10T10:46:00Z</dcterms:created>
  <dcterms:modified xsi:type="dcterms:W3CDTF">2024-05-10T10:46:00Z</dcterms:modified>
</cp:coreProperties>
</file>