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922F3" w14:textId="77777777" w:rsidR="00577C82" w:rsidRDefault="00000000">
      <w:pPr>
        <w:spacing w:after="40"/>
      </w:pPr>
      <w:r>
        <w:rPr>
          <w:b/>
          <w:color w:val="1A365D"/>
          <w:sz w:val="48"/>
        </w:rPr>
        <w:t>NebulaStack</w:t>
      </w:r>
    </w:p>
    <w:p w14:paraId="768E7859" w14:textId="77777777" w:rsidR="00577C82" w:rsidRDefault="00000000">
      <w:pPr>
        <w:spacing w:after="280"/>
      </w:pPr>
      <w:r>
        <w:rPr>
          <w:b/>
          <w:color w:val="2B6CB0"/>
          <w:sz w:val="26"/>
        </w:rPr>
        <w:t>Prototipo ejecutable y consolidación arquitectónica nube-nativa</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592"/>
        <w:gridCol w:w="6768"/>
      </w:tblGrid>
      <w:tr w:rsidR="00577C82" w14:paraId="4EFF9BBC" w14:textId="77777777">
        <w:trPr>
          <w:tblHeader/>
          <w:jc w:val="center"/>
        </w:trPr>
        <w:tc>
          <w:tcPr>
            <w:tcW w:w="2592" w:type="dxa"/>
            <w:shd w:val="clear" w:color="auto" w:fill="1A365D"/>
            <w:tcMar>
              <w:top w:w="120" w:type="dxa"/>
              <w:left w:w="160" w:type="dxa"/>
              <w:bottom w:w="120" w:type="dxa"/>
              <w:right w:w="160" w:type="dxa"/>
            </w:tcMar>
            <w:vAlign w:val="center"/>
          </w:tcPr>
          <w:p w14:paraId="52ABF7C0" w14:textId="77777777" w:rsidR="00577C82" w:rsidRDefault="00000000">
            <w:pPr>
              <w:spacing w:before="40" w:after="40" w:line="264" w:lineRule="auto"/>
            </w:pPr>
            <w:r>
              <w:rPr>
                <w:b/>
                <w:color w:val="FFFFFF"/>
                <w:sz w:val="19"/>
              </w:rPr>
              <w:t>Atributo</w:t>
            </w:r>
          </w:p>
        </w:tc>
        <w:tc>
          <w:tcPr>
            <w:tcW w:w="6768" w:type="dxa"/>
            <w:shd w:val="clear" w:color="auto" w:fill="1A365D"/>
            <w:tcMar>
              <w:top w:w="120" w:type="dxa"/>
              <w:left w:w="160" w:type="dxa"/>
              <w:bottom w:w="120" w:type="dxa"/>
              <w:right w:w="160" w:type="dxa"/>
            </w:tcMar>
            <w:vAlign w:val="center"/>
          </w:tcPr>
          <w:p w14:paraId="2A4C5FB0" w14:textId="77777777" w:rsidR="00577C82" w:rsidRDefault="00000000">
            <w:pPr>
              <w:spacing w:before="40" w:after="40" w:line="264" w:lineRule="auto"/>
            </w:pPr>
            <w:r>
              <w:rPr>
                <w:b/>
                <w:color w:val="FFFFFF"/>
                <w:sz w:val="19"/>
              </w:rPr>
              <w:t>Detalle</w:t>
            </w:r>
          </w:p>
        </w:tc>
      </w:tr>
      <w:tr w:rsidR="00577C82" w14:paraId="6A363A11" w14:textId="77777777">
        <w:trPr>
          <w:jc w:val="center"/>
        </w:trPr>
        <w:tc>
          <w:tcPr>
            <w:tcW w:w="2592" w:type="dxa"/>
            <w:shd w:val="clear" w:color="auto" w:fill="F8FAFC"/>
            <w:tcMar>
              <w:top w:w="120" w:type="dxa"/>
              <w:left w:w="160" w:type="dxa"/>
              <w:bottom w:w="120" w:type="dxa"/>
              <w:right w:w="160" w:type="dxa"/>
            </w:tcMar>
            <w:vAlign w:val="center"/>
          </w:tcPr>
          <w:p w14:paraId="3F0648FF" w14:textId="77777777" w:rsidR="00577C82" w:rsidRDefault="00000000">
            <w:pPr>
              <w:spacing w:before="40" w:after="40" w:line="264" w:lineRule="auto"/>
            </w:pPr>
            <w:r>
              <w:rPr>
                <w:sz w:val="19"/>
              </w:rPr>
              <w:t>Equipo</w:t>
            </w:r>
          </w:p>
        </w:tc>
        <w:tc>
          <w:tcPr>
            <w:tcW w:w="6768" w:type="dxa"/>
            <w:shd w:val="clear" w:color="auto" w:fill="F8FAFC"/>
            <w:tcMar>
              <w:top w:w="120" w:type="dxa"/>
              <w:left w:w="160" w:type="dxa"/>
              <w:bottom w:w="120" w:type="dxa"/>
              <w:right w:w="160" w:type="dxa"/>
            </w:tcMar>
            <w:vAlign w:val="center"/>
          </w:tcPr>
          <w:p w14:paraId="6F2B4656" w14:textId="77777777" w:rsidR="00577C82" w:rsidRDefault="00000000">
            <w:pPr>
              <w:spacing w:before="40" w:after="40" w:line="264" w:lineRule="auto"/>
            </w:pPr>
            <w:r>
              <w:rPr>
                <w:sz w:val="19"/>
              </w:rPr>
              <w:t>Team B</w:t>
            </w:r>
          </w:p>
        </w:tc>
      </w:tr>
      <w:tr w:rsidR="00577C82" w14:paraId="3B188D74" w14:textId="77777777">
        <w:trPr>
          <w:jc w:val="center"/>
        </w:trPr>
        <w:tc>
          <w:tcPr>
            <w:tcW w:w="2592" w:type="dxa"/>
            <w:shd w:val="clear" w:color="auto" w:fill="FFFFFF"/>
            <w:tcMar>
              <w:top w:w="120" w:type="dxa"/>
              <w:left w:w="160" w:type="dxa"/>
              <w:bottom w:w="120" w:type="dxa"/>
              <w:right w:w="160" w:type="dxa"/>
            </w:tcMar>
            <w:vAlign w:val="center"/>
          </w:tcPr>
          <w:p w14:paraId="3D5E7C83" w14:textId="77777777" w:rsidR="00577C82" w:rsidRDefault="00000000">
            <w:pPr>
              <w:spacing w:before="40" w:after="40" w:line="264" w:lineRule="auto"/>
            </w:pPr>
            <w:r>
              <w:rPr>
                <w:sz w:val="19"/>
              </w:rPr>
              <w:t>Integrantes</w:t>
            </w:r>
          </w:p>
        </w:tc>
        <w:tc>
          <w:tcPr>
            <w:tcW w:w="6768" w:type="dxa"/>
            <w:shd w:val="clear" w:color="auto" w:fill="FFFFFF"/>
            <w:tcMar>
              <w:top w:w="120" w:type="dxa"/>
              <w:left w:w="160" w:type="dxa"/>
              <w:bottom w:w="120" w:type="dxa"/>
              <w:right w:w="160" w:type="dxa"/>
            </w:tcMar>
            <w:vAlign w:val="center"/>
          </w:tcPr>
          <w:p w14:paraId="6CDB7B5D" w14:textId="77777777" w:rsidR="00577C82" w:rsidRDefault="00000000">
            <w:pPr>
              <w:spacing w:before="40" w:after="40" w:line="264" w:lineRule="auto"/>
            </w:pPr>
            <w:r>
              <w:rPr>
                <w:sz w:val="19"/>
              </w:rPr>
              <w:t>Alejandra Mendoza Aguilera · Julián Ricardo Cipamoncha Rincón · Ciro Adolfo Castro Rangel · Fabio Álvarez</w:t>
            </w:r>
          </w:p>
        </w:tc>
      </w:tr>
      <w:tr w:rsidR="00577C82" w14:paraId="0AEA18FD" w14:textId="77777777">
        <w:trPr>
          <w:jc w:val="center"/>
        </w:trPr>
        <w:tc>
          <w:tcPr>
            <w:tcW w:w="2592" w:type="dxa"/>
            <w:shd w:val="clear" w:color="auto" w:fill="F8FAFC"/>
            <w:tcMar>
              <w:top w:w="120" w:type="dxa"/>
              <w:left w:w="160" w:type="dxa"/>
              <w:bottom w:w="120" w:type="dxa"/>
              <w:right w:w="160" w:type="dxa"/>
            </w:tcMar>
            <w:vAlign w:val="center"/>
          </w:tcPr>
          <w:p w14:paraId="37F77FEC" w14:textId="77777777" w:rsidR="00577C82" w:rsidRDefault="00000000">
            <w:pPr>
              <w:spacing w:before="40" w:after="40" w:line="264" w:lineRule="auto"/>
            </w:pPr>
            <w:r>
              <w:rPr>
                <w:sz w:val="19"/>
              </w:rPr>
              <w:t>Asignatura</w:t>
            </w:r>
          </w:p>
        </w:tc>
        <w:tc>
          <w:tcPr>
            <w:tcW w:w="6768" w:type="dxa"/>
            <w:shd w:val="clear" w:color="auto" w:fill="F8FAFC"/>
            <w:tcMar>
              <w:top w:w="120" w:type="dxa"/>
              <w:left w:w="160" w:type="dxa"/>
              <w:bottom w:w="120" w:type="dxa"/>
              <w:right w:w="160" w:type="dxa"/>
            </w:tcMar>
            <w:vAlign w:val="center"/>
          </w:tcPr>
          <w:p w14:paraId="2CF33FFA" w14:textId="77777777" w:rsidR="00577C82" w:rsidRDefault="00000000">
            <w:pPr>
              <w:spacing w:before="40" w:after="40" w:line="264" w:lineRule="auto"/>
            </w:pPr>
            <w:r>
              <w:rPr>
                <w:sz w:val="19"/>
              </w:rPr>
              <w:t>Cloud-Based Software Engineering (2026-II)</w:t>
            </w:r>
          </w:p>
        </w:tc>
      </w:tr>
      <w:tr w:rsidR="00577C82" w14:paraId="6F47BDB7" w14:textId="77777777">
        <w:trPr>
          <w:jc w:val="center"/>
        </w:trPr>
        <w:tc>
          <w:tcPr>
            <w:tcW w:w="2592" w:type="dxa"/>
            <w:shd w:val="clear" w:color="auto" w:fill="FFFFFF"/>
            <w:tcMar>
              <w:top w:w="120" w:type="dxa"/>
              <w:left w:w="160" w:type="dxa"/>
              <w:bottom w:w="120" w:type="dxa"/>
              <w:right w:w="160" w:type="dxa"/>
            </w:tcMar>
            <w:vAlign w:val="center"/>
          </w:tcPr>
          <w:p w14:paraId="51CD5A1B" w14:textId="77777777" w:rsidR="00577C82" w:rsidRDefault="00000000">
            <w:pPr>
              <w:spacing w:before="40" w:after="40" w:line="264" w:lineRule="auto"/>
            </w:pPr>
            <w:r>
              <w:rPr>
                <w:sz w:val="19"/>
              </w:rPr>
              <w:t>Institución</w:t>
            </w:r>
          </w:p>
        </w:tc>
        <w:tc>
          <w:tcPr>
            <w:tcW w:w="6768" w:type="dxa"/>
            <w:shd w:val="clear" w:color="auto" w:fill="FFFFFF"/>
            <w:tcMar>
              <w:top w:w="120" w:type="dxa"/>
              <w:left w:w="160" w:type="dxa"/>
              <w:bottom w:w="120" w:type="dxa"/>
              <w:right w:w="160" w:type="dxa"/>
            </w:tcMar>
            <w:vAlign w:val="center"/>
          </w:tcPr>
          <w:p w14:paraId="4E06A07D" w14:textId="77777777" w:rsidR="00577C82" w:rsidRDefault="00000000">
            <w:pPr>
              <w:spacing w:before="40" w:after="40" w:line="264" w:lineRule="auto"/>
            </w:pPr>
            <w:r>
              <w:rPr>
                <w:sz w:val="19"/>
              </w:rPr>
              <w:t>Universidad Nacional de Colombia — Departamento de Ingeniería de Sistemas e Industrial</w:t>
            </w:r>
          </w:p>
        </w:tc>
      </w:tr>
      <w:tr w:rsidR="00577C82" w14:paraId="60A00CA2" w14:textId="77777777">
        <w:trPr>
          <w:jc w:val="center"/>
        </w:trPr>
        <w:tc>
          <w:tcPr>
            <w:tcW w:w="2592" w:type="dxa"/>
            <w:shd w:val="clear" w:color="auto" w:fill="F8FAFC"/>
            <w:tcMar>
              <w:top w:w="120" w:type="dxa"/>
              <w:left w:w="160" w:type="dxa"/>
              <w:bottom w:w="120" w:type="dxa"/>
              <w:right w:w="160" w:type="dxa"/>
            </w:tcMar>
            <w:vAlign w:val="center"/>
          </w:tcPr>
          <w:p w14:paraId="2E45FB4F" w14:textId="77777777" w:rsidR="00577C82" w:rsidRDefault="00000000">
            <w:pPr>
              <w:spacing w:before="40" w:after="40" w:line="264" w:lineRule="auto"/>
            </w:pPr>
            <w:r>
              <w:rPr>
                <w:sz w:val="19"/>
              </w:rPr>
              <w:t>Profesor</w:t>
            </w:r>
          </w:p>
        </w:tc>
        <w:tc>
          <w:tcPr>
            <w:tcW w:w="6768" w:type="dxa"/>
            <w:shd w:val="clear" w:color="auto" w:fill="F8FAFC"/>
            <w:tcMar>
              <w:top w:w="120" w:type="dxa"/>
              <w:left w:w="160" w:type="dxa"/>
              <w:bottom w:w="120" w:type="dxa"/>
              <w:right w:w="160" w:type="dxa"/>
            </w:tcMar>
            <w:vAlign w:val="center"/>
          </w:tcPr>
          <w:p w14:paraId="4DC6D9D8" w14:textId="77777777" w:rsidR="00577C82" w:rsidRDefault="00000000">
            <w:pPr>
              <w:spacing w:before="40" w:after="40" w:line="264" w:lineRule="auto"/>
            </w:pPr>
            <w:r>
              <w:rPr>
                <w:sz w:val="19"/>
              </w:rPr>
              <w:t>Jeisson Andrés Vergara Vargas</w:t>
            </w:r>
          </w:p>
        </w:tc>
      </w:tr>
      <w:tr w:rsidR="00577C82" w14:paraId="52216451" w14:textId="77777777">
        <w:trPr>
          <w:jc w:val="center"/>
        </w:trPr>
        <w:tc>
          <w:tcPr>
            <w:tcW w:w="2592" w:type="dxa"/>
            <w:shd w:val="clear" w:color="auto" w:fill="FFFFFF"/>
            <w:tcMar>
              <w:top w:w="120" w:type="dxa"/>
              <w:left w:w="160" w:type="dxa"/>
              <w:bottom w:w="120" w:type="dxa"/>
              <w:right w:w="160" w:type="dxa"/>
            </w:tcMar>
            <w:vAlign w:val="center"/>
          </w:tcPr>
          <w:p w14:paraId="77118288" w14:textId="77777777" w:rsidR="00577C82" w:rsidRDefault="00000000">
            <w:pPr>
              <w:spacing w:before="40" w:after="40" w:line="264" w:lineRule="auto"/>
            </w:pPr>
            <w:r>
              <w:rPr>
                <w:sz w:val="19"/>
              </w:rPr>
              <w:t>Sistema</w:t>
            </w:r>
          </w:p>
        </w:tc>
        <w:tc>
          <w:tcPr>
            <w:tcW w:w="6768" w:type="dxa"/>
            <w:shd w:val="clear" w:color="auto" w:fill="FFFFFF"/>
            <w:tcMar>
              <w:top w:w="120" w:type="dxa"/>
              <w:left w:w="160" w:type="dxa"/>
              <w:bottom w:w="120" w:type="dxa"/>
              <w:right w:w="160" w:type="dxa"/>
            </w:tcMar>
            <w:vAlign w:val="center"/>
          </w:tcPr>
          <w:p w14:paraId="75C999E2" w14:textId="77777777" w:rsidR="00577C82" w:rsidRDefault="00000000">
            <w:pPr>
              <w:spacing w:before="40" w:after="40" w:line="264" w:lineRule="auto"/>
            </w:pPr>
            <w:r>
              <w:rPr>
                <w:sz w:val="19"/>
              </w:rPr>
              <w:t>NebulaStack — plataforma SaaS B2B multi-tenant de agendamiento y pagos</w:t>
            </w:r>
          </w:p>
        </w:tc>
      </w:tr>
      <w:tr w:rsidR="00577C82" w14:paraId="1EDB2D77" w14:textId="77777777">
        <w:trPr>
          <w:jc w:val="center"/>
        </w:trPr>
        <w:tc>
          <w:tcPr>
            <w:tcW w:w="2592" w:type="dxa"/>
            <w:shd w:val="clear" w:color="auto" w:fill="F8FAFC"/>
            <w:tcMar>
              <w:top w:w="120" w:type="dxa"/>
              <w:left w:w="160" w:type="dxa"/>
              <w:bottom w:w="120" w:type="dxa"/>
              <w:right w:w="160" w:type="dxa"/>
            </w:tcMar>
            <w:vAlign w:val="center"/>
          </w:tcPr>
          <w:p w14:paraId="661262F2" w14:textId="77777777" w:rsidR="00577C82" w:rsidRDefault="00000000">
            <w:pPr>
              <w:spacing w:before="40" w:after="40" w:line="264" w:lineRule="auto"/>
            </w:pPr>
            <w:r>
              <w:rPr>
                <w:sz w:val="19"/>
              </w:rPr>
              <w:t>Repositorio Git</w:t>
            </w:r>
          </w:p>
        </w:tc>
        <w:tc>
          <w:tcPr>
            <w:tcW w:w="6768" w:type="dxa"/>
            <w:shd w:val="clear" w:color="auto" w:fill="F8FAFC"/>
            <w:tcMar>
              <w:top w:w="120" w:type="dxa"/>
              <w:left w:w="160" w:type="dxa"/>
              <w:bottom w:w="120" w:type="dxa"/>
              <w:right w:w="160" w:type="dxa"/>
            </w:tcMar>
            <w:vAlign w:val="center"/>
          </w:tcPr>
          <w:p w14:paraId="6A6AD0DA" w14:textId="77777777" w:rsidR="00577C82" w:rsidRDefault="00000000">
            <w:pPr>
              <w:spacing w:before="40" w:after="40" w:line="264" w:lineRule="auto"/>
            </w:pPr>
            <w:r>
              <w:rPr>
                <w:color w:val="1D4ED8"/>
                <w:sz w:val="19"/>
                <w:u w:val="single"/>
              </w:rPr>
              <w:t>https://github.com/JRCR15/NebulaStack.git</w:t>
            </w:r>
          </w:p>
        </w:tc>
      </w:tr>
    </w:tbl>
    <w:p w14:paraId="596BE1C8" w14:textId="77777777" w:rsidR="00577C82" w:rsidRDefault="00577C82">
      <w:pPr>
        <w:spacing w:after="120"/>
      </w:pPr>
    </w:p>
    <w:p w14:paraId="1AC18E4D" w14:textId="77777777" w:rsidR="00577C82" w:rsidRDefault="00000000">
      <w:pPr>
        <w:pStyle w:val="Ttulo1"/>
        <w:spacing w:before="320" w:after="120"/>
      </w:pPr>
      <w:r>
        <w:rPr>
          <w:rFonts w:ascii="Calibri" w:hAnsi="Calibri"/>
          <w:color w:val="1A365D"/>
          <w:sz w:val="32"/>
        </w:rPr>
        <w:t>1. Identificación del sistema</w:t>
      </w:r>
    </w:p>
    <w:p w14:paraId="0E7CCEE2" w14:textId="77777777" w:rsidR="00577C82" w:rsidRDefault="00000000">
      <w:pPr>
        <w:pStyle w:val="Ttulo2"/>
        <w:spacing w:before="240" w:after="80"/>
      </w:pPr>
      <w:r>
        <w:rPr>
          <w:rFonts w:ascii="Calibri" w:hAnsi="Calibri"/>
          <w:color w:val="2B6CB0"/>
        </w:rPr>
        <w:t>1.1. Dominio</w:t>
      </w:r>
    </w:p>
    <w:p w14:paraId="65195C56" w14:textId="77777777" w:rsidR="00577C82" w:rsidRDefault="00000000">
      <w:r>
        <w:rPr>
          <w:b/>
        </w:rPr>
        <w:t>NebulaStack</w:t>
      </w:r>
      <w:r>
        <w:t xml:space="preserve"> es una plataforma SaaS </w:t>
      </w:r>
      <w:r>
        <w:rPr>
          <w:b/>
        </w:rPr>
        <w:t>B2B multi-tenant</w:t>
      </w:r>
      <w:r>
        <w:t xml:space="preserve"> orientada a negocios que administran cupos finitos (salud, estética, diagnóstico automotriz, consultoría). Integra agenda centralizada, reserva bajo concurrencia, catálogo parametrizable por industria y orquestación de cobro con notificación transaccional.</w:t>
      </w:r>
    </w:p>
    <w:p w14:paraId="18F83DD7" w14:textId="77777777" w:rsidR="00577C82" w:rsidRDefault="00000000">
      <w:r>
        <w:t>La definición funcional se limita a capacidades de negocio observables. Las decisiones de arquitectura y construcción se desarrollan en las secciones siguientes.</w:t>
      </w:r>
    </w:p>
    <w:p w14:paraId="0669187B" w14:textId="77777777" w:rsidR="00577C82" w:rsidRDefault="00000000">
      <w:pPr>
        <w:pStyle w:val="Ttulo2"/>
        <w:spacing w:before="240" w:after="80"/>
      </w:pPr>
      <w:r>
        <w:rPr>
          <w:rFonts w:ascii="Calibri" w:hAnsi="Calibri"/>
          <w:color w:val="2B6CB0"/>
        </w:rPr>
        <w:t>1.2. Alcance del prototipo</w:t>
      </w:r>
    </w:p>
    <w:p w14:paraId="08DCE314" w14:textId="77777777" w:rsidR="00577C82" w:rsidRDefault="00000000">
      <w:r>
        <w:t>La arquitectura de producto contempla, a largo plazo, capacidades ampliadas (atención conversacional asistida por IA, analítica operacional y recuperación multi-región). El prototipo materializado concentra el valor demostrable en el flujo crítico:</w:t>
      </w:r>
    </w:p>
    <w:p w14:paraId="1D00392E" w14:textId="77777777" w:rsidR="00577C82" w:rsidRDefault="00000000">
      <w:pPr>
        <w:ind w:left="360"/>
      </w:pPr>
      <w:r>
        <w:rPr>
          <w:b/>
        </w:rPr>
        <w:t>autenticar → retener cupo (HOLD) → cobrar (Saga) → notificar (CONFIRMED)</w:t>
      </w:r>
      <w:r>
        <w:t xml:space="preserve">, con compensación a </w:t>
      </w:r>
      <w:r>
        <w:rPr>
          <w:b/>
        </w:rPr>
        <w:t>CANCELLED</w:t>
      </w:r>
      <w:r>
        <w:t xml:space="preserve"> ante fallo de cobro o ruptura del circuito.</w:t>
      </w:r>
    </w:p>
    <w:p w14:paraId="2C9E550E" w14:textId="77777777" w:rsidR="00577C82" w:rsidRDefault="00000000">
      <w:r>
        <w:t xml:space="preserve">Dos tenants de referencia operan en el prototipo: </w:t>
      </w:r>
      <w:r>
        <w:rPr>
          <w:b/>
        </w:rPr>
        <w:t>cda</w:t>
      </w:r>
      <w:r>
        <w:t xml:space="preserve"> (diagnóstico automotriz) y </w:t>
      </w:r>
      <w:r>
        <w:rPr>
          <w:b/>
        </w:rPr>
        <w:t>odonto</w:t>
      </w:r>
      <w:r>
        <w:t xml:space="preserve"> (salud dental), ambos en COP.</w:t>
      </w:r>
    </w:p>
    <w:p w14:paraId="5131CE88" w14:textId="77777777" w:rsidR="00577C82" w:rsidRDefault="00000000">
      <w:pPr>
        <w:pStyle w:val="Ttulo2"/>
        <w:spacing w:before="240" w:after="80"/>
      </w:pPr>
      <w:r>
        <w:rPr>
          <w:rFonts w:ascii="Calibri" w:hAnsi="Calibri"/>
          <w:color w:val="2B6CB0"/>
        </w:rPr>
        <w:lastRenderedPageBreak/>
        <w:t>1.3. Objetivos</w:t>
      </w:r>
    </w:p>
    <w:p w14:paraId="7ECD0614" w14:textId="77777777" w:rsidR="00577C82" w:rsidRDefault="00000000">
      <w:r>
        <w:rPr>
          <w:b/>
        </w:rPr>
        <w:t xml:space="preserve">Objetivo general. </w:t>
      </w:r>
      <w:r>
        <w:t>Materializar en un prototipo ejecutable, con infraestructura como código, las estructuras, escenarios de calidad prioritarios y componentes FaaS del diseño arquitectónico, sin dispersar el alcance más allá del flujo crítico descrito.</w:t>
      </w:r>
    </w:p>
    <w:p w14:paraId="1A6F22D5" w14:textId="77777777" w:rsidR="00577C82" w:rsidRDefault="00000000">
      <w:r>
        <w:rPr>
          <w:b/>
        </w:rPr>
        <w:t>Objetivos específicos.</w:t>
      </w:r>
    </w:p>
    <w:p w14:paraId="3497F8B5" w14:textId="77777777" w:rsidR="00577C82" w:rsidRDefault="00000000">
      <w:pPr>
        <w:pStyle w:val="Listaconvietas"/>
        <w:spacing w:after="40"/>
      </w:pPr>
      <w:r>
        <w:rPr>
          <w:b/>
        </w:rPr>
        <w:t xml:space="preserve">1. </w:t>
      </w:r>
      <w:r>
        <w:t>Consolidar el diseño estructural (vistas C&amp;C y despliegue) y los escenarios de calidad aplicables al prototipo.</w:t>
      </w:r>
    </w:p>
    <w:p w14:paraId="452CFB7D" w14:textId="77777777" w:rsidR="00577C82" w:rsidRDefault="00000000">
      <w:pPr>
        <w:pStyle w:val="Listaconvietas"/>
        <w:spacing w:after="40"/>
      </w:pPr>
      <w:r>
        <w:rPr>
          <w:b/>
        </w:rPr>
        <w:t xml:space="preserve">2. </w:t>
      </w:r>
      <w:r>
        <w:t>Formalizar el diseño detallado: contratos de API y eventos, persistencia políglota con RLS, y máquina de estados de la cita.</w:t>
      </w:r>
    </w:p>
    <w:p w14:paraId="69B8CC0A" w14:textId="77777777" w:rsidR="00577C82" w:rsidRDefault="00000000">
      <w:pPr>
        <w:pStyle w:val="Listaconvietas"/>
        <w:spacing w:after="40"/>
      </w:pPr>
      <w:r>
        <w:rPr>
          <w:b/>
        </w:rPr>
        <w:t xml:space="preserve">3. </w:t>
      </w:r>
      <w:r>
        <w:t>Integrar dependencias externas mediante adaptadores controlados (pasarela y mensajería), preservando el dominio real en stores y broker.</w:t>
      </w:r>
    </w:p>
    <w:p w14:paraId="71788F78" w14:textId="77777777" w:rsidR="00577C82" w:rsidRDefault="00000000">
      <w:pPr>
        <w:pStyle w:val="Listaconvietas"/>
        <w:spacing w:after="40"/>
      </w:pPr>
      <w:r>
        <w:rPr>
          <w:b/>
        </w:rPr>
        <w:t xml:space="preserve">4. </w:t>
      </w:r>
      <w:r>
        <w:t>Implementar al menos dos componentes bajo paradigma FaaS: payment-orchestrator y notification-service.</w:t>
      </w:r>
    </w:p>
    <w:p w14:paraId="3924E7C1" w14:textId="77777777" w:rsidR="00577C82" w:rsidRDefault="00000000">
      <w:pPr>
        <w:pStyle w:val="Listaconvietas"/>
        <w:spacing w:after="40"/>
      </w:pPr>
      <w:r>
        <w:rPr>
          <w:b/>
        </w:rPr>
        <w:t xml:space="preserve">5. </w:t>
      </w:r>
      <w:r>
        <w:t>Definir empaquetado inmutable y estrategia de despliegue blue-green, con IaC declarativa para el mapeo a la nube.</w:t>
      </w:r>
    </w:p>
    <w:p w14:paraId="57DBA603" w14:textId="77777777" w:rsidR="00577C82" w:rsidRDefault="00000000">
      <w:pPr>
        <w:pStyle w:val="Listaconvietas"/>
        <w:spacing w:after="40"/>
      </w:pPr>
      <w:r>
        <w:rPr>
          <w:b/>
        </w:rPr>
        <w:t xml:space="preserve">6. </w:t>
      </w:r>
      <w:r>
        <w:t>Exponer el razonamiento diseño → construcción y los límites deliberados del alcance actual.</w:t>
      </w:r>
    </w:p>
    <w:p w14:paraId="207CA532" w14:textId="77777777" w:rsidR="00577C82" w:rsidRDefault="00000000">
      <w:pPr>
        <w:pStyle w:val="Ttulo1"/>
        <w:spacing w:before="320" w:after="120"/>
      </w:pPr>
      <w:r>
        <w:rPr>
          <w:rFonts w:ascii="Calibri" w:hAnsi="Calibri"/>
          <w:color w:val="1A365D"/>
          <w:sz w:val="32"/>
        </w:rPr>
        <w:t>2. Diseño arquitectónico consolidado</w:t>
      </w:r>
    </w:p>
    <w:p w14:paraId="68DA3C6A" w14:textId="77777777" w:rsidR="00577C82" w:rsidRDefault="00000000">
      <w:pPr>
        <w:pStyle w:val="Ttulo2"/>
        <w:spacing w:before="240" w:after="80"/>
      </w:pPr>
      <w:r>
        <w:rPr>
          <w:rFonts w:ascii="Calibri" w:hAnsi="Calibri"/>
          <w:color w:val="2B6CB0"/>
        </w:rPr>
        <w:t>2.1. Vista de componentes y conectores (C&amp;C)</w:t>
      </w:r>
    </w:p>
    <w:p w14:paraId="174C92C4" w14:textId="77777777" w:rsidR="00577C82" w:rsidRDefault="00000000">
      <w:r>
        <w:t>La Figura 1 presenta la arquitectura objetivo: acceso por API Gateway, núcleo síncrono, broker de eventos y servicios de atención y procesamiento, con almacenes de datos segregados.</w:t>
      </w:r>
    </w:p>
    <w:p w14:paraId="6FA71E06" w14:textId="77777777" w:rsidR="00577C82" w:rsidRDefault="00000000">
      <w:pPr>
        <w:spacing w:before="160"/>
        <w:jc w:val="center"/>
      </w:pPr>
      <w:r>
        <w:rPr>
          <w:noProof/>
        </w:rPr>
        <w:drawing>
          <wp:inline distT="0" distB="0" distL="0" distR="0" wp14:anchorId="1CB4A521" wp14:editId="592FA8AC">
            <wp:extent cx="5852160" cy="2906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6"/>
                    <a:stretch>
                      <a:fillRect/>
                    </a:stretch>
                  </pic:blipFill>
                  <pic:spPr>
                    <a:xfrm>
                      <a:off x="0" y="0"/>
                      <a:ext cx="5852160" cy="2906783"/>
                    </a:xfrm>
                    <a:prstGeom prst="rect">
                      <a:avLst/>
                    </a:prstGeom>
                  </pic:spPr>
                </pic:pic>
              </a:graphicData>
            </a:graphic>
          </wp:inline>
        </w:drawing>
      </w:r>
    </w:p>
    <w:p w14:paraId="7937CE8D" w14:textId="77777777" w:rsidR="00577C82" w:rsidRDefault="00000000">
      <w:pPr>
        <w:spacing w:after="200"/>
        <w:jc w:val="center"/>
      </w:pPr>
      <w:r>
        <w:rPr>
          <w:i/>
          <w:color w:val="718096"/>
          <w:sz w:val="19"/>
        </w:rPr>
        <w:t>Figura 1. Vista de componentes y conectores (arquitectura objetivo).</w:t>
      </w:r>
    </w:p>
    <w:p w14:paraId="6CFBF985" w14:textId="77777777" w:rsidR="00577C82" w:rsidRDefault="00000000">
      <w:r>
        <w:lastRenderedPageBreak/>
        <w:t xml:space="preserve">En el prototipo operan: API Gateway, autenticación y tenants, catálogo, motor de agendamiento, orquestador de pagos (FaaS), servicio de notificación (FaaS), broker de eventos, PostgreSQL, Redis, MongoDB y adaptadores externos. </w:t>
      </w:r>
      <w:r>
        <w:rPr>
          <w:b/>
        </w:rPr>
        <w:t xml:space="preserve">Permanecen en el plano de diseño, fuera del runtime actual: </w:t>
      </w:r>
      <w:r>
        <w:t>agente de IA productivo, analítica, proveedor de identidad productivo, canales Meta reales y región de recuperación ante desastres.</w:t>
      </w:r>
    </w:p>
    <w:p w14:paraId="19A05EBA" w14:textId="77777777" w:rsidR="00577C82" w:rsidRDefault="00000000">
      <w:pPr>
        <w:pStyle w:val="Ttulo2"/>
        <w:spacing w:before="240" w:after="80"/>
      </w:pPr>
      <w:r>
        <w:rPr>
          <w:rFonts w:ascii="Calibri" w:hAnsi="Calibri"/>
          <w:color w:val="2B6CB0"/>
        </w:rPr>
        <w:t>2.2. Vista C&amp;C con tácticas</w:t>
      </w:r>
    </w:p>
    <w:p w14:paraId="385EBF57" w14:textId="77777777" w:rsidR="00577C82" w:rsidRDefault="00000000">
      <w:pPr>
        <w:spacing w:before="160"/>
        <w:jc w:val="center"/>
      </w:pPr>
      <w:r>
        <w:rPr>
          <w:noProof/>
        </w:rPr>
        <w:drawing>
          <wp:inline distT="0" distB="0" distL="0" distR="0" wp14:anchorId="1466A57B" wp14:editId="40E70EBD">
            <wp:extent cx="5852160" cy="3608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7"/>
                    <a:stretch>
                      <a:fillRect/>
                    </a:stretch>
                  </pic:blipFill>
                  <pic:spPr>
                    <a:xfrm>
                      <a:off x="0" y="0"/>
                      <a:ext cx="5852160" cy="3608587"/>
                    </a:xfrm>
                    <a:prstGeom prst="rect">
                      <a:avLst/>
                    </a:prstGeom>
                  </pic:spPr>
                </pic:pic>
              </a:graphicData>
            </a:graphic>
          </wp:inline>
        </w:drawing>
      </w:r>
    </w:p>
    <w:p w14:paraId="25DF482B" w14:textId="77777777" w:rsidR="00577C82" w:rsidRDefault="00000000">
      <w:pPr>
        <w:spacing w:after="200"/>
        <w:jc w:val="center"/>
      </w:pPr>
      <w:r>
        <w:rPr>
          <w:i/>
          <w:color w:val="718096"/>
          <w:sz w:val="19"/>
        </w:rPr>
        <w:t>Figura 2. Componentes, conectores y tácticas en la arquitectura objetivo.</w:t>
      </w:r>
    </w:p>
    <w:p w14:paraId="01E0721E" w14:textId="77777777" w:rsidR="00577C82" w:rsidRDefault="00000000">
      <w:pPr>
        <w:pStyle w:val="Ttulo2"/>
        <w:spacing w:before="240" w:after="80"/>
      </w:pPr>
      <w:r>
        <w:rPr>
          <w:rFonts w:ascii="Calibri" w:hAnsi="Calibri"/>
          <w:color w:val="2B6CB0"/>
        </w:rPr>
        <w:t>2.3. Vista de despliegue</w:t>
      </w:r>
    </w:p>
    <w:p w14:paraId="1A8689DF" w14:textId="77777777" w:rsidR="00577C82" w:rsidRDefault="00000000">
      <w:pPr>
        <w:spacing w:before="160"/>
        <w:jc w:val="center"/>
      </w:pPr>
      <w:r>
        <w:rPr>
          <w:noProof/>
        </w:rPr>
        <w:drawing>
          <wp:inline distT="0" distB="0" distL="0" distR="0" wp14:anchorId="7B2D4531" wp14:editId="12C47585">
            <wp:extent cx="5852160" cy="232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8"/>
                    <a:stretch>
                      <a:fillRect/>
                    </a:stretch>
                  </pic:blipFill>
                  <pic:spPr>
                    <a:xfrm>
                      <a:off x="0" y="0"/>
                      <a:ext cx="5852160" cy="2326135"/>
                    </a:xfrm>
                    <a:prstGeom prst="rect">
                      <a:avLst/>
                    </a:prstGeom>
                  </pic:spPr>
                </pic:pic>
              </a:graphicData>
            </a:graphic>
          </wp:inline>
        </w:drawing>
      </w:r>
    </w:p>
    <w:p w14:paraId="3663E07E" w14:textId="77777777" w:rsidR="00577C82" w:rsidRDefault="00000000">
      <w:pPr>
        <w:spacing w:after="200"/>
        <w:jc w:val="center"/>
      </w:pPr>
      <w:r>
        <w:rPr>
          <w:i/>
          <w:color w:val="718096"/>
          <w:sz w:val="19"/>
        </w:rPr>
        <w:lastRenderedPageBreak/>
        <w:t>Figura 3. Mapeo a AWS (región primaria y sitio de recuperación). Arquitectura objetivo de despliegue en la nube.</w:t>
      </w:r>
    </w:p>
    <w:p w14:paraId="30A82042" w14:textId="77777777" w:rsidR="00577C82" w:rsidRDefault="00000000">
      <w:r>
        <w:t>El prototipo ejecutable se despliega en contenedores con plano de datos compartido y, para la estrategia de liberación, con flotas de aplicación blue-green detrás de un edge de enrutamiento. La infraestructura AWS se expresa en Terraform como modelo declarativo alineado a esta vista.</w:t>
      </w:r>
    </w:p>
    <w:p w14:paraId="3CEA5FB0" w14:textId="77777777" w:rsidR="00577C82" w:rsidRDefault="00000000">
      <w:pPr>
        <w:pStyle w:val="Ttulo2"/>
        <w:spacing w:before="240" w:after="80"/>
      </w:pPr>
      <w:r>
        <w:rPr>
          <w:rFonts w:ascii="Calibri" w:hAnsi="Calibri"/>
          <w:color w:val="2B6CB0"/>
        </w:rPr>
        <w:t>2.4. Correspondencia diseño → prototipo</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4032"/>
        <w:gridCol w:w="5328"/>
      </w:tblGrid>
      <w:tr w:rsidR="00577C82" w14:paraId="11C32DC1" w14:textId="77777777">
        <w:trPr>
          <w:tblHeader/>
          <w:jc w:val="center"/>
        </w:trPr>
        <w:tc>
          <w:tcPr>
            <w:tcW w:w="4032" w:type="dxa"/>
            <w:shd w:val="clear" w:color="auto" w:fill="1A365D"/>
            <w:tcMar>
              <w:top w:w="120" w:type="dxa"/>
              <w:left w:w="160" w:type="dxa"/>
              <w:bottom w:w="120" w:type="dxa"/>
              <w:right w:w="160" w:type="dxa"/>
            </w:tcMar>
            <w:vAlign w:val="center"/>
          </w:tcPr>
          <w:p w14:paraId="0665C95E" w14:textId="77777777" w:rsidR="00577C82" w:rsidRDefault="00000000">
            <w:pPr>
              <w:spacing w:before="40" w:after="40" w:line="264" w:lineRule="auto"/>
            </w:pPr>
            <w:r>
              <w:rPr>
                <w:b/>
                <w:color w:val="FFFFFF"/>
                <w:sz w:val="19"/>
              </w:rPr>
              <w:t>Capacidad</w:t>
            </w:r>
          </w:p>
        </w:tc>
        <w:tc>
          <w:tcPr>
            <w:tcW w:w="5328" w:type="dxa"/>
            <w:shd w:val="clear" w:color="auto" w:fill="1A365D"/>
            <w:tcMar>
              <w:top w:w="120" w:type="dxa"/>
              <w:left w:w="160" w:type="dxa"/>
              <w:bottom w:w="120" w:type="dxa"/>
              <w:right w:w="160" w:type="dxa"/>
            </w:tcMar>
            <w:vAlign w:val="center"/>
          </w:tcPr>
          <w:p w14:paraId="09EADA3E" w14:textId="77777777" w:rsidR="00577C82" w:rsidRDefault="00000000">
            <w:pPr>
              <w:spacing w:before="40" w:after="40" w:line="264" w:lineRule="auto"/>
            </w:pPr>
            <w:r>
              <w:rPr>
                <w:b/>
                <w:color w:val="FFFFFF"/>
                <w:sz w:val="19"/>
              </w:rPr>
              <w:t>Estado en el prototipo</w:t>
            </w:r>
          </w:p>
        </w:tc>
      </w:tr>
      <w:tr w:rsidR="00577C82" w14:paraId="598BC584" w14:textId="77777777">
        <w:trPr>
          <w:jc w:val="center"/>
        </w:trPr>
        <w:tc>
          <w:tcPr>
            <w:tcW w:w="4032" w:type="dxa"/>
            <w:shd w:val="clear" w:color="auto" w:fill="F8FAFC"/>
            <w:tcMar>
              <w:top w:w="120" w:type="dxa"/>
              <w:left w:w="160" w:type="dxa"/>
              <w:bottom w:w="120" w:type="dxa"/>
              <w:right w:w="160" w:type="dxa"/>
            </w:tcMar>
            <w:vAlign w:val="center"/>
          </w:tcPr>
          <w:p w14:paraId="07BF058E" w14:textId="77777777" w:rsidR="00577C82" w:rsidRDefault="00000000">
            <w:pPr>
              <w:spacing w:before="40" w:after="40" w:line="264" w:lineRule="auto"/>
            </w:pPr>
            <w:r>
              <w:rPr>
                <w:sz w:val="19"/>
              </w:rPr>
              <w:t>API Gateway (JWT, tenant, rate limit)</w:t>
            </w:r>
          </w:p>
        </w:tc>
        <w:tc>
          <w:tcPr>
            <w:tcW w:w="5328" w:type="dxa"/>
            <w:shd w:val="clear" w:color="auto" w:fill="F8FAFC"/>
            <w:tcMar>
              <w:top w:w="120" w:type="dxa"/>
              <w:left w:w="160" w:type="dxa"/>
              <w:bottom w:w="120" w:type="dxa"/>
              <w:right w:w="160" w:type="dxa"/>
            </w:tcMar>
            <w:vAlign w:val="center"/>
          </w:tcPr>
          <w:p w14:paraId="4644D427" w14:textId="77777777" w:rsidR="00577C82" w:rsidRDefault="00000000">
            <w:pPr>
              <w:spacing w:before="40" w:after="40" w:line="264" w:lineRule="auto"/>
            </w:pPr>
            <w:r>
              <w:rPr>
                <w:sz w:val="19"/>
              </w:rPr>
              <w:t>Implementado — TypeScript / Fastify</w:t>
            </w:r>
          </w:p>
        </w:tc>
      </w:tr>
      <w:tr w:rsidR="00577C82" w14:paraId="0274339E" w14:textId="77777777">
        <w:trPr>
          <w:jc w:val="center"/>
        </w:trPr>
        <w:tc>
          <w:tcPr>
            <w:tcW w:w="4032" w:type="dxa"/>
            <w:shd w:val="clear" w:color="auto" w:fill="FFFFFF"/>
            <w:tcMar>
              <w:top w:w="120" w:type="dxa"/>
              <w:left w:w="160" w:type="dxa"/>
              <w:bottom w:w="120" w:type="dxa"/>
              <w:right w:w="160" w:type="dxa"/>
            </w:tcMar>
            <w:vAlign w:val="center"/>
          </w:tcPr>
          <w:p w14:paraId="622541A0" w14:textId="77777777" w:rsidR="00577C82" w:rsidRDefault="00000000">
            <w:pPr>
              <w:spacing w:before="40" w:after="40" w:line="264" w:lineRule="auto"/>
            </w:pPr>
            <w:r>
              <w:rPr>
                <w:sz w:val="19"/>
              </w:rPr>
              <w:t>Identidad y tenants</w:t>
            </w:r>
          </w:p>
        </w:tc>
        <w:tc>
          <w:tcPr>
            <w:tcW w:w="5328" w:type="dxa"/>
            <w:shd w:val="clear" w:color="auto" w:fill="FFFFFF"/>
            <w:tcMar>
              <w:top w:w="120" w:type="dxa"/>
              <w:left w:w="160" w:type="dxa"/>
              <w:bottom w:w="120" w:type="dxa"/>
              <w:right w:w="160" w:type="dxa"/>
            </w:tcMar>
            <w:vAlign w:val="center"/>
          </w:tcPr>
          <w:p w14:paraId="4A538DD0" w14:textId="77777777" w:rsidR="00577C82" w:rsidRDefault="00000000">
            <w:pPr>
              <w:spacing w:before="40" w:after="40" w:line="264" w:lineRule="auto"/>
            </w:pPr>
            <w:r>
              <w:rPr>
                <w:sz w:val="19"/>
              </w:rPr>
              <w:t>Implementado — JWT de prototipo (sin Cognito)</w:t>
            </w:r>
          </w:p>
        </w:tc>
      </w:tr>
      <w:tr w:rsidR="00577C82" w14:paraId="1B2AE56B" w14:textId="77777777">
        <w:trPr>
          <w:jc w:val="center"/>
        </w:trPr>
        <w:tc>
          <w:tcPr>
            <w:tcW w:w="4032" w:type="dxa"/>
            <w:shd w:val="clear" w:color="auto" w:fill="F8FAFC"/>
            <w:tcMar>
              <w:top w:w="120" w:type="dxa"/>
              <w:left w:w="160" w:type="dxa"/>
              <w:bottom w:w="120" w:type="dxa"/>
              <w:right w:w="160" w:type="dxa"/>
            </w:tcMar>
            <w:vAlign w:val="center"/>
          </w:tcPr>
          <w:p w14:paraId="3EECD9B7" w14:textId="77777777" w:rsidR="00577C82" w:rsidRDefault="00000000">
            <w:pPr>
              <w:spacing w:before="40" w:after="40" w:line="264" w:lineRule="auto"/>
            </w:pPr>
            <w:r>
              <w:rPr>
                <w:sz w:val="19"/>
              </w:rPr>
              <w:t>Catálogo</w:t>
            </w:r>
          </w:p>
        </w:tc>
        <w:tc>
          <w:tcPr>
            <w:tcW w:w="5328" w:type="dxa"/>
            <w:shd w:val="clear" w:color="auto" w:fill="F8FAFC"/>
            <w:tcMar>
              <w:top w:w="120" w:type="dxa"/>
              <w:left w:w="160" w:type="dxa"/>
              <w:bottom w:w="120" w:type="dxa"/>
              <w:right w:w="160" w:type="dxa"/>
            </w:tcMar>
            <w:vAlign w:val="center"/>
          </w:tcPr>
          <w:p w14:paraId="1F69067E" w14:textId="77777777" w:rsidR="00577C82" w:rsidRDefault="00000000">
            <w:pPr>
              <w:spacing w:before="40" w:after="40" w:line="264" w:lineRule="auto"/>
            </w:pPr>
            <w:r>
              <w:rPr>
                <w:sz w:val="19"/>
              </w:rPr>
              <w:t>Implementado — PostgreSQL</w:t>
            </w:r>
          </w:p>
        </w:tc>
      </w:tr>
      <w:tr w:rsidR="00577C82" w14:paraId="143BE851" w14:textId="77777777">
        <w:trPr>
          <w:jc w:val="center"/>
        </w:trPr>
        <w:tc>
          <w:tcPr>
            <w:tcW w:w="4032" w:type="dxa"/>
            <w:shd w:val="clear" w:color="auto" w:fill="FFFFFF"/>
            <w:tcMar>
              <w:top w:w="120" w:type="dxa"/>
              <w:left w:w="160" w:type="dxa"/>
              <w:bottom w:w="120" w:type="dxa"/>
              <w:right w:w="160" w:type="dxa"/>
            </w:tcMar>
            <w:vAlign w:val="center"/>
          </w:tcPr>
          <w:p w14:paraId="57B004F3" w14:textId="77777777" w:rsidR="00577C82" w:rsidRDefault="00000000">
            <w:pPr>
              <w:spacing w:before="40" w:after="40" w:line="264" w:lineRule="auto"/>
            </w:pPr>
            <w:r>
              <w:rPr>
                <w:sz w:val="19"/>
              </w:rPr>
              <w:t>Agendamiento, Outbox y FSM</w:t>
            </w:r>
          </w:p>
        </w:tc>
        <w:tc>
          <w:tcPr>
            <w:tcW w:w="5328" w:type="dxa"/>
            <w:shd w:val="clear" w:color="auto" w:fill="FFFFFF"/>
            <w:tcMar>
              <w:top w:w="120" w:type="dxa"/>
              <w:left w:w="160" w:type="dxa"/>
              <w:bottom w:w="120" w:type="dxa"/>
              <w:right w:w="160" w:type="dxa"/>
            </w:tcMar>
            <w:vAlign w:val="center"/>
          </w:tcPr>
          <w:p w14:paraId="16BAB845" w14:textId="77777777" w:rsidR="00577C82" w:rsidRDefault="00000000">
            <w:pPr>
              <w:spacing w:before="40" w:after="40" w:line="264" w:lineRule="auto"/>
            </w:pPr>
            <w:r>
              <w:rPr>
                <w:sz w:val="19"/>
              </w:rPr>
              <w:t>Implementado — Python / FastAPI</w:t>
            </w:r>
          </w:p>
        </w:tc>
      </w:tr>
      <w:tr w:rsidR="00577C82" w14:paraId="3EDA5FEE" w14:textId="77777777">
        <w:trPr>
          <w:jc w:val="center"/>
        </w:trPr>
        <w:tc>
          <w:tcPr>
            <w:tcW w:w="4032" w:type="dxa"/>
            <w:shd w:val="clear" w:color="auto" w:fill="F8FAFC"/>
            <w:tcMar>
              <w:top w:w="120" w:type="dxa"/>
              <w:left w:w="160" w:type="dxa"/>
              <w:bottom w:w="120" w:type="dxa"/>
              <w:right w:w="160" w:type="dxa"/>
            </w:tcMar>
            <w:vAlign w:val="center"/>
          </w:tcPr>
          <w:p w14:paraId="594C1635" w14:textId="77777777" w:rsidR="00577C82" w:rsidRDefault="00000000">
            <w:pPr>
              <w:spacing w:before="40" w:after="40" w:line="264" w:lineRule="auto"/>
            </w:pPr>
            <w:r>
              <w:rPr>
                <w:sz w:val="19"/>
              </w:rPr>
              <w:t>Pagos (Saga y Circuit Breaker)</w:t>
            </w:r>
          </w:p>
        </w:tc>
        <w:tc>
          <w:tcPr>
            <w:tcW w:w="5328" w:type="dxa"/>
            <w:shd w:val="clear" w:color="auto" w:fill="F8FAFC"/>
            <w:tcMar>
              <w:top w:w="120" w:type="dxa"/>
              <w:left w:w="160" w:type="dxa"/>
              <w:bottom w:w="120" w:type="dxa"/>
              <w:right w:w="160" w:type="dxa"/>
            </w:tcMar>
            <w:vAlign w:val="center"/>
          </w:tcPr>
          <w:p w14:paraId="56FCE497" w14:textId="77777777" w:rsidR="00577C82" w:rsidRDefault="00000000">
            <w:pPr>
              <w:spacing w:before="40" w:after="40" w:line="264" w:lineRule="auto"/>
            </w:pPr>
            <w:r>
              <w:rPr>
                <w:sz w:val="19"/>
              </w:rPr>
              <w:t>Implementado — FaaS TypeScript</w:t>
            </w:r>
          </w:p>
        </w:tc>
      </w:tr>
      <w:tr w:rsidR="00577C82" w14:paraId="4931E3B6" w14:textId="77777777">
        <w:trPr>
          <w:jc w:val="center"/>
        </w:trPr>
        <w:tc>
          <w:tcPr>
            <w:tcW w:w="4032" w:type="dxa"/>
            <w:shd w:val="clear" w:color="auto" w:fill="FFFFFF"/>
            <w:tcMar>
              <w:top w:w="120" w:type="dxa"/>
              <w:left w:w="160" w:type="dxa"/>
              <w:bottom w:w="120" w:type="dxa"/>
              <w:right w:w="160" w:type="dxa"/>
            </w:tcMar>
            <w:vAlign w:val="center"/>
          </w:tcPr>
          <w:p w14:paraId="5A9EF697" w14:textId="77777777" w:rsidR="00577C82" w:rsidRDefault="00000000">
            <w:pPr>
              <w:spacing w:before="40" w:after="40" w:line="264" w:lineRule="auto"/>
            </w:pPr>
            <w:r>
              <w:rPr>
                <w:sz w:val="19"/>
              </w:rPr>
              <w:t>Notificaciones</w:t>
            </w:r>
          </w:p>
        </w:tc>
        <w:tc>
          <w:tcPr>
            <w:tcW w:w="5328" w:type="dxa"/>
            <w:shd w:val="clear" w:color="auto" w:fill="FFFFFF"/>
            <w:tcMar>
              <w:top w:w="120" w:type="dxa"/>
              <w:left w:w="160" w:type="dxa"/>
              <w:bottom w:w="120" w:type="dxa"/>
              <w:right w:w="160" w:type="dxa"/>
            </w:tcMar>
            <w:vAlign w:val="center"/>
          </w:tcPr>
          <w:p w14:paraId="1F66E37D" w14:textId="77777777" w:rsidR="00577C82" w:rsidRDefault="00000000">
            <w:pPr>
              <w:spacing w:before="40" w:after="40" w:line="264" w:lineRule="auto"/>
            </w:pPr>
            <w:r>
              <w:rPr>
                <w:sz w:val="19"/>
              </w:rPr>
              <w:t>Implementado — FaaS TypeScript; canal WhatsApp vía adaptador</w:t>
            </w:r>
          </w:p>
        </w:tc>
      </w:tr>
      <w:tr w:rsidR="00577C82" w14:paraId="7E33FB26" w14:textId="77777777">
        <w:trPr>
          <w:jc w:val="center"/>
        </w:trPr>
        <w:tc>
          <w:tcPr>
            <w:tcW w:w="4032" w:type="dxa"/>
            <w:shd w:val="clear" w:color="auto" w:fill="F8FAFC"/>
            <w:tcMar>
              <w:top w:w="120" w:type="dxa"/>
              <w:left w:w="160" w:type="dxa"/>
              <w:bottom w:w="120" w:type="dxa"/>
              <w:right w:w="160" w:type="dxa"/>
            </w:tcMar>
            <w:vAlign w:val="center"/>
          </w:tcPr>
          <w:p w14:paraId="19F9AAE4" w14:textId="77777777" w:rsidR="00577C82" w:rsidRDefault="00000000">
            <w:pPr>
              <w:spacing w:before="40" w:after="40" w:line="264" w:lineRule="auto"/>
            </w:pPr>
            <w:r>
              <w:rPr>
                <w:sz w:val="19"/>
              </w:rPr>
              <w:t>Broker de eventos</w:t>
            </w:r>
          </w:p>
        </w:tc>
        <w:tc>
          <w:tcPr>
            <w:tcW w:w="5328" w:type="dxa"/>
            <w:shd w:val="clear" w:color="auto" w:fill="F8FAFC"/>
            <w:tcMar>
              <w:top w:w="120" w:type="dxa"/>
              <w:left w:w="160" w:type="dxa"/>
              <w:bottom w:w="120" w:type="dxa"/>
              <w:right w:w="160" w:type="dxa"/>
            </w:tcMar>
            <w:vAlign w:val="center"/>
          </w:tcPr>
          <w:p w14:paraId="1A1DA447" w14:textId="77777777" w:rsidR="00577C82" w:rsidRDefault="00000000">
            <w:pPr>
              <w:spacing w:before="40" w:after="40" w:line="264" w:lineRule="auto"/>
            </w:pPr>
            <w:r>
              <w:rPr>
                <w:sz w:val="19"/>
              </w:rPr>
              <w:t>Implementado — RabbitMQ (CloudEvents); modelo AWS = SQS</w:t>
            </w:r>
          </w:p>
        </w:tc>
      </w:tr>
      <w:tr w:rsidR="00577C82" w14:paraId="3E15E6AD" w14:textId="77777777">
        <w:trPr>
          <w:jc w:val="center"/>
        </w:trPr>
        <w:tc>
          <w:tcPr>
            <w:tcW w:w="4032" w:type="dxa"/>
            <w:shd w:val="clear" w:color="auto" w:fill="FFFFFF"/>
            <w:tcMar>
              <w:top w:w="120" w:type="dxa"/>
              <w:left w:w="160" w:type="dxa"/>
              <w:bottom w:w="120" w:type="dxa"/>
              <w:right w:w="160" w:type="dxa"/>
            </w:tcMar>
            <w:vAlign w:val="center"/>
          </w:tcPr>
          <w:p w14:paraId="2B36EC53" w14:textId="77777777" w:rsidR="00577C82" w:rsidRDefault="00000000">
            <w:pPr>
              <w:spacing w:before="40" w:after="40" w:line="264" w:lineRule="auto"/>
            </w:pPr>
            <w:r>
              <w:rPr>
                <w:sz w:val="19"/>
              </w:rPr>
              <w:t>PostgreSQL con RLS</w:t>
            </w:r>
          </w:p>
        </w:tc>
        <w:tc>
          <w:tcPr>
            <w:tcW w:w="5328" w:type="dxa"/>
            <w:shd w:val="clear" w:color="auto" w:fill="FFFFFF"/>
            <w:tcMar>
              <w:top w:w="120" w:type="dxa"/>
              <w:left w:w="160" w:type="dxa"/>
              <w:bottom w:w="120" w:type="dxa"/>
              <w:right w:w="160" w:type="dxa"/>
            </w:tcMar>
            <w:vAlign w:val="center"/>
          </w:tcPr>
          <w:p w14:paraId="7514E804" w14:textId="77777777" w:rsidR="00577C82" w:rsidRDefault="00000000">
            <w:pPr>
              <w:spacing w:before="40" w:after="40" w:line="264" w:lineRule="auto"/>
            </w:pPr>
            <w:r>
              <w:rPr>
                <w:sz w:val="19"/>
              </w:rPr>
              <w:t>Implementado</w:t>
            </w:r>
          </w:p>
        </w:tc>
      </w:tr>
      <w:tr w:rsidR="00577C82" w14:paraId="3BE3B540" w14:textId="77777777">
        <w:trPr>
          <w:jc w:val="center"/>
        </w:trPr>
        <w:tc>
          <w:tcPr>
            <w:tcW w:w="4032" w:type="dxa"/>
            <w:shd w:val="clear" w:color="auto" w:fill="F8FAFC"/>
            <w:tcMar>
              <w:top w:w="120" w:type="dxa"/>
              <w:left w:w="160" w:type="dxa"/>
              <w:bottom w:w="120" w:type="dxa"/>
              <w:right w:w="160" w:type="dxa"/>
            </w:tcMar>
            <w:vAlign w:val="center"/>
          </w:tcPr>
          <w:p w14:paraId="693F5330" w14:textId="77777777" w:rsidR="00577C82" w:rsidRDefault="00000000">
            <w:pPr>
              <w:spacing w:before="40" w:after="40" w:line="264" w:lineRule="auto"/>
            </w:pPr>
            <w:r>
              <w:rPr>
                <w:sz w:val="19"/>
              </w:rPr>
              <w:t>Redis (locks y rate limit)</w:t>
            </w:r>
          </w:p>
        </w:tc>
        <w:tc>
          <w:tcPr>
            <w:tcW w:w="5328" w:type="dxa"/>
            <w:shd w:val="clear" w:color="auto" w:fill="F8FAFC"/>
            <w:tcMar>
              <w:top w:w="120" w:type="dxa"/>
              <w:left w:w="160" w:type="dxa"/>
              <w:bottom w:w="120" w:type="dxa"/>
              <w:right w:w="160" w:type="dxa"/>
            </w:tcMar>
            <w:vAlign w:val="center"/>
          </w:tcPr>
          <w:p w14:paraId="3D673832" w14:textId="77777777" w:rsidR="00577C82" w:rsidRDefault="00000000">
            <w:pPr>
              <w:spacing w:before="40" w:after="40" w:line="264" w:lineRule="auto"/>
            </w:pPr>
            <w:r>
              <w:rPr>
                <w:sz w:val="19"/>
              </w:rPr>
              <w:t>Implementado — SET NX PX</w:t>
            </w:r>
          </w:p>
        </w:tc>
      </w:tr>
      <w:tr w:rsidR="00577C82" w14:paraId="66D161D0" w14:textId="77777777">
        <w:trPr>
          <w:jc w:val="center"/>
        </w:trPr>
        <w:tc>
          <w:tcPr>
            <w:tcW w:w="4032" w:type="dxa"/>
            <w:shd w:val="clear" w:color="auto" w:fill="FFFFFF"/>
            <w:tcMar>
              <w:top w:w="120" w:type="dxa"/>
              <w:left w:w="160" w:type="dxa"/>
              <w:bottom w:w="120" w:type="dxa"/>
              <w:right w:w="160" w:type="dxa"/>
            </w:tcMar>
            <w:vAlign w:val="center"/>
          </w:tcPr>
          <w:p w14:paraId="29AD1EFC" w14:textId="77777777" w:rsidR="00577C82" w:rsidRDefault="00000000">
            <w:pPr>
              <w:spacing w:before="40" w:after="40" w:line="264" w:lineRule="auto"/>
            </w:pPr>
            <w:r>
              <w:rPr>
                <w:sz w:val="19"/>
              </w:rPr>
              <w:t>MongoDB (conversation_logs)</w:t>
            </w:r>
          </w:p>
        </w:tc>
        <w:tc>
          <w:tcPr>
            <w:tcW w:w="5328" w:type="dxa"/>
            <w:shd w:val="clear" w:color="auto" w:fill="FFFFFF"/>
            <w:tcMar>
              <w:top w:w="120" w:type="dxa"/>
              <w:left w:w="160" w:type="dxa"/>
              <w:bottom w:w="120" w:type="dxa"/>
              <w:right w:w="160" w:type="dxa"/>
            </w:tcMar>
            <w:vAlign w:val="center"/>
          </w:tcPr>
          <w:p w14:paraId="718A6F01" w14:textId="77777777" w:rsidR="00577C82" w:rsidRDefault="00000000">
            <w:pPr>
              <w:spacing w:before="40" w:after="40" w:line="264" w:lineRule="auto"/>
            </w:pPr>
            <w:r>
              <w:rPr>
                <w:sz w:val="19"/>
              </w:rPr>
              <w:t>Implementado</w:t>
            </w:r>
          </w:p>
        </w:tc>
      </w:tr>
      <w:tr w:rsidR="00577C82" w14:paraId="44CE66F0" w14:textId="77777777">
        <w:trPr>
          <w:jc w:val="center"/>
        </w:trPr>
        <w:tc>
          <w:tcPr>
            <w:tcW w:w="4032" w:type="dxa"/>
            <w:shd w:val="clear" w:color="auto" w:fill="F8FAFC"/>
            <w:tcMar>
              <w:top w:w="120" w:type="dxa"/>
              <w:left w:w="160" w:type="dxa"/>
              <w:bottom w:w="120" w:type="dxa"/>
              <w:right w:w="160" w:type="dxa"/>
            </w:tcMar>
            <w:vAlign w:val="center"/>
          </w:tcPr>
          <w:p w14:paraId="09A24A7F" w14:textId="77777777" w:rsidR="00577C82" w:rsidRDefault="00000000">
            <w:pPr>
              <w:spacing w:before="40" w:after="40" w:line="264" w:lineRule="auto"/>
            </w:pPr>
            <w:r>
              <w:rPr>
                <w:sz w:val="19"/>
              </w:rPr>
              <w:t>Despliegue blue-green</w:t>
            </w:r>
          </w:p>
        </w:tc>
        <w:tc>
          <w:tcPr>
            <w:tcW w:w="5328" w:type="dxa"/>
            <w:shd w:val="clear" w:color="auto" w:fill="F8FAFC"/>
            <w:tcMar>
              <w:top w:w="120" w:type="dxa"/>
              <w:left w:w="160" w:type="dxa"/>
              <w:bottom w:w="120" w:type="dxa"/>
              <w:right w:w="160" w:type="dxa"/>
            </w:tcMar>
            <w:vAlign w:val="center"/>
          </w:tcPr>
          <w:p w14:paraId="3210AD20" w14:textId="77777777" w:rsidR="00577C82" w:rsidRDefault="00000000">
            <w:pPr>
              <w:spacing w:before="40" w:after="40" w:line="264" w:lineRule="auto"/>
            </w:pPr>
            <w:r>
              <w:rPr>
                <w:sz w:val="19"/>
              </w:rPr>
              <w:t>Implementado en entorno de prototipo (edge + flotas)</w:t>
            </w:r>
          </w:p>
        </w:tc>
      </w:tr>
      <w:tr w:rsidR="00577C82" w14:paraId="457D4C41" w14:textId="77777777">
        <w:trPr>
          <w:jc w:val="center"/>
        </w:trPr>
        <w:tc>
          <w:tcPr>
            <w:tcW w:w="4032" w:type="dxa"/>
            <w:shd w:val="clear" w:color="auto" w:fill="FFFFFF"/>
            <w:tcMar>
              <w:top w:w="120" w:type="dxa"/>
              <w:left w:w="160" w:type="dxa"/>
              <w:bottom w:w="120" w:type="dxa"/>
              <w:right w:w="160" w:type="dxa"/>
            </w:tcMar>
            <w:vAlign w:val="center"/>
          </w:tcPr>
          <w:p w14:paraId="3D4FD583" w14:textId="77777777" w:rsidR="00577C82" w:rsidRDefault="00000000">
            <w:pPr>
              <w:spacing w:before="40" w:after="40" w:line="264" w:lineRule="auto"/>
            </w:pPr>
            <w:r>
              <w:rPr>
                <w:sz w:val="19"/>
              </w:rPr>
              <w:t>Infraestructura como código</w:t>
            </w:r>
          </w:p>
        </w:tc>
        <w:tc>
          <w:tcPr>
            <w:tcW w:w="5328" w:type="dxa"/>
            <w:shd w:val="clear" w:color="auto" w:fill="FFFFFF"/>
            <w:tcMar>
              <w:top w:w="120" w:type="dxa"/>
              <w:left w:w="160" w:type="dxa"/>
              <w:bottom w:w="120" w:type="dxa"/>
              <w:right w:w="160" w:type="dxa"/>
            </w:tcMar>
            <w:vAlign w:val="center"/>
          </w:tcPr>
          <w:p w14:paraId="3ABED1A4" w14:textId="77777777" w:rsidR="00577C82" w:rsidRDefault="00000000">
            <w:pPr>
              <w:spacing w:before="40" w:after="40" w:line="264" w:lineRule="auto"/>
            </w:pPr>
            <w:r>
              <w:rPr>
                <w:sz w:val="19"/>
              </w:rPr>
              <w:t>Declarada en Terraform; aprovisionamiento cloud completo fuera del alcance operativo del prototipo</w:t>
            </w:r>
          </w:p>
        </w:tc>
      </w:tr>
      <w:tr w:rsidR="00577C82" w14:paraId="3B1D615E" w14:textId="77777777">
        <w:trPr>
          <w:jc w:val="center"/>
        </w:trPr>
        <w:tc>
          <w:tcPr>
            <w:tcW w:w="4032" w:type="dxa"/>
            <w:shd w:val="clear" w:color="auto" w:fill="F8FAFC"/>
            <w:tcMar>
              <w:top w:w="120" w:type="dxa"/>
              <w:left w:w="160" w:type="dxa"/>
              <w:bottom w:w="120" w:type="dxa"/>
              <w:right w:w="160" w:type="dxa"/>
            </w:tcMar>
            <w:vAlign w:val="center"/>
          </w:tcPr>
          <w:p w14:paraId="72E344FC" w14:textId="77777777" w:rsidR="00577C82" w:rsidRDefault="00000000">
            <w:pPr>
              <w:spacing w:before="40" w:after="40" w:line="264" w:lineRule="auto"/>
            </w:pPr>
            <w:r>
              <w:rPr>
                <w:sz w:val="19"/>
              </w:rPr>
              <w:t>Agente IA / analítica / IdP productivo / DR multi-región</w:t>
            </w:r>
          </w:p>
        </w:tc>
        <w:tc>
          <w:tcPr>
            <w:tcW w:w="5328" w:type="dxa"/>
            <w:shd w:val="clear" w:color="auto" w:fill="F8FAFC"/>
            <w:tcMar>
              <w:top w:w="120" w:type="dxa"/>
              <w:left w:w="160" w:type="dxa"/>
              <w:bottom w:w="120" w:type="dxa"/>
              <w:right w:w="160" w:type="dxa"/>
            </w:tcMar>
            <w:vAlign w:val="center"/>
          </w:tcPr>
          <w:p w14:paraId="13DA5C8E" w14:textId="77777777" w:rsidR="00577C82" w:rsidRDefault="00000000">
            <w:pPr>
              <w:spacing w:before="40" w:after="40" w:line="264" w:lineRule="auto"/>
            </w:pPr>
            <w:r>
              <w:rPr>
                <w:sz w:val="19"/>
              </w:rPr>
              <w:t>Diseño; no materializados en runtime</w:t>
            </w:r>
          </w:p>
        </w:tc>
      </w:tr>
    </w:tbl>
    <w:p w14:paraId="0F3BE824" w14:textId="08456128" w:rsidR="00FA539B" w:rsidRDefault="00FA539B">
      <w:pPr>
        <w:pStyle w:val="Ttulo2"/>
        <w:spacing w:before="240" w:after="80"/>
        <w:rPr>
          <w:rFonts w:ascii="Calibri" w:hAnsi="Calibri"/>
          <w:color w:val="2B6CB0"/>
        </w:rPr>
      </w:pPr>
    </w:p>
    <w:p w14:paraId="68ACF839" w14:textId="77777777" w:rsidR="00FA539B" w:rsidRPr="00FA539B" w:rsidRDefault="00FA539B" w:rsidP="00FA539B"/>
    <w:p w14:paraId="712D2C4F" w14:textId="175767F5" w:rsidR="00577C82" w:rsidRDefault="00000000">
      <w:pPr>
        <w:pStyle w:val="Ttulo2"/>
        <w:spacing w:before="240" w:after="80"/>
      </w:pPr>
      <w:r>
        <w:rPr>
          <w:rFonts w:ascii="Calibri" w:hAnsi="Calibri"/>
          <w:color w:val="2B6CB0"/>
        </w:rPr>
        <w:lastRenderedPageBreak/>
        <w:t>2.5. Decisiones de arquitectura (ADR)</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1728"/>
        <w:gridCol w:w="3600"/>
        <w:gridCol w:w="4032"/>
      </w:tblGrid>
      <w:tr w:rsidR="00577C82" w14:paraId="3C118BB1" w14:textId="77777777">
        <w:trPr>
          <w:tblHeader/>
          <w:jc w:val="center"/>
        </w:trPr>
        <w:tc>
          <w:tcPr>
            <w:tcW w:w="1728" w:type="dxa"/>
            <w:shd w:val="clear" w:color="auto" w:fill="1A365D"/>
            <w:tcMar>
              <w:top w:w="120" w:type="dxa"/>
              <w:left w:w="160" w:type="dxa"/>
              <w:bottom w:w="120" w:type="dxa"/>
              <w:right w:w="160" w:type="dxa"/>
            </w:tcMar>
            <w:vAlign w:val="center"/>
          </w:tcPr>
          <w:p w14:paraId="6D09D8BE" w14:textId="77777777" w:rsidR="00577C82" w:rsidRDefault="00000000">
            <w:pPr>
              <w:spacing w:before="40" w:after="40" w:line="264" w:lineRule="auto"/>
            </w:pPr>
            <w:r>
              <w:rPr>
                <w:b/>
                <w:color w:val="FFFFFF"/>
                <w:sz w:val="19"/>
              </w:rPr>
              <w:t>ADR</w:t>
            </w:r>
          </w:p>
        </w:tc>
        <w:tc>
          <w:tcPr>
            <w:tcW w:w="3600" w:type="dxa"/>
            <w:shd w:val="clear" w:color="auto" w:fill="1A365D"/>
            <w:tcMar>
              <w:top w:w="120" w:type="dxa"/>
              <w:left w:w="160" w:type="dxa"/>
              <w:bottom w:w="120" w:type="dxa"/>
              <w:right w:w="160" w:type="dxa"/>
            </w:tcMar>
            <w:vAlign w:val="center"/>
          </w:tcPr>
          <w:p w14:paraId="2DCCEF94" w14:textId="77777777" w:rsidR="00577C82" w:rsidRDefault="00000000">
            <w:pPr>
              <w:spacing w:before="40" w:after="40" w:line="264" w:lineRule="auto"/>
            </w:pPr>
            <w:r>
              <w:rPr>
                <w:b/>
                <w:color w:val="FFFFFF"/>
                <w:sz w:val="19"/>
              </w:rPr>
              <w:t>Decisión</w:t>
            </w:r>
          </w:p>
        </w:tc>
        <w:tc>
          <w:tcPr>
            <w:tcW w:w="4032" w:type="dxa"/>
            <w:shd w:val="clear" w:color="auto" w:fill="1A365D"/>
            <w:tcMar>
              <w:top w:w="120" w:type="dxa"/>
              <w:left w:w="160" w:type="dxa"/>
              <w:bottom w:w="120" w:type="dxa"/>
              <w:right w:w="160" w:type="dxa"/>
            </w:tcMar>
            <w:vAlign w:val="center"/>
          </w:tcPr>
          <w:p w14:paraId="2A0FD2AA" w14:textId="77777777" w:rsidR="00577C82" w:rsidRDefault="00000000">
            <w:pPr>
              <w:spacing w:before="40" w:after="40" w:line="264" w:lineRule="auto"/>
            </w:pPr>
            <w:r>
              <w:rPr>
                <w:b/>
                <w:color w:val="FFFFFF"/>
                <w:sz w:val="19"/>
              </w:rPr>
              <w:t>Trade-off principal</w:t>
            </w:r>
          </w:p>
        </w:tc>
      </w:tr>
      <w:tr w:rsidR="00577C82" w14:paraId="6895766A" w14:textId="77777777">
        <w:trPr>
          <w:jc w:val="center"/>
        </w:trPr>
        <w:tc>
          <w:tcPr>
            <w:tcW w:w="1728" w:type="dxa"/>
            <w:shd w:val="clear" w:color="auto" w:fill="F8FAFC"/>
            <w:tcMar>
              <w:top w:w="120" w:type="dxa"/>
              <w:left w:w="160" w:type="dxa"/>
              <w:bottom w:w="120" w:type="dxa"/>
              <w:right w:w="160" w:type="dxa"/>
            </w:tcMar>
            <w:vAlign w:val="center"/>
          </w:tcPr>
          <w:p w14:paraId="0828C72B" w14:textId="77777777" w:rsidR="00577C82" w:rsidRDefault="00000000">
            <w:pPr>
              <w:spacing w:before="40" w:after="40" w:line="264" w:lineRule="auto"/>
            </w:pPr>
            <w:r>
              <w:rPr>
                <w:sz w:val="19"/>
              </w:rPr>
              <w:t>ADR-001</w:t>
            </w:r>
          </w:p>
        </w:tc>
        <w:tc>
          <w:tcPr>
            <w:tcW w:w="3600" w:type="dxa"/>
            <w:shd w:val="clear" w:color="auto" w:fill="F8FAFC"/>
            <w:tcMar>
              <w:top w:w="120" w:type="dxa"/>
              <w:left w:w="160" w:type="dxa"/>
              <w:bottom w:w="120" w:type="dxa"/>
              <w:right w:w="160" w:type="dxa"/>
            </w:tcMar>
            <w:vAlign w:val="center"/>
          </w:tcPr>
          <w:p w14:paraId="1F6D6323" w14:textId="77777777" w:rsidR="00577C82" w:rsidRDefault="00000000">
            <w:pPr>
              <w:spacing w:before="40" w:after="40" w:line="264" w:lineRule="auto"/>
            </w:pPr>
            <w:r>
              <w:rPr>
                <w:sz w:val="19"/>
              </w:rPr>
              <w:t>Saga coreografiada con Outbox (frente a 2PC)</w:t>
            </w:r>
          </w:p>
        </w:tc>
        <w:tc>
          <w:tcPr>
            <w:tcW w:w="4032" w:type="dxa"/>
            <w:shd w:val="clear" w:color="auto" w:fill="F8FAFC"/>
            <w:tcMar>
              <w:top w:w="120" w:type="dxa"/>
              <w:left w:w="160" w:type="dxa"/>
              <w:bottom w:w="120" w:type="dxa"/>
              <w:right w:w="160" w:type="dxa"/>
            </w:tcMar>
            <w:vAlign w:val="center"/>
          </w:tcPr>
          <w:p w14:paraId="4280F721" w14:textId="77777777" w:rsidR="00577C82" w:rsidRDefault="00000000">
            <w:pPr>
              <w:spacing w:before="40" w:after="40" w:line="264" w:lineRule="auto"/>
            </w:pPr>
            <w:r>
              <w:rPr>
                <w:sz w:val="19"/>
              </w:rPr>
              <w:t>Consistencia eventual a cambio de disponibilidad</w:t>
            </w:r>
          </w:p>
        </w:tc>
      </w:tr>
      <w:tr w:rsidR="00577C82" w14:paraId="248E6FF8" w14:textId="77777777">
        <w:trPr>
          <w:jc w:val="center"/>
        </w:trPr>
        <w:tc>
          <w:tcPr>
            <w:tcW w:w="1728" w:type="dxa"/>
            <w:shd w:val="clear" w:color="auto" w:fill="FFFFFF"/>
            <w:tcMar>
              <w:top w:w="120" w:type="dxa"/>
              <w:left w:w="160" w:type="dxa"/>
              <w:bottom w:w="120" w:type="dxa"/>
              <w:right w:w="160" w:type="dxa"/>
            </w:tcMar>
            <w:vAlign w:val="center"/>
          </w:tcPr>
          <w:p w14:paraId="48ECC102" w14:textId="77777777" w:rsidR="00577C82" w:rsidRDefault="00000000">
            <w:pPr>
              <w:spacing w:before="40" w:after="40" w:line="264" w:lineRule="auto"/>
            </w:pPr>
            <w:r>
              <w:rPr>
                <w:sz w:val="19"/>
              </w:rPr>
              <w:t>ADR-002</w:t>
            </w:r>
          </w:p>
        </w:tc>
        <w:tc>
          <w:tcPr>
            <w:tcW w:w="3600" w:type="dxa"/>
            <w:shd w:val="clear" w:color="auto" w:fill="FFFFFF"/>
            <w:tcMar>
              <w:top w:w="120" w:type="dxa"/>
              <w:left w:w="160" w:type="dxa"/>
              <w:bottom w:w="120" w:type="dxa"/>
              <w:right w:w="160" w:type="dxa"/>
            </w:tcMar>
            <w:vAlign w:val="center"/>
          </w:tcPr>
          <w:p w14:paraId="3DB55746" w14:textId="77777777" w:rsidR="00577C82" w:rsidRDefault="00000000">
            <w:pPr>
              <w:spacing w:before="40" w:after="40" w:line="264" w:lineRule="auto"/>
            </w:pPr>
            <w:r>
              <w:rPr>
                <w:sz w:val="19"/>
              </w:rPr>
              <w:t>Base compartida con RLS (frente a DB por tenant)</w:t>
            </w:r>
          </w:p>
        </w:tc>
        <w:tc>
          <w:tcPr>
            <w:tcW w:w="4032" w:type="dxa"/>
            <w:shd w:val="clear" w:color="auto" w:fill="FFFFFF"/>
            <w:tcMar>
              <w:top w:w="120" w:type="dxa"/>
              <w:left w:w="160" w:type="dxa"/>
              <w:bottom w:w="120" w:type="dxa"/>
              <w:right w:w="160" w:type="dxa"/>
            </w:tcMar>
            <w:vAlign w:val="center"/>
          </w:tcPr>
          <w:p w14:paraId="70E1E155" w14:textId="77777777" w:rsidR="00577C82" w:rsidRDefault="00000000">
            <w:pPr>
              <w:spacing w:before="40" w:after="40" w:line="264" w:lineRule="auto"/>
            </w:pPr>
            <w:r>
              <w:rPr>
                <w:sz w:val="19"/>
              </w:rPr>
              <w:t>Menor costo operativo; mayor disciplina de contexto</w:t>
            </w:r>
          </w:p>
        </w:tc>
      </w:tr>
      <w:tr w:rsidR="00577C82" w14:paraId="1212DA08" w14:textId="77777777">
        <w:trPr>
          <w:jc w:val="center"/>
        </w:trPr>
        <w:tc>
          <w:tcPr>
            <w:tcW w:w="1728" w:type="dxa"/>
            <w:shd w:val="clear" w:color="auto" w:fill="F8FAFC"/>
            <w:tcMar>
              <w:top w:w="120" w:type="dxa"/>
              <w:left w:w="160" w:type="dxa"/>
              <w:bottom w:w="120" w:type="dxa"/>
              <w:right w:w="160" w:type="dxa"/>
            </w:tcMar>
            <w:vAlign w:val="center"/>
          </w:tcPr>
          <w:p w14:paraId="076A3AC3" w14:textId="77777777" w:rsidR="00577C82" w:rsidRDefault="00000000">
            <w:pPr>
              <w:spacing w:before="40" w:after="40" w:line="264" w:lineRule="auto"/>
            </w:pPr>
            <w:r>
              <w:rPr>
                <w:sz w:val="19"/>
              </w:rPr>
              <w:t>ADR-003</w:t>
            </w:r>
          </w:p>
        </w:tc>
        <w:tc>
          <w:tcPr>
            <w:tcW w:w="3600" w:type="dxa"/>
            <w:shd w:val="clear" w:color="auto" w:fill="F8FAFC"/>
            <w:tcMar>
              <w:top w:w="120" w:type="dxa"/>
              <w:left w:w="160" w:type="dxa"/>
              <w:bottom w:w="120" w:type="dxa"/>
              <w:right w:w="160" w:type="dxa"/>
            </w:tcMar>
            <w:vAlign w:val="center"/>
          </w:tcPr>
          <w:p w14:paraId="115D1120" w14:textId="77777777" w:rsidR="00577C82" w:rsidRDefault="00000000">
            <w:pPr>
              <w:spacing w:before="40" w:after="40" w:line="264" w:lineRule="auto"/>
            </w:pPr>
            <w:r>
              <w:rPr>
                <w:sz w:val="19"/>
              </w:rPr>
              <w:t>Broker local AMQP / SQS en nube</w:t>
            </w:r>
          </w:p>
        </w:tc>
        <w:tc>
          <w:tcPr>
            <w:tcW w:w="4032" w:type="dxa"/>
            <w:shd w:val="clear" w:color="auto" w:fill="F8FAFC"/>
            <w:tcMar>
              <w:top w:w="120" w:type="dxa"/>
              <w:left w:w="160" w:type="dxa"/>
              <w:bottom w:w="120" w:type="dxa"/>
              <w:right w:w="160" w:type="dxa"/>
            </w:tcMar>
            <w:vAlign w:val="center"/>
          </w:tcPr>
          <w:p w14:paraId="3A66BAA3" w14:textId="77777777" w:rsidR="00577C82" w:rsidRDefault="00000000">
            <w:pPr>
              <w:spacing w:before="40" w:after="40" w:line="264" w:lineRule="auto"/>
            </w:pPr>
            <w:r>
              <w:rPr>
                <w:sz w:val="19"/>
              </w:rPr>
              <w:t>Experiencia de desarrollo frente a integración FaaS nativa</w:t>
            </w:r>
          </w:p>
        </w:tc>
      </w:tr>
      <w:tr w:rsidR="00577C82" w14:paraId="45FCD4AA" w14:textId="77777777">
        <w:trPr>
          <w:jc w:val="center"/>
        </w:trPr>
        <w:tc>
          <w:tcPr>
            <w:tcW w:w="1728" w:type="dxa"/>
            <w:shd w:val="clear" w:color="auto" w:fill="FFFFFF"/>
            <w:tcMar>
              <w:top w:w="120" w:type="dxa"/>
              <w:left w:w="160" w:type="dxa"/>
              <w:bottom w:w="120" w:type="dxa"/>
              <w:right w:w="160" w:type="dxa"/>
            </w:tcMar>
            <w:vAlign w:val="center"/>
          </w:tcPr>
          <w:p w14:paraId="78431E13" w14:textId="77777777" w:rsidR="00577C82" w:rsidRDefault="00000000">
            <w:pPr>
              <w:spacing w:before="40" w:after="40" w:line="264" w:lineRule="auto"/>
            </w:pPr>
            <w:r>
              <w:rPr>
                <w:sz w:val="19"/>
              </w:rPr>
              <w:t>ADR-004</w:t>
            </w:r>
          </w:p>
        </w:tc>
        <w:tc>
          <w:tcPr>
            <w:tcW w:w="3600" w:type="dxa"/>
            <w:shd w:val="clear" w:color="auto" w:fill="FFFFFF"/>
            <w:tcMar>
              <w:top w:w="120" w:type="dxa"/>
              <w:left w:w="160" w:type="dxa"/>
              <w:bottom w:w="120" w:type="dxa"/>
              <w:right w:w="160" w:type="dxa"/>
            </w:tcMar>
            <w:vAlign w:val="center"/>
          </w:tcPr>
          <w:p w14:paraId="41E5AF72" w14:textId="77777777" w:rsidR="00577C82" w:rsidRDefault="00000000">
            <w:pPr>
              <w:spacing w:before="40" w:after="40" w:line="264" w:lineRule="auto"/>
            </w:pPr>
            <w:r>
              <w:rPr>
                <w:sz w:val="19"/>
              </w:rPr>
              <w:t>TypeScript y Python en el pin de lenguajes</w:t>
            </w:r>
          </w:p>
        </w:tc>
        <w:tc>
          <w:tcPr>
            <w:tcW w:w="4032" w:type="dxa"/>
            <w:shd w:val="clear" w:color="auto" w:fill="FFFFFF"/>
            <w:tcMar>
              <w:top w:w="120" w:type="dxa"/>
              <w:left w:w="160" w:type="dxa"/>
              <w:bottom w:w="120" w:type="dxa"/>
              <w:right w:w="160" w:type="dxa"/>
            </w:tcMar>
            <w:vAlign w:val="center"/>
          </w:tcPr>
          <w:p w14:paraId="23887BA9" w14:textId="77777777" w:rsidR="00577C82" w:rsidRDefault="00000000">
            <w:pPr>
              <w:spacing w:before="40" w:after="40" w:line="264" w:lineRule="auto"/>
            </w:pPr>
            <w:r>
              <w:rPr>
                <w:sz w:val="19"/>
              </w:rPr>
              <w:t>Velocidad de entrega frente a homogeneidad</w:t>
            </w:r>
          </w:p>
        </w:tc>
      </w:tr>
      <w:tr w:rsidR="00577C82" w14:paraId="286B477E" w14:textId="77777777">
        <w:trPr>
          <w:jc w:val="center"/>
        </w:trPr>
        <w:tc>
          <w:tcPr>
            <w:tcW w:w="1728" w:type="dxa"/>
            <w:shd w:val="clear" w:color="auto" w:fill="F8FAFC"/>
            <w:tcMar>
              <w:top w:w="120" w:type="dxa"/>
              <w:left w:w="160" w:type="dxa"/>
              <w:bottom w:w="120" w:type="dxa"/>
              <w:right w:w="160" w:type="dxa"/>
            </w:tcMar>
            <w:vAlign w:val="center"/>
          </w:tcPr>
          <w:p w14:paraId="0F776889" w14:textId="77777777" w:rsidR="00577C82" w:rsidRDefault="00000000">
            <w:pPr>
              <w:spacing w:before="40" w:after="40" w:line="264" w:lineRule="auto"/>
            </w:pPr>
            <w:r>
              <w:rPr>
                <w:sz w:val="19"/>
              </w:rPr>
              <w:t>ADR-005</w:t>
            </w:r>
          </w:p>
        </w:tc>
        <w:tc>
          <w:tcPr>
            <w:tcW w:w="3600" w:type="dxa"/>
            <w:shd w:val="clear" w:color="auto" w:fill="F8FAFC"/>
            <w:tcMar>
              <w:top w:w="120" w:type="dxa"/>
              <w:left w:w="160" w:type="dxa"/>
              <w:bottom w:w="120" w:type="dxa"/>
              <w:right w:w="160" w:type="dxa"/>
            </w:tcMar>
            <w:vAlign w:val="center"/>
          </w:tcPr>
          <w:p w14:paraId="72F1FD06" w14:textId="77777777" w:rsidR="00577C82" w:rsidRDefault="00000000">
            <w:pPr>
              <w:spacing w:before="40" w:after="40" w:line="264" w:lineRule="auto"/>
            </w:pPr>
            <w:r>
              <w:rPr>
                <w:sz w:val="19"/>
              </w:rPr>
              <w:t>Secretos fuera del control de versiones</w:t>
            </w:r>
          </w:p>
        </w:tc>
        <w:tc>
          <w:tcPr>
            <w:tcW w:w="4032" w:type="dxa"/>
            <w:shd w:val="clear" w:color="auto" w:fill="F8FAFC"/>
            <w:tcMar>
              <w:top w:w="120" w:type="dxa"/>
              <w:left w:w="160" w:type="dxa"/>
              <w:bottom w:w="120" w:type="dxa"/>
              <w:right w:w="160" w:type="dxa"/>
            </w:tcMar>
            <w:vAlign w:val="center"/>
          </w:tcPr>
          <w:p w14:paraId="4884C44B" w14:textId="77777777" w:rsidR="00577C82" w:rsidRDefault="00000000">
            <w:pPr>
              <w:spacing w:before="40" w:after="40" w:line="264" w:lineRule="auto"/>
            </w:pPr>
            <w:r>
              <w:rPr>
                <w:sz w:val="19"/>
              </w:rPr>
              <w:t>Seguridad operativa</w:t>
            </w:r>
          </w:p>
        </w:tc>
      </w:tr>
    </w:tbl>
    <w:p w14:paraId="36A262DF" w14:textId="77777777" w:rsidR="00577C82" w:rsidRDefault="00000000">
      <w:pPr>
        <w:pStyle w:val="Ttulo1"/>
        <w:spacing w:before="320" w:after="120"/>
      </w:pPr>
      <w:r>
        <w:rPr>
          <w:rFonts w:ascii="Calibri" w:hAnsi="Calibri"/>
          <w:color w:val="1A365D"/>
          <w:sz w:val="32"/>
        </w:rPr>
        <w:t>3. Escenarios de calidad</w:t>
      </w:r>
    </w:p>
    <w:p w14:paraId="0EB7E466" w14:textId="77777777" w:rsidR="00577C82" w:rsidRDefault="00000000">
      <w:r>
        <w:t xml:space="preserve">Se prioriza el subconjunto de escenarios verificables sobre el prototipo. </w:t>
      </w:r>
      <w:r>
        <w:rPr>
          <w:b/>
        </w:rPr>
        <w:t>No se atribuyen al runtime mediciones de laboratorio no ejecutadas</w:t>
      </w:r>
      <w:r>
        <w:t xml:space="preserve"> (p. ej. elasticidad masiva en ECS, Chaos Mesh o cargas sintéticas no corridas).</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637"/>
        <w:gridCol w:w="1274"/>
        <w:gridCol w:w="1159"/>
        <w:gridCol w:w="1071"/>
        <w:gridCol w:w="1145"/>
        <w:gridCol w:w="1216"/>
        <w:gridCol w:w="1256"/>
        <w:gridCol w:w="1922"/>
      </w:tblGrid>
      <w:tr w:rsidR="00577C82" w14:paraId="289EB04E" w14:textId="77777777">
        <w:trPr>
          <w:tblHeader/>
          <w:jc w:val="center"/>
        </w:trPr>
        <w:tc>
          <w:tcPr>
            <w:tcW w:w="1152" w:type="dxa"/>
            <w:shd w:val="clear" w:color="auto" w:fill="1A365D"/>
            <w:tcMar>
              <w:top w:w="120" w:type="dxa"/>
              <w:left w:w="160" w:type="dxa"/>
              <w:bottom w:w="120" w:type="dxa"/>
              <w:right w:w="160" w:type="dxa"/>
            </w:tcMar>
            <w:vAlign w:val="center"/>
          </w:tcPr>
          <w:p w14:paraId="3FC1D94C" w14:textId="77777777" w:rsidR="00577C82" w:rsidRDefault="00000000">
            <w:pPr>
              <w:spacing w:before="40" w:after="40" w:line="264" w:lineRule="auto"/>
            </w:pPr>
            <w:r>
              <w:rPr>
                <w:b/>
                <w:color w:val="FFFFFF"/>
                <w:sz w:val="19"/>
              </w:rPr>
              <w:t>ID</w:t>
            </w:r>
          </w:p>
        </w:tc>
        <w:tc>
          <w:tcPr>
            <w:tcW w:w="1152" w:type="dxa"/>
            <w:shd w:val="clear" w:color="auto" w:fill="1A365D"/>
            <w:tcMar>
              <w:top w:w="120" w:type="dxa"/>
              <w:left w:w="160" w:type="dxa"/>
              <w:bottom w:w="120" w:type="dxa"/>
              <w:right w:w="160" w:type="dxa"/>
            </w:tcMar>
            <w:vAlign w:val="center"/>
          </w:tcPr>
          <w:p w14:paraId="0ABA13F3" w14:textId="77777777" w:rsidR="00577C82" w:rsidRDefault="00000000">
            <w:pPr>
              <w:spacing w:before="40" w:after="40" w:line="264" w:lineRule="auto"/>
            </w:pPr>
            <w:r>
              <w:rPr>
                <w:b/>
                <w:color w:val="FFFFFF"/>
                <w:sz w:val="19"/>
              </w:rPr>
              <w:t>Atributo</w:t>
            </w:r>
          </w:p>
        </w:tc>
        <w:tc>
          <w:tcPr>
            <w:tcW w:w="1008" w:type="dxa"/>
            <w:shd w:val="clear" w:color="auto" w:fill="1A365D"/>
            <w:tcMar>
              <w:top w:w="120" w:type="dxa"/>
              <w:left w:w="160" w:type="dxa"/>
              <w:bottom w:w="120" w:type="dxa"/>
              <w:right w:w="160" w:type="dxa"/>
            </w:tcMar>
            <w:vAlign w:val="center"/>
          </w:tcPr>
          <w:p w14:paraId="1F9C14DD" w14:textId="77777777" w:rsidR="00577C82" w:rsidRDefault="00000000">
            <w:pPr>
              <w:spacing w:before="40" w:after="40" w:line="264" w:lineRule="auto"/>
            </w:pPr>
            <w:r>
              <w:rPr>
                <w:b/>
                <w:color w:val="FFFFFF"/>
                <w:sz w:val="19"/>
              </w:rPr>
              <w:t>Fuente</w:t>
            </w:r>
          </w:p>
        </w:tc>
        <w:tc>
          <w:tcPr>
            <w:tcW w:w="1296" w:type="dxa"/>
            <w:shd w:val="clear" w:color="auto" w:fill="1A365D"/>
            <w:tcMar>
              <w:top w:w="120" w:type="dxa"/>
              <w:left w:w="160" w:type="dxa"/>
              <w:bottom w:w="120" w:type="dxa"/>
              <w:right w:w="160" w:type="dxa"/>
            </w:tcMar>
            <w:vAlign w:val="center"/>
          </w:tcPr>
          <w:p w14:paraId="41D935FB" w14:textId="77777777" w:rsidR="00577C82" w:rsidRDefault="00000000">
            <w:pPr>
              <w:spacing w:before="40" w:after="40" w:line="264" w:lineRule="auto"/>
            </w:pPr>
            <w:r>
              <w:rPr>
                <w:b/>
                <w:color w:val="FFFFFF"/>
                <w:sz w:val="19"/>
              </w:rPr>
              <w:t>Estímulo</w:t>
            </w:r>
          </w:p>
        </w:tc>
        <w:tc>
          <w:tcPr>
            <w:tcW w:w="1008" w:type="dxa"/>
            <w:shd w:val="clear" w:color="auto" w:fill="1A365D"/>
            <w:tcMar>
              <w:top w:w="120" w:type="dxa"/>
              <w:left w:w="160" w:type="dxa"/>
              <w:bottom w:w="120" w:type="dxa"/>
              <w:right w:w="160" w:type="dxa"/>
            </w:tcMar>
            <w:vAlign w:val="center"/>
          </w:tcPr>
          <w:p w14:paraId="44F8B3E7" w14:textId="77777777" w:rsidR="00577C82" w:rsidRDefault="00000000">
            <w:pPr>
              <w:spacing w:before="40" w:after="40" w:line="264" w:lineRule="auto"/>
            </w:pPr>
            <w:r>
              <w:rPr>
                <w:b/>
                <w:color w:val="FFFFFF"/>
                <w:sz w:val="19"/>
              </w:rPr>
              <w:t>Ambiente</w:t>
            </w:r>
          </w:p>
        </w:tc>
        <w:tc>
          <w:tcPr>
            <w:tcW w:w="1152" w:type="dxa"/>
            <w:shd w:val="clear" w:color="auto" w:fill="1A365D"/>
            <w:tcMar>
              <w:top w:w="120" w:type="dxa"/>
              <w:left w:w="160" w:type="dxa"/>
              <w:bottom w:w="120" w:type="dxa"/>
              <w:right w:w="160" w:type="dxa"/>
            </w:tcMar>
            <w:vAlign w:val="center"/>
          </w:tcPr>
          <w:p w14:paraId="141A76F8" w14:textId="77777777" w:rsidR="00577C82" w:rsidRDefault="00000000">
            <w:pPr>
              <w:spacing w:before="40" w:after="40" w:line="264" w:lineRule="auto"/>
            </w:pPr>
            <w:r>
              <w:rPr>
                <w:b/>
                <w:color w:val="FFFFFF"/>
                <w:sz w:val="19"/>
              </w:rPr>
              <w:t>Artefacto</w:t>
            </w:r>
          </w:p>
        </w:tc>
        <w:tc>
          <w:tcPr>
            <w:tcW w:w="1152" w:type="dxa"/>
            <w:shd w:val="clear" w:color="auto" w:fill="1A365D"/>
            <w:tcMar>
              <w:top w:w="120" w:type="dxa"/>
              <w:left w:w="160" w:type="dxa"/>
              <w:bottom w:w="120" w:type="dxa"/>
              <w:right w:w="160" w:type="dxa"/>
            </w:tcMar>
            <w:vAlign w:val="center"/>
          </w:tcPr>
          <w:p w14:paraId="5652B799" w14:textId="77777777" w:rsidR="00577C82" w:rsidRDefault="00000000">
            <w:pPr>
              <w:spacing w:before="40" w:after="40" w:line="264" w:lineRule="auto"/>
            </w:pPr>
            <w:r>
              <w:rPr>
                <w:b/>
                <w:color w:val="FFFFFF"/>
                <w:sz w:val="19"/>
              </w:rPr>
              <w:t>Respuesta</w:t>
            </w:r>
          </w:p>
        </w:tc>
        <w:tc>
          <w:tcPr>
            <w:tcW w:w="1440" w:type="dxa"/>
            <w:shd w:val="clear" w:color="auto" w:fill="1A365D"/>
            <w:tcMar>
              <w:top w:w="120" w:type="dxa"/>
              <w:left w:w="160" w:type="dxa"/>
              <w:bottom w:w="120" w:type="dxa"/>
              <w:right w:w="160" w:type="dxa"/>
            </w:tcMar>
            <w:vAlign w:val="center"/>
          </w:tcPr>
          <w:p w14:paraId="3E5A4891" w14:textId="77777777" w:rsidR="00577C82" w:rsidRDefault="00000000">
            <w:pPr>
              <w:spacing w:before="40" w:after="40" w:line="264" w:lineRule="auto"/>
            </w:pPr>
            <w:r>
              <w:rPr>
                <w:b/>
                <w:color w:val="FFFFFF"/>
                <w:sz w:val="19"/>
              </w:rPr>
              <w:t>Medida</w:t>
            </w:r>
          </w:p>
        </w:tc>
      </w:tr>
      <w:tr w:rsidR="00577C82" w14:paraId="7C1DBCBD" w14:textId="77777777">
        <w:trPr>
          <w:jc w:val="center"/>
        </w:trPr>
        <w:tc>
          <w:tcPr>
            <w:tcW w:w="1152" w:type="dxa"/>
            <w:shd w:val="clear" w:color="auto" w:fill="F8FAFC"/>
            <w:tcMar>
              <w:top w:w="120" w:type="dxa"/>
              <w:left w:w="160" w:type="dxa"/>
              <w:bottom w:w="120" w:type="dxa"/>
              <w:right w:w="160" w:type="dxa"/>
            </w:tcMar>
            <w:vAlign w:val="center"/>
          </w:tcPr>
          <w:p w14:paraId="6ADE5AB4" w14:textId="77777777" w:rsidR="00577C82" w:rsidRDefault="00000000">
            <w:pPr>
              <w:spacing w:before="40" w:after="40" w:line="264" w:lineRule="auto"/>
            </w:pPr>
            <w:r>
              <w:rPr>
                <w:sz w:val="19"/>
              </w:rPr>
              <w:t>QAS-01</w:t>
            </w:r>
          </w:p>
        </w:tc>
        <w:tc>
          <w:tcPr>
            <w:tcW w:w="1152" w:type="dxa"/>
            <w:shd w:val="clear" w:color="auto" w:fill="F8FAFC"/>
            <w:tcMar>
              <w:top w:w="120" w:type="dxa"/>
              <w:left w:w="160" w:type="dxa"/>
              <w:bottom w:w="120" w:type="dxa"/>
              <w:right w:w="160" w:type="dxa"/>
            </w:tcMar>
            <w:vAlign w:val="center"/>
          </w:tcPr>
          <w:p w14:paraId="6F4A9855" w14:textId="77777777" w:rsidR="00577C82" w:rsidRDefault="00000000">
            <w:pPr>
              <w:spacing w:before="40" w:after="40" w:line="264" w:lineRule="auto"/>
            </w:pPr>
            <w:r>
              <w:rPr>
                <w:sz w:val="19"/>
              </w:rPr>
              <w:t>Consistencia (cupo)</w:t>
            </w:r>
          </w:p>
        </w:tc>
        <w:tc>
          <w:tcPr>
            <w:tcW w:w="1008" w:type="dxa"/>
            <w:shd w:val="clear" w:color="auto" w:fill="F8FAFC"/>
            <w:tcMar>
              <w:top w:w="120" w:type="dxa"/>
              <w:left w:w="160" w:type="dxa"/>
              <w:bottom w:w="120" w:type="dxa"/>
              <w:right w:w="160" w:type="dxa"/>
            </w:tcMar>
            <w:vAlign w:val="center"/>
          </w:tcPr>
          <w:p w14:paraId="1BC2F948" w14:textId="77777777" w:rsidR="00577C82" w:rsidRDefault="00000000">
            <w:pPr>
              <w:spacing w:before="40" w:after="40" w:line="264" w:lineRule="auto"/>
            </w:pPr>
            <w:r>
              <w:rPr>
                <w:sz w:val="19"/>
              </w:rPr>
              <w:t>Clientes concurrentes</w:t>
            </w:r>
          </w:p>
        </w:tc>
        <w:tc>
          <w:tcPr>
            <w:tcW w:w="1296" w:type="dxa"/>
            <w:shd w:val="clear" w:color="auto" w:fill="F8FAFC"/>
            <w:tcMar>
              <w:top w:w="120" w:type="dxa"/>
              <w:left w:w="160" w:type="dxa"/>
              <w:bottom w:w="120" w:type="dxa"/>
              <w:right w:w="160" w:type="dxa"/>
            </w:tcMar>
            <w:vAlign w:val="center"/>
          </w:tcPr>
          <w:p w14:paraId="21E1F123" w14:textId="77777777" w:rsidR="00577C82" w:rsidRDefault="00000000">
            <w:pPr>
              <w:spacing w:before="40" w:after="40" w:line="264" w:lineRule="auto"/>
            </w:pPr>
            <w:r>
              <w:rPr>
                <w:sz w:val="19"/>
              </w:rPr>
              <w:t>Dos retenciones sobre el mismo slot</w:t>
            </w:r>
          </w:p>
        </w:tc>
        <w:tc>
          <w:tcPr>
            <w:tcW w:w="1008" w:type="dxa"/>
            <w:shd w:val="clear" w:color="auto" w:fill="F8FAFC"/>
            <w:tcMar>
              <w:top w:w="120" w:type="dxa"/>
              <w:left w:w="160" w:type="dxa"/>
              <w:bottom w:w="120" w:type="dxa"/>
              <w:right w:w="160" w:type="dxa"/>
            </w:tcMar>
            <w:vAlign w:val="center"/>
          </w:tcPr>
          <w:p w14:paraId="73EC851B" w14:textId="77777777" w:rsidR="00577C82" w:rsidRDefault="00000000">
            <w:pPr>
              <w:spacing w:before="40" w:after="40" w:line="264" w:lineRule="auto"/>
            </w:pPr>
            <w:r>
              <w:rPr>
                <w:sz w:val="19"/>
              </w:rPr>
              <w:t>Alta concurrencia</w:t>
            </w:r>
          </w:p>
        </w:tc>
        <w:tc>
          <w:tcPr>
            <w:tcW w:w="1152" w:type="dxa"/>
            <w:shd w:val="clear" w:color="auto" w:fill="F8FAFC"/>
            <w:tcMar>
              <w:top w:w="120" w:type="dxa"/>
              <w:left w:w="160" w:type="dxa"/>
              <w:bottom w:w="120" w:type="dxa"/>
              <w:right w:w="160" w:type="dxa"/>
            </w:tcMar>
            <w:vAlign w:val="center"/>
          </w:tcPr>
          <w:p w14:paraId="53BB6241" w14:textId="77777777" w:rsidR="00577C82" w:rsidRDefault="00000000">
            <w:pPr>
              <w:spacing w:before="40" w:after="40" w:line="264" w:lineRule="auto"/>
            </w:pPr>
            <w:r>
              <w:rPr>
                <w:sz w:val="19"/>
              </w:rPr>
              <w:t>Scheduling y Redis</w:t>
            </w:r>
          </w:p>
        </w:tc>
        <w:tc>
          <w:tcPr>
            <w:tcW w:w="1152" w:type="dxa"/>
            <w:shd w:val="clear" w:color="auto" w:fill="F8FAFC"/>
            <w:tcMar>
              <w:top w:w="120" w:type="dxa"/>
              <w:left w:w="160" w:type="dxa"/>
              <w:bottom w:w="120" w:type="dxa"/>
              <w:right w:w="160" w:type="dxa"/>
            </w:tcMar>
            <w:vAlign w:val="center"/>
          </w:tcPr>
          <w:p w14:paraId="56B544C8" w14:textId="77777777" w:rsidR="00577C82" w:rsidRDefault="00000000">
            <w:pPr>
              <w:spacing w:before="40" w:after="40" w:line="264" w:lineRule="auto"/>
            </w:pPr>
            <w:r>
              <w:rPr>
                <w:sz w:val="19"/>
              </w:rPr>
              <w:t>Una retención admitida; la otra rechazada</w:t>
            </w:r>
          </w:p>
        </w:tc>
        <w:tc>
          <w:tcPr>
            <w:tcW w:w="1440" w:type="dxa"/>
            <w:shd w:val="clear" w:color="auto" w:fill="F8FAFC"/>
            <w:tcMar>
              <w:top w:w="120" w:type="dxa"/>
              <w:left w:w="160" w:type="dxa"/>
              <w:bottom w:w="120" w:type="dxa"/>
              <w:right w:w="160" w:type="dxa"/>
            </w:tcMar>
            <w:vAlign w:val="center"/>
          </w:tcPr>
          <w:p w14:paraId="031C9F73" w14:textId="77777777" w:rsidR="00577C82" w:rsidRDefault="00000000">
            <w:pPr>
              <w:spacing w:before="40" w:after="40" w:line="264" w:lineRule="auto"/>
            </w:pPr>
            <w:r>
              <w:rPr>
                <w:sz w:val="19"/>
              </w:rPr>
              <w:t>201 y 409 SLOT_ALREADY_LOCKED; un único dueño del lock</w:t>
            </w:r>
          </w:p>
        </w:tc>
      </w:tr>
      <w:tr w:rsidR="00577C82" w14:paraId="280FD54A" w14:textId="77777777">
        <w:trPr>
          <w:jc w:val="center"/>
        </w:trPr>
        <w:tc>
          <w:tcPr>
            <w:tcW w:w="1152" w:type="dxa"/>
            <w:shd w:val="clear" w:color="auto" w:fill="FFFFFF"/>
            <w:tcMar>
              <w:top w:w="120" w:type="dxa"/>
              <w:left w:w="160" w:type="dxa"/>
              <w:bottom w:w="120" w:type="dxa"/>
              <w:right w:w="160" w:type="dxa"/>
            </w:tcMar>
            <w:vAlign w:val="center"/>
          </w:tcPr>
          <w:p w14:paraId="1BDEA72F" w14:textId="77777777" w:rsidR="00577C82" w:rsidRDefault="00000000">
            <w:pPr>
              <w:spacing w:before="40" w:after="40" w:line="264" w:lineRule="auto"/>
            </w:pPr>
            <w:r>
              <w:rPr>
                <w:sz w:val="19"/>
              </w:rPr>
              <w:t>QAS-02</w:t>
            </w:r>
          </w:p>
        </w:tc>
        <w:tc>
          <w:tcPr>
            <w:tcW w:w="1152" w:type="dxa"/>
            <w:shd w:val="clear" w:color="auto" w:fill="FFFFFF"/>
            <w:tcMar>
              <w:top w:w="120" w:type="dxa"/>
              <w:left w:w="160" w:type="dxa"/>
              <w:bottom w:w="120" w:type="dxa"/>
              <w:right w:w="160" w:type="dxa"/>
            </w:tcMar>
            <w:vAlign w:val="center"/>
          </w:tcPr>
          <w:p w14:paraId="47C07EAE" w14:textId="77777777" w:rsidR="00577C82" w:rsidRDefault="00000000">
            <w:pPr>
              <w:spacing w:before="40" w:after="40" w:line="264" w:lineRule="auto"/>
            </w:pPr>
            <w:r>
              <w:rPr>
                <w:sz w:val="19"/>
              </w:rPr>
              <w:t>Confiabilidad (Saga)</w:t>
            </w:r>
          </w:p>
        </w:tc>
        <w:tc>
          <w:tcPr>
            <w:tcW w:w="1008" w:type="dxa"/>
            <w:shd w:val="clear" w:color="auto" w:fill="FFFFFF"/>
            <w:tcMar>
              <w:top w:w="120" w:type="dxa"/>
              <w:left w:w="160" w:type="dxa"/>
              <w:bottom w:w="120" w:type="dxa"/>
              <w:right w:w="160" w:type="dxa"/>
            </w:tcMar>
            <w:vAlign w:val="center"/>
          </w:tcPr>
          <w:p w14:paraId="3EC8B36D" w14:textId="77777777" w:rsidR="00577C82" w:rsidRDefault="00000000">
            <w:pPr>
              <w:spacing w:before="40" w:after="40" w:line="264" w:lineRule="auto"/>
            </w:pPr>
            <w:r>
              <w:rPr>
                <w:sz w:val="19"/>
              </w:rPr>
              <w:t>Pasarela</w:t>
            </w:r>
          </w:p>
        </w:tc>
        <w:tc>
          <w:tcPr>
            <w:tcW w:w="1296" w:type="dxa"/>
            <w:shd w:val="clear" w:color="auto" w:fill="FFFFFF"/>
            <w:tcMar>
              <w:top w:w="120" w:type="dxa"/>
              <w:left w:w="160" w:type="dxa"/>
              <w:bottom w:w="120" w:type="dxa"/>
              <w:right w:w="160" w:type="dxa"/>
            </w:tcMar>
            <w:vAlign w:val="center"/>
          </w:tcPr>
          <w:p w14:paraId="34982AC0" w14:textId="77777777" w:rsidR="00577C82" w:rsidRDefault="00000000">
            <w:pPr>
              <w:spacing w:before="40" w:after="40" w:line="264" w:lineRule="auto"/>
            </w:pPr>
            <w:r>
              <w:rPr>
                <w:sz w:val="19"/>
              </w:rPr>
              <w:t>Cobro rechazado (402)</w:t>
            </w:r>
          </w:p>
        </w:tc>
        <w:tc>
          <w:tcPr>
            <w:tcW w:w="1008" w:type="dxa"/>
            <w:shd w:val="clear" w:color="auto" w:fill="FFFFFF"/>
            <w:tcMar>
              <w:top w:w="120" w:type="dxa"/>
              <w:left w:w="160" w:type="dxa"/>
              <w:bottom w:w="120" w:type="dxa"/>
              <w:right w:w="160" w:type="dxa"/>
            </w:tcMar>
            <w:vAlign w:val="center"/>
          </w:tcPr>
          <w:p w14:paraId="4CACCC89" w14:textId="77777777" w:rsidR="00577C82" w:rsidRDefault="00000000">
            <w:pPr>
              <w:spacing w:before="40" w:after="40" w:line="264" w:lineRule="auto"/>
            </w:pPr>
            <w:r>
              <w:rPr>
                <w:sz w:val="19"/>
              </w:rPr>
              <w:t>Operación normal</w:t>
            </w:r>
          </w:p>
        </w:tc>
        <w:tc>
          <w:tcPr>
            <w:tcW w:w="1152" w:type="dxa"/>
            <w:shd w:val="clear" w:color="auto" w:fill="FFFFFF"/>
            <w:tcMar>
              <w:top w:w="120" w:type="dxa"/>
              <w:left w:w="160" w:type="dxa"/>
              <w:bottom w:w="120" w:type="dxa"/>
              <w:right w:w="160" w:type="dxa"/>
            </w:tcMar>
            <w:vAlign w:val="center"/>
          </w:tcPr>
          <w:p w14:paraId="1C2F73DF" w14:textId="77777777" w:rsidR="00577C82" w:rsidRDefault="00000000">
            <w:pPr>
              <w:spacing w:before="40" w:after="40" w:line="264" w:lineRule="auto"/>
            </w:pPr>
            <w:r>
              <w:rPr>
                <w:sz w:val="19"/>
              </w:rPr>
              <w:t>Payment FaaS y Scheduling</w:t>
            </w:r>
          </w:p>
        </w:tc>
        <w:tc>
          <w:tcPr>
            <w:tcW w:w="1152" w:type="dxa"/>
            <w:shd w:val="clear" w:color="auto" w:fill="FFFFFF"/>
            <w:tcMar>
              <w:top w:w="120" w:type="dxa"/>
              <w:left w:w="160" w:type="dxa"/>
              <w:bottom w:w="120" w:type="dxa"/>
              <w:right w:w="160" w:type="dxa"/>
            </w:tcMar>
            <w:vAlign w:val="center"/>
          </w:tcPr>
          <w:p w14:paraId="637CEC27" w14:textId="77777777" w:rsidR="00577C82" w:rsidRDefault="00000000">
            <w:pPr>
              <w:spacing w:before="40" w:after="40" w:line="264" w:lineRule="auto"/>
            </w:pPr>
            <w:r>
              <w:rPr>
                <w:sz w:val="19"/>
              </w:rPr>
              <w:t>Compensación</w:t>
            </w:r>
          </w:p>
        </w:tc>
        <w:tc>
          <w:tcPr>
            <w:tcW w:w="1440" w:type="dxa"/>
            <w:shd w:val="clear" w:color="auto" w:fill="FFFFFF"/>
            <w:tcMar>
              <w:top w:w="120" w:type="dxa"/>
              <w:left w:w="160" w:type="dxa"/>
              <w:bottom w:w="120" w:type="dxa"/>
              <w:right w:w="160" w:type="dxa"/>
            </w:tcMar>
            <w:vAlign w:val="center"/>
          </w:tcPr>
          <w:p w14:paraId="4A7C9292" w14:textId="77777777" w:rsidR="00577C82" w:rsidRDefault="00000000">
            <w:pPr>
              <w:spacing w:before="40" w:after="40" w:line="264" w:lineRule="auto"/>
            </w:pPr>
            <w:r>
              <w:rPr>
                <w:sz w:val="19"/>
              </w:rPr>
              <w:t>Cita CANCELLED y liberación del lock (precio sonda 666000)</w:t>
            </w:r>
          </w:p>
        </w:tc>
      </w:tr>
      <w:tr w:rsidR="00577C82" w14:paraId="4012A0D3" w14:textId="77777777">
        <w:trPr>
          <w:jc w:val="center"/>
        </w:trPr>
        <w:tc>
          <w:tcPr>
            <w:tcW w:w="1152" w:type="dxa"/>
            <w:shd w:val="clear" w:color="auto" w:fill="F8FAFC"/>
            <w:tcMar>
              <w:top w:w="120" w:type="dxa"/>
              <w:left w:w="160" w:type="dxa"/>
              <w:bottom w:w="120" w:type="dxa"/>
              <w:right w:w="160" w:type="dxa"/>
            </w:tcMar>
            <w:vAlign w:val="center"/>
          </w:tcPr>
          <w:p w14:paraId="02764118" w14:textId="77777777" w:rsidR="00577C82" w:rsidRDefault="00000000">
            <w:pPr>
              <w:spacing w:before="40" w:after="40" w:line="264" w:lineRule="auto"/>
            </w:pPr>
            <w:r>
              <w:rPr>
                <w:sz w:val="19"/>
              </w:rPr>
              <w:t>QAS-03</w:t>
            </w:r>
          </w:p>
        </w:tc>
        <w:tc>
          <w:tcPr>
            <w:tcW w:w="1152" w:type="dxa"/>
            <w:shd w:val="clear" w:color="auto" w:fill="F8FAFC"/>
            <w:tcMar>
              <w:top w:w="120" w:type="dxa"/>
              <w:left w:w="160" w:type="dxa"/>
              <w:bottom w:w="120" w:type="dxa"/>
              <w:right w:w="160" w:type="dxa"/>
            </w:tcMar>
            <w:vAlign w:val="center"/>
          </w:tcPr>
          <w:p w14:paraId="0DABD498" w14:textId="77777777" w:rsidR="00577C82" w:rsidRDefault="00000000">
            <w:pPr>
              <w:spacing w:before="40" w:after="40" w:line="264" w:lineRule="auto"/>
            </w:pPr>
            <w:r>
              <w:rPr>
                <w:sz w:val="19"/>
              </w:rPr>
              <w:t>Resiliencia</w:t>
            </w:r>
          </w:p>
        </w:tc>
        <w:tc>
          <w:tcPr>
            <w:tcW w:w="1008" w:type="dxa"/>
            <w:shd w:val="clear" w:color="auto" w:fill="F8FAFC"/>
            <w:tcMar>
              <w:top w:w="120" w:type="dxa"/>
              <w:left w:w="160" w:type="dxa"/>
              <w:bottom w:w="120" w:type="dxa"/>
              <w:right w:w="160" w:type="dxa"/>
            </w:tcMar>
            <w:vAlign w:val="center"/>
          </w:tcPr>
          <w:p w14:paraId="14077868" w14:textId="77777777" w:rsidR="00577C82" w:rsidRDefault="00000000">
            <w:pPr>
              <w:spacing w:before="40" w:after="40" w:line="264" w:lineRule="auto"/>
            </w:pPr>
            <w:r>
              <w:rPr>
                <w:sz w:val="19"/>
              </w:rPr>
              <w:t>Pasarela lenta o 504</w:t>
            </w:r>
          </w:p>
        </w:tc>
        <w:tc>
          <w:tcPr>
            <w:tcW w:w="1296" w:type="dxa"/>
            <w:shd w:val="clear" w:color="auto" w:fill="F8FAFC"/>
            <w:tcMar>
              <w:top w:w="120" w:type="dxa"/>
              <w:left w:w="160" w:type="dxa"/>
              <w:bottom w:w="120" w:type="dxa"/>
              <w:right w:w="160" w:type="dxa"/>
            </w:tcMar>
            <w:vAlign w:val="center"/>
          </w:tcPr>
          <w:p w14:paraId="7DA2E633" w14:textId="77777777" w:rsidR="00577C82" w:rsidRDefault="00000000">
            <w:pPr>
              <w:spacing w:before="40" w:after="40" w:line="264" w:lineRule="auto"/>
            </w:pPr>
            <w:r>
              <w:rPr>
                <w:sz w:val="19"/>
              </w:rPr>
              <w:t>Latencia superior al umbral</w:t>
            </w:r>
          </w:p>
        </w:tc>
        <w:tc>
          <w:tcPr>
            <w:tcW w:w="1008" w:type="dxa"/>
            <w:shd w:val="clear" w:color="auto" w:fill="F8FAFC"/>
            <w:tcMar>
              <w:top w:w="120" w:type="dxa"/>
              <w:left w:w="160" w:type="dxa"/>
              <w:bottom w:w="120" w:type="dxa"/>
              <w:right w:w="160" w:type="dxa"/>
            </w:tcMar>
            <w:vAlign w:val="center"/>
          </w:tcPr>
          <w:p w14:paraId="6D662A1C" w14:textId="77777777" w:rsidR="00577C82" w:rsidRDefault="00000000">
            <w:pPr>
              <w:spacing w:before="40" w:after="40" w:line="264" w:lineRule="auto"/>
            </w:pPr>
            <w:r>
              <w:rPr>
                <w:sz w:val="19"/>
              </w:rPr>
              <w:t>Fallo externo</w:t>
            </w:r>
          </w:p>
        </w:tc>
        <w:tc>
          <w:tcPr>
            <w:tcW w:w="1152" w:type="dxa"/>
            <w:shd w:val="clear" w:color="auto" w:fill="F8FAFC"/>
            <w:tcMar>
              <w:top w:w="120" w:type="dxa"/>
              <w:left w:w="160" w:type="dxa"/>
              <w:bottom w:w="120" w:type="dxa"/>
              <w:right w:w="160" w:type="dxa"/>
            </w:tcMar>
            <w:vAlign w:val="center"/>
          </w:tcPr>
          <w:p w14:paraId="036A707B" w14:textId="77777777" w:rsidR="00577C82" w:rsidRDefault="00000000">
            <w:pPr>
              <w:spacing w:before="40" w:after="40" w:line="264" w:lineRule="auto"/>
            </w:pPr>
            <w:r>
              <w:rPr>
                <w:sz w:val="19"/>
              </w:rPr>
              <w:t>Payment FaaS (Circuit Breaker)</w:t>
            </w:r>
          </w:p>
        </w:tc>
        <w:tc>
          <w:tcPr>
            <w:tcW w:w="1152" w:type="dxa"/>
            <w:shd w:val="clear" w:color="auto" w:fill="F8FAFC"/>
            <w:tcMar>
              <w:top w:w="120" w:type="dxa"/>
              <w:left w:w="160" w:type="dxa"/>
              <w:bottom w:w="120" w:type="dxa"/>
              <w:right w:w="160" w:type="dxa"/>
            </w:tcMar>
            <w:vAlign w:val="center"/>
          </w:tcPr>
          <w:p w14:paraId="2569DF59" w14:textId="77777777" w:rsidR="00577C82" w:rsidRDefault="00000000">
            <w:pPr>
              <w:spacing w:before="40" w:after="40" w:line="264" w:lineRule="auto"/>
            </w:pPr>
            <w:r>
              <w:rPr>
                <w:sz w:val="19"/>
              </w:rPr>
              <w:t>Fallo controlado</w:t>
            </w:r>
          </w:p>
        </w:tc>
        <w:tc>
          <w:tcPr>
            <w:tcW w:w="1440" w:type="dxa"/>
            <w:shd w:val="clear" w:color="auto" w:fill="F8FAFC"/>
            <w:tcMar>
              <w:top w:w="120" w:type="dxa"/>
              <w:left w:w="160" w:type="dxa"/>
              <w:bottom w:w="120" w:type="dxa"/>
              <w:right w:w="160" w:type="dxa"/>
            </w:tcMar>
            <w:vAlign w:val="center"/>
          </w:tcPr>
          <w:p w14:paraId="69AA29CE" w14:textId="77777777" w:rsidR="00577C82" w:rsidRDefault="00000000">
            <w:pPr>
              <w:spacing w:before="40" w:after="40" w:line="264" w:lineRule="auto"/>
            </w:pPr>
            <w:r>
              <w:rPr>
                <w:sz w:val="19"/>
              </w:rPr>
              <w:t>Timeout ≈ 3 s → nebula.payment.failed → CANCELLED (precio sonda 999000)</w:t>
            </w:r>
          </w:p>
        </w:tc>
      </w:tr>
      <w:tr w:rsidR="00577C82" w14:paraId="04DF1BEF" w14:textId="77777777">
        <w:trPr>
          <w:jc w:val="center"/>
        </w:trPr>
        <w:tc>
          <w:tcPr>
            <w:tcW w:w="1152" w:type="dxa"/>
            <w:shd w:val="clear" w:color="auto" w:fill="FFFFFF"/>
            <w:tcMar>
              <w:top w:w="120" w:type="dxa"/>
              <w:left w:w="160" w:type="dxa"/>
              <w:bottom w:w="120" w:type="dxa"/>
              <w:right w:w="160" w:type="dxa"/>
            </w:tcMar>
            <w:vAlign w:val="center"/>
          </w:tcPr>
          <w:p w14:paraId="25B08217" w14:textId="77777777" w:rsidR="00577C82" w:rsidRDefault="00000000">
            <w:pPr>
              <w:spacing w:before="40" w:after="40" w:line="264" w:lineRule="auto"/>
            </w:pPr>
            <w:r>
              <w:rPr>
                <w:sz w:val="19"/>
              </w:rPr>
              <w:t>QAS-04</w:t>
            </w:r>
          </w:p>
        </w:tc>
        <w:tc>
          <w:tcPr>
            <w:tcW w:w="1152" w:type="dxa"/>
            <w:shd w:val="clear" w:color="auto" w:fill="FFFFFF"/>
            <w:tcMar>
              <w:top w:w="120" w:type="dxa"/>
              <w:left w:w="160" w:type="dxa"/>
              <w:bottom w:w="120" w:type="dxa"/>
              <w:right w:w="160" w:type="dxa"/>
            </w:tcMar>
            <w:vAlign w:val="center"/>
          </w:tcPr>
          <w:p w14:paraId="7F7B721C" w14:textId="77777777" w:rsidR="00577C82" w:rsidRDefault="00000000">
            <w:pPr>
              <w:spacing w:before="40" w:after="40" w:line="264" w:lineRule="auto"/>
            </w:pPr>
            <w:r>
              <w:rPr>
                <w:sz w:val="19"/>
              </w:rPr>
              <w:t>Seguridad (tenant)</w:t>
            </w:r>
          </w:p>
        </w:tc>
        <w:tc>
          <w:tcPr>
            <w:tcW w:w="1008" w:type="dxa"/>
            <w:shd w:val="clear" w:color="auto" w:fill="FFFFFF"/>
            <w:tcMar>
              <w:top w:w="120" w:type="dxa"/>
              <w:left w:w="160" w:type="dxa"/>
              <w:bottom w:w="120" w:type="dxa"/>
              <w:right w:w="160" w:type="dxa"/>
            </w:tcMar>
            <w:vAlign w:val="center"/>
          </w:tcPr>
          <w:p w14:paraId="3DD5A07F" w14:textId="77777777" w:rsidR="00577C82" w:rsidRDefault="00000000">
            <w:pPr>
              <w:spacing w:before="40" w:after="40" w:line="264" w:lineRule="auto"/>
            </w:pPr>
            <w:r>
              <w:rPr>
                <w:sz w:val="19"/>
              </w:rPr>
              <w:t>Cliente</w:t>
            </w:r>
          </w:p>
        </w:tc>
        <w:tc>
          <w:tcPr>
            <w:tcW w:w="1296" w:type="dxa"/>
            <w:shd w:val="clear" w:color="auto" w:fill="FFFFFF"/>
            <w:tcMar>
              <w:top w:w="120" w:type="dxa"/>
              <w:left w:w="160" w:type="dxa"/>
              <w:bottom w:w="120" w:type="dxa"/>
              <w:right w:w="160" w:type="dxa"/>
            </w:tcMar>
            <w:vAlign w:val="center"/>
          </w:tcPr>
          <w:p w14:paraId="477AF995" w14:textId="77777777" w:rsidR="00577C82" w:rsidRDefault="00000000">
            <w:pPr>
              <w:spacing w:before="40" w:after="40" w:line="264" w:lineRule="auto"/>
            </w:pPr>
            <w:r>
              <w:rPr>
                <w:sz w:val="19"/>
              </w:rPr>
              <w:t xml:space="preserve">Intento de acceso </w:t>
            </w:r>
            <w:r>
              <w:rPr>
                <w:sz w:val="19"/>
              </w:rPr>
              <w:lastRenderedPageBreak/>
              <w:t>cruzado</w:t>
            </w:r>
          </w:p>
        </w:tc>
        <w:tc>
          <w:tcPr>
            <w:tcW w:w="1008" w:type="dxa"/>
            <w:shd w:val="clear" w:color="auto" w:fill="FFFFFF"/>
            <w:tcMar>
              <w:top w:w="120" w:type="dxa"/>
              <w:left w:w="160" w:type="dxa"/>
              <w:bottom w:w="120" w:type="dxa"/>
              <w:right w:w="160" w:type="dxa"/>
            </w:tcMar>
            <w:vAlign w:val="center"/>
          </w:tcPr>
          <w:p w14:paraId="53C5B3FA" w14:textId="77777777" w:rsidR="00577C82" w:rsidRDefault="00000000">
            <w:pPr>
              <w:spacing w:before="40" w:after="40" w:line="264" w:lineRule="auto"/>
            </w:pPr>
            <w:r>
              <w:rPr>
                <w:sz w:val="19"/>
              </w:rPr>
              <w:lastRenderedPageBreak/>
              <w:t>Multi-tenant</w:t>
            </w:r>
          </w:p>
        </w:tc>
        <w:tc>
          <w:tcPr>
            <w:tcW w:w="1152" w:type="dxa"/>
            <w:shd w:val="clear" w:color="auto" w:fill="FFFFFF"/>
            <w:tcMar>
              <w:top w:w="120" w:type="dxa"/>
              <w:left w:w="160" w:type="dxa"/>
              <w:bottom w:w="120" w:type="dxa"/>
              <w:right w:w="160" w:type="dxa"/>
            </w:tcMar>
            <w:vAlign w:val="center"/>
          </w:tcPr>
          <w:p w14:paraId="62965868" w14:textId="77777777" w:rsidR="00577C82" w:rsidRDefault="00000000">
            <w:pPr>
              <w:spacing w:before="40" w:after="40" w:line="264" w:lineRule="auto"/>
            </w:pPr>
            <w:r>
              <w:rPr>
                <w:sz w:val="19"/>
              </w:rPr>
              <w:t>Gateway y PostgreSQL RLS</w:t>
            </w:r>
          </w:p>
        </w:tc>
        <w:tc>
          <w:tcPr>
            <w:tcW w:w="1152" w:type="dxa"/>
            <w:shd w:val="clear" w:color="auto" w:fill="FFFFFF"/>
            <w:tcMar>
              <w:top w:w="120" w:type="dxa"/>
              <w:left w:w="160" w:type="dxa"/>
              <w:bottom w:w="120" w:type="dxa"/>
              <w:right w:w="160" w:type="dxa"/>
            </w:tcMar>
            <w:vAlign w:val="center"/>
          </w:tcPr>
          <w:p w14:paraId="3CCA7EC6" w14:textId="77777777" w:rsidR="00577C82" w:rsidRDefault="00000000">
            <w:pPr>
              <w:spacing w:before="40" w:after="40" w:line="264" w:lineRule="auto"/>
            </w:pPr>
            <w:r>
              <w:rPr>
                <w:sz w:val="19"/>
              </w:rPr>
              <w:t>Aislamiento</w:t>
            </w:r>
          </w:p>
        </w:tc>
        <w:tc>
          <w:tcPr>
            <w:tcW w:w="1440" w:type="dxa"/>
            <w:shd w:val="clear" w:color="auto" w:fill="FFFFFF"/>
            <w:tcMar>
              <w:top w:w="120" w:type="dxa"/>
              <w:left w:w="160" w:type="dxa"/>
              <w:bottom w:w="120" w:type="dxa"/>
              <w:right w:w="160" w:type="dxa"/>
            </w:tcMar>
            <w:vAlign w:val="center"/>
          </w:tcPr>
          <w:p w14:paraId="3F6E4879" w14:textId="77777777" w:rsidR="00577C82" w:rsidRDefault="00000000">
            <w:pPr>
              <w:spacing w:before="40" w:after="40" w:line="264" w:lineRule="auto"/>
            </w:pPr>
            <w:r>
              <w:rPr>
                <w:sz w:val="19"/>
              </w:rPr>
              <w:t xml:space="preserve">Tenant impuesto por JWT; catálogos y citas de cda </w:t>
            </w:r>
            <w:r>
              <w:rPr>
                <w:sz w:val="19"/>
              </w:rPr>
              <w:lastRenderedPageBreak/>
              <w:t>distintos de odonto</w:t>
            </w:r>
          </w:p>
        </w:tc>
      </w:tr>
      <w:tr w:rsidR="00577C82" w14:paraId="3332C01B" w14:textId="77777777">
        <w:trPr>
          <w:jc w:val="center"/>
        </w:trPr>
        <w:tc>
          <w:tcPr>
            <w:tcW w:w="1152" w:type="dxa"/>
            <w:shd w:val="clear" w:color="auto" w:fill="F8FAFC"/>
            <w:tcMar>
              <w:top w:w="120" w:type="dxa"/>
              <w:left w:w="160" w:type="dxa"/>
              <w:bottom w:w="120" w:type="dxa"/>
              <w:right w:w="160" w:type="dxa"/>
            </w:tcMar>
            <w:vAlign w:val="center"/>
          </w:tcPr>
          <w:p w14:paraId="7E3F485B" w14:textId="77777777" w:rsidR="00577C82" w:rsidRDefault="00000000">
            <w:pPr>
              <w:spacing w:before="40" w:after="40" w:line="264" w:lineRule="auto"/>
            </w:pPr>
            <w:r>
              <w:rPr>
                <w:sz w:val="19"/>
              </w:rPr>
              <w:lastRenderedPageBreak/>
              <w:t>QAS-05</w:t>
            </w:r>
          </w:p>
        </w:tc>
        <w:tc>
          <w:tcPr>
            <w:tcW w:w="1152" w:type="dxa"/>
            <w:shd w:val="clear" w:color="auto" w:fill="F8FAFC"/>
            <w:tcMar>
              <w:top w:w="120" w:type="dxa"/>
              <w:left w:w="160" w:type="dxa"/>
              <w:bottom w:w="120" w:type="dxa"/>
              <w:right w:w="160" w:type="dxa"/>
            </w:tcMar>
            <w:vAlign w:val="center"/>
          </w:tcPr>
          <w:p w14:paraId="5CC7D586" w14:textId="77777777" w:rsidR="00577C82" w:rsidRDefault="00000000">
            <w:pPr>
              <w:spacing w:before="40" w:after="40" w:line="264" w:lineRule="auto"/>
            </w:pPr>
            <w:r>
              <w:rPr>
                <w:sz w:val="19"/>
              </w:rPr>
              <w:t>Disponibilidad</w:t>
            </w:r>
          </w:p>
        </w:tc>
        <w:tc>
          <w:tcPr>
            <w:tcW w:w="1008" w:type="dxa"/>
            <w:shd w:val="clear" w:color="auto" w:fill="F8FAFC"/>
            <w:tcMar>
              <w:top w:w="120" w:type="dxa"/>
              <w:left w:w="160" w:type="dxa"/>
              <w:bottom w:w="120" w:type="dxa"/>
              <w:right w:w="160" w:type="dxa"/>
            </w:tcMar>
            <w:vAlign w:val="center"/>
          </w:tcPr>
          <w:p w14:paraId="7957694A" w14:textId="77777777" w:rsidR="00577C82" w:rsidRDefault="00000000">
            <w:pPr>
              <w:spacing w:before="40" w:after="40" w:line="264" w:lineRule="auto"/>
            </w:pPr>
            <w:r>
              <w:rPr>
                <w:sz w:val="19"/>
              </w:rPr>
              <w:t>Operación</w:t>
            </w:r>
          </w:p>
        </w:tc>
        <w:tc>
          <w:tcPr>
            <w:tcW w:w="1296" w:type="dxa"/>
            <w:shd w:val="clear" w:color="auto" w:fill="F8FAFC"/>
            <w:tcMar>
              <w:top w:w="120" w:type="dxa"/>
              <w:left w:w="160" w:type="dxa"/>
              <w:bottom w:w="120" w:type="dxa"/>
              <w:right w:w="160" w:type="dxa"/>
            </w:tcMar>
            <w:vAlign w:val="center"/>
          </w:tcPr>
          <w:p w14:paraId="296F4680" w14:textId="77777777" w:rsidR="00577C82" w:rsidRDefault="00000000">
            <w:pPr>
              <w:spacing w:before="40" w:after="40" w:line="264" w:lineRule="auto"/>
            </w:pPr>
            <w:r>
              <w:rPr>
                <w:sz w:val="19"/>
              </w:rPr>
              <w:t>Puesta en marcha del sistema</w:t>
            </w:r>
          </w:p>
        </w:tc>
        <w:tc>
          <w:tcPr>
            <w:tcW w:w="1008" w:type="dxa"/>
            <w:shd w:val="clear" w:color="auto" w:fill="F8FAFC"/>
            <w:tcMar>
              <w:top w:w="120" w:type="dxa"/>
              <w:left w:w="160" w:type="dxa"/>
              <w:bottom w:w="120" w:type="dxa"/>
              <w:right w:w="160" w:type="dxa"/>
            </w:tcMar>
            <w:vAlign w:val="center"/>
          </w:tcPr>
          <w:p w14:paraId="2CF077D7" w14:textId="77777777" w:rsidR="00577C82" w:rsidRDefault="00000000">
            <w:pPr>
              <w:spacing w:before="40" w:after="40" w:line="264" w:lineRule="auto"/>
            </w:pPr>
            <w:r>
              <w:rPr>
                <w:sz w:val="19"/>
              </w:rPr>
              <w:t>Entorno de prototipo</w:t>
            </w:r>
          </w:p>
        </w:tc>
        <w:tc>
          <w:tcPr>
            <w:tcW w:w="1152" w:type="dxa"/>
            <w:shd w:val="clear" w:color="auto" w:fill="F8FAFC"/>
            <w:tcMar>
              <w:top w:w="120" w:type="dxa"/>
              <w:left w:w="160" w:type="dxa"/>
              <w:bottom w:w="120" w:type="dxa"/>
              <w:right w:w="160" w:type="dxa"/>
            </w:tcMar>
            <w:vAlign w:val="center"/>
          </w:tcPr>
          <w:p w14:paraId="203236B1" w14:textId="77777777" w:rsidR="00577C82" w:rsidRDefault="00000000">
            <w:pPr>
              <w:spacing w:before="40" w:after="40" w:line="264" w:lineRule="auto"/>
            </w:pPr>
            <w:r>
              <w:rPr>
                <w:sz w:val="19"/>
              </w:rPr>
              <w:t>Contenedores</w:t>
            </w:r>
          </w:p>
        </w:tc>
        <w:tc>
          <w:tcPr>
            <w:tcW w:w="1152" w:type="dxa"/>
            <w:shd w:val="clear" w:color="auto" w:fill="F8FAFC"/>
            <w:tcMar>
              <w:top w:w="120" w:type="dxa"/>
              <w:left w:w="160" w:type="dxa"/>
              <w:bottom w:w="120" w:type="dxa"/>
              <w:right w:w="160" w:type="dxa"/>
            </w:tcMar>
            <w:vAlign w:val="center"/>
          </w:tcPr>
          <w:p w14:paraId="4168F7FF" w14:textId="77777777" w:rsidR="00577C82" w:rsidRDefault="00000000">
            <w:pPr>
              <w:spacing w:before="40" w:after="40" w:line="264" w:lineRule="auto"/>
            </w:pPr>
            <w:r>
              <w:rPr>
                <w:sz w:val="19"/>
              </w:rPr>
              <w:t>Servicios listos</w:t>
            </w:r>
          </w:p>
        </w:tc>
        <w:tc>
          <w:tcPr>
            <w:tcW w:w="1440" w:type="dxa"/>
            <w:shd w:val="clear" w:color="auto" w:fill="F8FAFC"/>
            <w:tcMar>
              <w:top w:w="120" w:type="dxa"/>
              <w:left w:w="160" w:type="dxa"/>
              <w:bottom w:w="120" w:type="dxa"/>
              <w:right w:w="160" w:type="dxa"/>
            </w:tcMar>
            <w:vAlign w:val="center"/>
          </w:tcPr>
          <w:p w14:paraId="72FEC75A" w14:textId="77777777" w:rsidR="00577C82" w:rsidRDefault="00000000">
            <w:pPr>
              <w:spacing w:before="40" w:after="40" w:line="264" w:lineRule="auto"/>
            </w:pPr>
            <w:r>
              <w:rPr>
                <w:sz w:val="19"/>
              </w:rPr>
              <w:t>Comprobaciones de salud en el borde de API</w:t>
            </w:r>
          </w:p>
        </w:tc>
      </w:tr>
      <w:tr w:rsidR="00577C82" w14:paraId="719B2844" w14:textId="77777777">
        <w:trPr>
          <w:jc w:val="center"/>
        </w:trPr>
        <w:tc>
          <w:tcPr>
            <w:tcW w:w="1152" w:type="dxa"/>
            <w:shd w:val="clear" w:color="auto" w:fill="FFFFFF"/>
            <w:tcMar>
              <w:top w:w="120" w:type="dxa"/>
              <w:left w:w="160" w:type="dxa"/>
              <w:bottom w:w="120" w:type="dxa"/>
              <w:right w:w="160" w:type="dxa"/>
            </w:tcMar>
            <w:vAlign w:val="center"/>
          </w:tcPr>
          <w:p w14:paraId="3D00A1C0" w14:textId="77777777" w:rsidR="00577C82" w:rsidRDefault="00000000">
            <w:pPr>
              <w:spacing w:before="40" w:after="40" w:line="264" w:lineRule="auto"/>
            </w:pPr>
            <w:r>
              <w:rPr>
                <w:sz w:val="19"/>
              </w:rPr>
              <w:t>QAS-06</w:t>
            </w:r>
          </w:p>
        </w:tc>
        <w:tc>
          <w:tcPr>
            <w:tcW w:w="1152" w:type="dxa"/>
            <w:shd w:val="clear" w:color="auto" w:fill="FFFFFF"/>
            <w:tcMar>
              <w:top w:w="120" w:type="dxa"/>
              <w:left w:w="160" w:type="dxa"/>
              <w:bottom w:w="120" w:type="dxa"/>
              <w:right w:w="160" w:type="dxa"/>
            </w:tcMar>
            <w:vAlign w:val="center"/>
          </w:tcPr>
          <w:p w14:paraId="5C4A29B3" w14:textId="77777777" w:rsidR="00577C82" w:rsidRDefault="00000000">
            <w:pPr>
              <w:spacing w:before="40" w:after="40" w:line="264" w:lineRule="auto"/>
            </w:pPr>
            <w:r>
              <w:rPr>
                <w:sz w:val="19"/>
              </w:rPr>
              <w:t>Observabilidad</w:t>
            </w:r>
          </w:p>
        </w:tc>
        <w:tc>
          <w:tcPr>
            <w:tcW w:w="1008" w:type="dxa"/>
            <w:shd w:val="clear" w:color="auto" w:fill="FFFFFF"/>
            <w:tcMar>
              <w:top w:w="120" w:type="dxa"/>
              <w:left w:w="160" w:type="dxa"/>
              <w:bottom w:w="120" w:type="dxa"/>
              <w:right w:w="160" w:type="dxa"/>
            </w:tcMar>
            <w:vAlign w:val="center"/>
          </w:tcPr>
          <w:p w14:paraId="242EA7E6" w14:textId="77777777" w:rsidR="00577C82" w:rsidRDefault="00000000">
            <w:pPr>
              <w:spacing w:before="40" w:after="40" w:line="264" w:lineRule="auto"/>
            </w:pPr>
            <w:r>
              <w:rPr>
                <w:sz w:val="19"/>
              </w:rPr>
              <w:t>Operación</w:t>
            </w:r>
          </w:p>
        </w:tc>
        <w:tc>
          <w:tcPr>
            <w:tcW w:w="1296" w:type="dxa"/>
            <w:shd w:val="clear" w:color="auto" w:fill="FFFFFF"/>
            <w:tcMar>
              <w:top w:w="120" w:type="dxa"/>
              <w:left w:w="160" w:type="dxa"/>
              <w:bottom w:w="120" w:type="dxa"/>
              <w:right w:w="160" w:type="dxa"/>
            </w:tcMar>
            <w:vAlign w:val="center"/>
          </w:tcPr>
          <w:p w14:paraId="2CEBDD4D" w14:textId="77777777" w:rsidR="00577C82" w:rsidRDefault="00000000">
            <w:pPr>
              <w:spacing w:before="40" w:after="40" w:line="264" w:lineRule="auto"/>
            </w:pPr>
            <w:r>
              <w:rPr>
                <w:sz w:val="19"/>
              </w:rPr>
              <w:t>Flujo hold → pago → aviso</w:t>
            </w:r>
          </w:p>
        </w:tc>
        <w:tc>
          <w:tcPr>
            <w:tcW w:w="1008" w:type="dxa"/>
            <w:shd w:val="clear" w:color="auto" w:fill="FFFFFF"/>
            <w:tcMar>
              <w:top w:w="120" w:type="dxa"/>
              <w:left w:w="160" w:type="dxa"/>
              <w:bottom w:w="120" w:type="dxa"/>
              <w:right w:w="160" w:type="dxa"/>
            </w:tcMar>
            <w:vAlign w:val="center"/>
          </w:tcPr>
          <w:p w14:paraId="6F959608" w14:textId="77777777" w:rsidR="00577C82" w:rsidRDefault="00000000">
            <w:pPr>
              <w:spacing w:before="40" w:after="40" w:line="264" w:lineRule="auto"/>
            </w:pPr>
            <w:r>
              <w:rPr>
                <w:sz w:val="19"/>
              </w:rPr>
              <w:t>Entorno de prototipo</w:t>
            </w:r>
          </w:p>
        </w:tc>
        <w:tc>
          <w:tcPr>
            <w:tcW w:w="1152" w:type="dxa"/>
            <w:shd w:val="clear" w:color="auto" w:fill="FFFFFF"/>
            <w:tcMar>
              <w:top w:w="120" w:type="dxa"/>
              <w:left w:w="160" w:type="dxa"/>
              <w:bottom w:w="120" w:type="dxa"/>
              <w:right w:w="160" w:type="dxa"/>
            </w:tcMar>
            <w:vAlign w:val="center"/>
          </w:tcPr>
          <w:p w14:paraId="58A9A08C" w14:textId="77777777" w:rsidR="00577C82" w:rsidRDefault="00000000">
            <w:pPr>
              <w:spacing w:before="40" w:after="40" w:line="264" w:lineRule="auto"/>
            </w:pPr>
            <w:r>
              <w:rPr>
                <w:sz w:val="19"/>
              </w:rPr>
              <w:t>Outbox, Mongo y panel de actividad</w:t>
            </w:r>
          </w:p>
        </w:tc>
        <w:tc>
          <w:tcPr>
            <w:tcW w:w="1152" w:type="dxa"/>
            <w:shd w:val="clear" w:color="auto" w:fill="FFFFFF"/>
            <w:tcMar>
              <w:top w:w="120" w:type="dxa"/>
              <w:left w:w="160" w:type="dxa"/>
              <w:bottom w:w="120" w:type="dxa"/>
              <w:right w:w="160" w:type="dxa"/>
            </w:tcMar>
            <w:vAlign w:val="center"/>
          </w:tcPr>
          <w:p w14:paraId="7E810D92" w14:textId="77777777" w:rsidR="00577C82" w:rsidRDefault="00000000">
            <w:pPr>
              <w:spacing w:before="40" w:after="40" w:line="264" w:lineRule="auto"/>
            </w:pPr>
            <w:r>
              <w:rPr>
                <w:sz w:val="19"/>
              </w:rPr>
              <w:t>Trazabilidad del recorrido</w:t>
            </w:r>
          </w:p>
        </w:tc>
        <w:tc>
          <w:tcPr>
            <w:tcW w:w="1440" w:type="dxa"/>
            <w:shd w:val="clear" w:color="auto" w:fill="FFFFFF"/>
            <w:tcMar>
              <w:top w:w="120" w:type="dxa"/>
              <w:left w:w="160" w:type="dxa"/>
              <w:bottom w:w="120" w:type="dxa"/>
              <w:right w:w="160" w:type="dxa"/>
            </w:tcMar>
            <w:vAlign w:val="center"/>
          </w:tcPr>
          <w:p w14:paraId="37F29DC4" w14:textId="77777777" w:rsidR="00577C82" w:rsidRDefault="00000000">
            <w:pPr>
              <w:spacing w:before="40" w:after="40" w:line="264" w:lineRule="auto"/>
            </w:pPr>
            <w:r>
              <w:rPr>
                <w:sz w:val="19"/>
              </w:rPr>
              <w:t>Outbox procesado; registro SENT si CONFIRMED</w:t>
            </w:r>
          </w:p>
        </w:tc>
      </w:tr>
    </w:tbl>
    <w:p w14:paraId="68649E27" w14:textId="77777777" w:rsidR="00577C82" w:rsidRDefault="00000000">
      <w:pPr>
        <w:pStyle w:val="Ttulo2"/>
        <w:spacing w:before="240" w:after="80"/>
      </w:pPr>
      <w:r>
        <w:rPr>
          <w:rFonts w:ascii="Calibri" w:hAnsi="Calibri"/>
          <w:color w:val="2B6CB0"/>
        </w:rPr>
        <w:t>3.1. Tácticas aplicadas</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160"/>
        <w:gridCol w:w="2880"/>
        <w:gridCol w:w="4320"/>
      </w:tblGrid>
      <w:tr w:rsidR="00577C82" w14:paraId="7A46A584" w14:textId="77777777">
        <w:trPr>
          <w:tblHeader/>
          <w:jc w:val="center"/>
        </w:trPr>
        <w:tc>
          <w:tcPr>
            <w:tcW w:w="2160" w:type="dxa"/>
            <w:shd w:val="clear" w:color="auto" w:fill="1A365D"/>
            <w:tcMar>
              <w:top w:w="120" w:type="dxa"/>
              <w:left w:w="160" w:type="dxa"/>
              <w:bottom w:w="120" w:type="dxa"/>
              <w:right w:w="160" w:type="dxa"/>
            </w:tcMar>
            <w:vAlign w:val="center"/>
          </w:tcPr>
          <w:p w14:paraId="77143C45" w14:textId="77777777" w:rsidR="00577C82" w:rsidRDefault="00000000">
            <w:pPr>
              <w:spacing w:before="40" w:after="40" w:line="264" w:lineRule="auto"/>
            </w:pPr>
            <w:r>
              <w:rPr>
                <w:b/>
                <w:color w:val="FFFFFF"/>
                <w:sz w:val="19"/>
              </w:rPr>
              <w:t>Táctica o patrón</w:t>
            </w:r>
          </w:p>
        </w:tc>
        <w:tc>
          <w:tcPr>
            <w:tcW w:w="2880" w:type="dxa"/>
            <w:shd w:val="clear" w:color="auto" w:fill="1A365D"/>
            <w:tcMar>
              <w:top w:w="120" w:type="dxa"/>
              <w:left w:w="160" w:type="dxa"/>
              <w:bottom w:w="120" w:type="dxa"/>
              <w:right w:w="160" w:type="dxa"/>
            </w:tcMar>
            <w:vAlign w:val="center"/>
          </w:tcPr>
          <w:p w14:paraId="5E5917CE" w14:textId="77777777" w:rsidR="00577C82" w:rsidRDefault="00000000">
            <w:pPr>
              <w:spacing w:before="40" w:after="40" w:line="264" w:lineRule="auto"/>
            </w:pPr>
            <w:r>
              <w:rPr>
                <w:b/>
                <w:color w:val="FFFFFF"/>
                <w:sz w:val="19"/>
              </w:rPr>
              <w:t>Componente</w:t>
            </w:r>
          </w:p>
        </w:tc>
        <w:tc>
          <w:tcPr>
            <w:tcW w:w="4320" w:type="dxa"/>
            <w:shd w:val="clear" w:color="auto" w:fill="1A365D"/>
            <w:tcMar>
              <w:top w:w="120" w:type="dxa"/>
              <w:left w:w="160" w:type="dxa"/>
              <w:bottom w:w="120" w:type="dxa"/>
              <w:right w:w="160" w:type="dxa"/>
            </w:tcMar>
            <w:vAlign w:val="center"/>
          </w:tcPr>
          <w:p w14:paraId="1AF313AD" w14:textId="77777777" w:rsidR="00577C82" w:rsidRDefault="00000000">
            <w:pPr>
              <w:spacing w:before="40" w:after="40" w:line="264" w:lineRule="auto"/>
            </w:pPr>
            <w:r>
              <w:rPr>
                <w:b/>
                <w:color w:val="FFFFFF"/>
                <w:sz w:val="19"/>
              </w:rPr>
              <w:t>Efecto observable</w:t>
            </w:r>
          </w:p>
        </w:tc>
      </w:tr>
      <w:tr w:rsidR="00577C82" w14:paraId="0DB4B910" w14:textId="77777777">
        <w:trPr>
          <w:jc w:val="center"/>
        </w:trPr>
        <w:tc>
          <w:tcPr>
            <w:tcW w:w="2160" w:type="dxa"/>
            <w:shd w:val="clear" w:color="auto" w:fill="F8FAFC"/>
            <w:tcMar>
              <w:top w:w="120" w:type="dxa"/>
              <w:left w:w="160" w:type="dxa"/>
              <w:bottom w:w="120" w:type="dxa"/>
              <w:right w:w="160" w:type="dxa"/>
            </w:tcMar>
            <w:vAlign w:val="center"/>
          </w:tcPr>
          <w:p w14:paraId="0348B8B6" w14:textId="77777777" w:rsidR="00577C82" w:rsidRDefault="00000000">
            <w:pPr>
              <w:spacing w:before="40" w:after="40" w:line="264" w:lineRule="auto"/>
            </w:pPr>
            <w:r>
              <w:rPr>
                <w:sz w:val="19"/>
              </w:rPr>
              <w:t>API Gateway</w:t>
            </w:r>
          </w:p>
        </w:tc>
        <w:tc>
          <w:tcPr>
            <w:tcW w:w="2880" w:type="dxa"/>
            <w:shd w:val="clear" w:color="auto" w:fill="F8FAFC"/>
            <w:tcMar>
              <w:top w:w="120" w:type="dxa"/>
              <w:left w:w="160" w:type="dxa"/>
              <w:bottom w:w="120" w:type="dxa"/>
              <w:right w:w="160" w:type="dxa"/>
            </w:tcMar>
            <w:vAlign w:val="center"/>
          </w:tcPr>
          <w:p w14:paraId="17E2C60F" w14:textId="77777777" w:rsidR="00577C82" w:rsidRDefault="00000000">
            <w:pPr>
              <w:spacing w:before="40" w:after="40" w:line="264" w:lineRule="auto"/>
            </w:pPr>
            <w:r>
              <w:rPr>
                <w:sz w:val="19"/>
              </w:rPr>
              <w:t>api-gateway</w:t>
            </w:r>
          </w:p>
        </w:tc>
        <w:tc>
          <w:tcPr>
            <w:tcW w:w="4320" w:type="dxa"/>
            <w:shd w:val="clear" w:color="auto" w:fill="F8FAFC"/>
            <w:tcMar>
              <w:top w:w="120" w:type="dxa"/>
              <w:left w:w="160" w:type="dxa"/>
              <w:bottom w:w="120" w:type="dxa"/>
              <w:right w:w="160" w:type="dxa"/>
            </w:tcMar>
            <w:vAlign w:val="center"/>
          </w:tcPr>
          <w:p w14:paraId="71D4D9CE" w14:textId="77777777" w:rsidR="00577C82" w:rsidRDefault="00000000">
            <w:pPr>
              <w:spacing w:before="40" w:after="40" w:line="264" w:lineRule="auto"/>
            </w:pPr>
            <w:r>
              <w:rPr>
                <w:sz w:val="19"/>
              </w:rPr>
              <w:t>Autenticación, tenant forzado, limitación de tasa</w:t>
            </w:r>
          </w:p>
        </w:tc>
      </w:tr>
      <w:tr w:rsidR="00577C82" w14:paraId="3E3C4EFE" w14:textId="77777777">
        <w:trPr>
          <w:jc w:val="center"/>
        </w:trPr>
        <w:tc>
          <w:tcPr>
            <w:tcW w:w="2160" w:type="dxa"/>
            <w:shd w:val="clear" w:color="auto" w:fill="FFFFFF"/>
            <w:tcMar>
              <w:top w:w="120" w:type="dxa"/>
              <w:left w:w="160" w:type="dxa"/>
              <w:bottom w:w="120" w:type="dxa"/>
              <w:right w:w="160" w:type="dxa"/>
            </w:tcMar>
            <w:vAlign w:val="center"/>
          </w:tcPr>
          <w:p w14:paraId="692C4CCA" w14:textId="77777777" w:rsidR="00577C82" w:rsidRDefault="00000000">
            <w:pPr>
              <w:spacing w:before="40" w:after="40" w:line="264" w:lineRule="auto"/>
            </w:pPr>
            <w:r>
              <w:rPr>
                <w:sz w:val="19"/>
              </w:rPr>
              <w:t>Distributed lock</w:t>
            </w:r>
          </w:p>
        </w:tc>
        <w:tc>
          <w:tcPr>
            <w:tcW w:w="2880" w:type="dxa"/>
            <w:shd w:val="clear" w:color="auto" w:fill="FFFFFF"/>
            <w:tcMar>
              <w:top w:w="120" w:type="dxa"/>
              <w:left w:w="160" w:type="dxa"/>
              <w:bottom w:w="120" w:type="dxa"/>
              <w:right w:w="160" w:type="dxa"/>
            </w:tcMar>
            <w:vAlign w:val="center"/>
          </w:tcPr>
          <w:p w14:paraId="638AC124" w14:textId="77777777" w:rsidR="00577C82" w:rsidRDefault="00000000">
            <w:pPr>
              <w:spacing w:before="40" w:after="40" w:line="264" w:lineRule="auto"/>
            </w:pPr>
            <w:r>
              <w:rPr>
                <w:sz w:val="19"/>
              </w:rPr>
              <w:t>scheduling-engine y Redis</w:t>
            </w:r>
          </w:p>
        </w:tc>
        <w:tc>
          <w:tcPr>
            <w:tcW w:w="4320" w:type="dxa"/>
            <w:shd w:val="clear" w:color="auto" w:fill="FFFFFF"/>
            <w:tcMar>
              <w:top w:w="120" w:type="dxa"/>
              <w:left w:w="160" w:type="dxa"/>
              <w:bottom w:w="120" w:type="dxa"/>
              <w:right w:w="160" w:type="dxa"/>
            </w:tcMar>
            <w:vAlign w:val="center"/>
          </w:tcPr>
          <w:p w14:paraId="5D206129" w14:textId="77777777" w:rsidR="00577C82" w:rsidRDefault="00000000">
            <w:pPr>
              <w:spacing w:before="40" w:after="40" w:line="264" w:lineRule="auto"/>
            </w:pPr>
            <w:r>
              <w:rPr>
                <w:sz w:val="19"/>
              </w:rPr>
              <w:t>Retención atómica de cupo (TTL 120 s)</w:t>
            </w:r>
          </w:p>
        </w:tc>
      </w:tr>
      <w:tr w:rsidR="00577C82" w14:paraId="4881ED04" w14:textId="77777777">
        <w:trPr>
          <w:jc w:val="center"/>
        </w:trPr>
        <w:tc>
          <w:tcPr>
            <w:tcW w:w="2160" w:type="dxa"/>
            <w:shd w:val="clear" w:color="auto" w:fill="F8FAFC"/>
            <w:tcMar>
              <w:top w:w="120" w:type="dxa"/>
              <w:left w:w="160" w:type="dxa"/>
              <w:bottom w:w="120" w:type="dxa"/>
              <w:right w:w="160" w:type="dxa"/>
            </w:tcMar>
            <w:vAlign w:val="center"/>
          </w:tcPr>
          <w:p w14:paraId="2AAF2BBC" w14:textId="77777777" w:rsidR="00577C82" w:rsidRDefault="00000000">
            <w:pPr>
              <w:spacing w:before="40" w:after="40" w:line="264" w:lineRule="auto"/>
            </w:pPr>
            <w:r>
              <w:rPr>
                <w:sz w:val="19"/>
              </w:rPr>
              <w:t>Transactional Outbox</w:t>
            </w:r>
          </w:p>
        </w:tc>
        <w:tc>
          <w:tcPr>
            <w:tcW w:w="2880" w:type="dxa"/>
            <w:shd w:val="clear" w:color="auto" w:fill="F8FAFC"/>
            <w:tcMar>
              <w:top w:w="120" w:type="dxa"/>
              <w:left w:w="160" w:type="dxa"/>
              <w:bottom w:w="120" w:type="dxa"/>
              <w:right w:w="160" w:type="dxa"/>
            </w:tcMar>
            <w:vAlign w:val="center"/>
          </w:tcPr>
          <w:p w14:paraId="1D2D8D63" w14:textId="77777777" w:rsidR="00577C82" w:rsidRDefault="00000000">
            <w:pPr>
              <w:spacing w:before="40" w:after="40" w:line="264" w:lineRule="auto"/>
            </w:pPr>
            <w:r>
              <w:rPr>
                <w:sz w:val="19"/>
              </w:rPr>
              <w:t>Scheduling y publicación al broker</w:t>
            </w:r>
          </w:p>
        </w:tc>
        <w:tc>
          <w:tcPr>
            <w:tcW w:w="4320" w:type="dxa"/>
            <w:shd w:val="clear" w:color="auto" w:fill="F8FAFC"/>
            <w:tcMar>
              <w:top w:w="120" w:type="dxa"/>
              <w:left w:w="160" w:type="dxa"/>
              <w:bottom w:w="120" w:type="dxa"/>
              <w:right w:w="160" w:type="dxa"/>
            </w:tcMar>
            <w:vAlign w:val="center"/>
          </w:tcPr>
          <w:p w14:paraId="7795CA61" w14:textId="77777777" w:rsidR="00577C82" w:rsidRDefault="00000000">
            <w:pPr>
              <w:spacing w:before="40" w:after="40" w:line="264" w:lineRule="auto"/>
            </w:pPr>
            <w:r>
              <w:rPr>
                <w:sz w:val="19"/>
              </w:rPr>
              <w:t>Evento nebula.scheduling.hold.created tras commit</w:t>
            </w:r>
          </w:p>
        </w:tc>
      </w:tr>
      <w:tr w:rsidR="00577C82" w14:paraId="61F1A7B3" w14:textId="77777777">
        <w:trPr>
          <w:jc w:val="center"/>
        </w:trPr>
        <w:tc>
          <w:tcPr>
            <w:tcW w:w="2160" w:type="dxa"/>
            <w:shd w:val="clear" w:color="auto" w:fill="FFFFFF"/>
            <w:tcMar>
              <w:top w:w="120" w:type="dxa"/>
              <w:left w:w="160" w:type="dxa"/>
              <w:bottom w:w="120" w:type="dxa"/>
              <w:right w:w="160" w:type="dxa"/>
            </w:tcMar>
            <w:vAlign w:val="center"/>
          </w:tcPr>
          <w:p w14:paraId="3B6E7D02" w14:textId="77777777" w:rsidR="00577C82" w:rsidRDefault="00000000">
            <w:pPr>
              <w:spacing w:before="40" w:after="40" w:line="264" w:lineRule="auto"/>
            </w:pPr>
            <w:r>
              <w:rPr>
                <w:sz w:val="19"/>
              </w:rPr>
              <w:t>Saga coreografiada</w:t>
            </w:r>
          </w:p>
        </w:tc>
        <w:tc>
          <w:tcPr>
            <w:tcW w:w="2880" w:type="dxa"/>
            <w:shd w:val="clear" w:color="auto" w:fill="FFFFFF"/>
            <w:tcMar>
              <w:top w:w="120" w:type="dxa"/>
              <w:left w:w="160" w:type="dxa"/>
              <w:bottom w:w="120" w:type="dxa"/>
              <w:right w:w="160" w:type="dxa"/>
            </w:tcMar>
            <w:vAlign w:val="center"/>
          </w:tcPr>
          <w:p w14:paraId="18BE854E" w14:textId="77777777" w:rsidR="00577C82" w:rsidRDefault="00000000">
            <w:pPr>
              <w:spacing w:before="40" w:after="40" w:line="264" w:lineRule="auto"/>
            </w:pPr>
            <w:r>
              <w:rPr>
                <w:sz w:val="19"/>
              </w:rPr>
              <w:t>Payment y Scheduling</w:t>
            </w:r>
          </w:p>
        </w:tc>
        <w:tc>
          <w:tcPr>
            <w:tcW w:w="4320" w:type="dxa"/>
            <w:shd w:val="clear" w:color="auto" w:fill="FFFFFF"/>
            <w:tcMar>
              <w:top w:w="120" w:type="dxa"/>
              <w:left w:w="160" w:type="dxa"/>
              <w:bottom w:w="120" w:type="dxa"/>
              <w:right w:w="160" w:type="dxa"/>
            </w:tcMar>
            <w:vAlign w:val="center"/>
          </w:tcPr>
          <w:p w14:paraId="600CB110" w14:textId="77777777" w:rsidR="00577C82" w:rsidRDefault="00000000">
            <w:pPr>
              <w:spacing w:before="40" w:after="40" w:line="264" w:lineRule="auto"/>
            </w:pPr>
            <w:r>
              <w:rPr>
                <w:sz w:val="19"/>
              </w:rPr>
              <w:t>payment.succeeded / payment.failed</w:t>
            </w:r>
          </w:p>
        </w:tc>
      </w:tr>
      <w:tr w:rsidR="00577C82" w14:paraId="2F4F083F" w14:textId="77777777">
        <w:trPr>
          <w:jc w:val="center"/>
        </w:trPr>
        <w:tc>
          <w:tcPr>
            <w:tcW w:w="2160" w:type="dxa"/>
            <w:shd w:val="clear" w:color="auto" w:fill="F8FAFC"/>
            <w:tcMar>
              <w:top w:w="120" w:type="dxa"/>
              <w:left w:w="160" w:type="dxa"/>
              <w:bottom w:w="120" w:type="dxa"/>
              <w:right w:w="160" w:type="dxa"/>
            </w:tcMar>
            <w:vAlign w:val="center"/>
          </w:tcPr>
          <w:p w14:paraId="0EBB65A8" w14:textId="77777777" w:rsidR="00577C82" w:rsidRDefault="00000000">
            <w:pPr>
              <w:spacing w:before="40" w:after="40" w:line="264" w:lineRule="auto"/>
            </w:pPr>
            <w:r>
              <w:rPr>
                <w:sz w:val="19"/>
              </w:rPr>
              <w:t>Circuit Breaker</w:t>
            </w:r>
          </w:p>
        </w:tc>
        <w:tc>
          <w:tcPr>
            <w:tcW w:w="2880" w:type="dxa"/>
            <w:shd w:val="clear" w:color="auto" w:fill="F8FAFC"/>
            <w:tcMar>
              <w:top w:w="120" w:type="dxa"/>
              <w:left w:w="160" w:type="dxa"/>
              <w:bottom w:w="120" w:type="dxa"/>
              <w:right w:w="160" w:type="dxa"/>
            </w:tcMar>
            <w:vAlign w:val="center"/>
          </w:tcPr>
          <w:p w14:paraId="46379986" w14:textId="77777777" w:rsidR="00577C82" w:rsidRDefault="00000000">
            <w:pPr>
              <w:spacing w:before="40" w:after="40" w:line="264" w:lineRule="auto"/>
            </w:pPr>
            <w:r>
              <w:rPr>
                <w:sz w:val="19"/>
              </w:rPr>
              <w:t>payment-orchestrator</w:t>
            </w:r>
          </w:p>
        </w:tc>
        <w:tc>
          <w:tcPr>
            <w:tcW w:w="4320" w:type="dxa"/>
            <w:shd w:val="clear" w:color="auto" w:fill="F8FAFC"/>
            <w:tcMar>
              <w:top w:w="120" w:type="dxa"/>
              <w:left w:w="160" w:type="dxa"/>
              <w:bottom w:w="120" w:type="dxa"/>
              <w:right w:w="160" w:type="dxa"/>
            </w:tcMar>
            <w:vAlign w:val="center"/>
          </w:tcPr>
          <w:p w14:paraId="5E098C0F" w14:textId="77777777" w:rsidR="00577C82" w:rsidRDefault="00000000">
            <w:pPr>
              <w:spacing w:before="40" w:after="40" w:line="264" w:lineRule="auto"/>
            </w:pPr>
            <w:r>
              <w:rPr>
                <w:sz w:val="19"/>
              </w:rPr>
              <w:t>Contención ante latencia o error de pasarela</w:t>
            </w:r>
          </w:p>
        </w:tc>
      </w:tr>
      <w:tr w:rsidR="00577C82" w14:paraId="4FB02E78" w14:textId="77777777">
        <w:trPr>
          <w:jc w:val="center"/>
        </w:trPr>
        <w:tc>
          <w:tcPr>
            <w:tcW w:w="2160" w:type="dxa"/>
            <w:shd w:val="clear" w:color="auto" w:fill="FFFFFF"/>
            <w:tcMar>
              <w:top w:w="120" w:type="dxa"/>
              <w:left w:w="160" w:type="dxa"/>
              <w:bottom w:w="120" w:type="dxa"/>
              <w:right w:w="160" w:type="dxa"/>
            </w:tcMar>
            <w:vAlign w:val="center"/>
          </w:tcPr>
          <w:p w14:paraId="05FC28D7" w14:textId="77777777" w:rsidR="00577C82" w:rsidRDefault="00000000">
            <w:pPr>
              <w:spacing w:before="40" w:after="40" w:line="264" w:lineRule="auto"/>
            </w:pPr>
            <w:r>
              <w:rPr>
                <w:sz w:val="19"/>
              </w:rPr>
              <w:t>RLS por tenant</w:t>
            </w:r>
          </w:p>
        </w:tc>
        <w:tc>
          <w:tcPr>
            <w:tcW w:w="2880" w:type="dxa"/>
            <w:shd w:val="clear" w:color="auto" w:fill="FFFFFF"/>
            <w:tcMar>
              <w:top w:w="120" w:type="dxa"/>
              <w:left w:w="160" w:type="dxa"/>
              <w:bottom w:w="120" w:type="dxa"/>
              <w:right w:w="160" w:type="dxa"/>
            </w:tcMar>
            <w:vAlign w:val="center"/>
          </w:tcPr>
          <w:p w14:paraId="35B76C50" w14:textId="77777777" w:rsidR="00577C82" w:rsidRDefault="00000000">
            <w:pPr>
              <w:spacing w:before="40" w:after="40" w:line="264" w:lineRule="auto"/>
            </w:pPr>
            <w:r>
              <w:rPr>
                <w:sz w:val="19"/>
              </w:rPr>
              <w:t>PostgreSQL</w:t>
            </w:r>
          </w:p>
        </w:tc>
        <w:tc>
          <w:tcPr>
            <w:tcW w:w="4320" w:type="dxa"/>
            <w:shd w:val="clear" w:color="auto" w:fill="FFFFFF"/>
            <w:tcMar>
              <w:top w:w="120" w:type="dxa"/>
              <w:left w:w="160" w:type="dxa"/>
              <w:bottom w:w="120" w:type="dxa"/>
              <w:right w:w="160" w:type="dxa"/>
            </w:tcMar>
            <w:vAlign w:val="center"/>
          </w:tcPr>
          <w:p w14:paraId="58C31958" w14:textId="77777777" w:rsidR="00577C82" w:rsidRDefault="00000000">
            <w:pPr>
              <w:spacing w:before="40" w:after="40" w:line="264" w:lineRule="auto"/>
            </w:pPr>
            <w:r>
              <w:rPr>
                <w:sz w:val="19"/>
              </w:rPr>
              <w:t>Aislamiento de filas</w:t>
            </w:r>
          </w:p>
        </w:tc>
      </w:tr>
      <w:tr w:rsidR="00577C82" w14:paraId="1E3292E4" w14:textId="77777777">
        <w:trPr>
          <w:jc w:val="center"/>
        </w:trPr>
        <w:tc>
          <w:tcPr>
            <w:tcW w:w="2160" w:type="dxa"/>
            <w:shd w:val="clear" w:color="auto" w:fill="F8FAFC"/>
            <w:tcMar>
              <w:top w:w="120" w:type="dxa"/>
              <w:left w:w="160" w:type="dxa"/>
              <w:bottom w:w="120" w:type="dxa"/>
              <w:right w:w="160" w:type="dxa"/>
            </w:tcMar>
            <w:vAlign w:val="center"/>
          </w:tcPr>
          <w:p w14:paraId="34F381D8" w14:textId="77777777" w:rsidR="00577C82" w:rsidRDefault="00000000">
            <w:pPr>
              <w:spacing w:before="40" w:after="40" w:line="264" w:lineRule="auto"/>
            </w:pPr>
            <w:r>
              <w:rPr>
                <w:sz w:val="19"/>
              </w:rPr>
              <w:t>FaaS</w:t>
            </w:r>
          </w:p>
        </w:tc>
        <w:tc>
          <w:tcPr>
            <w:tcW w:w="2880" w:type="dxa"/>
            <w:shd w:val="clear" w:color="auto" w:fill="F8FAFC"/>
            <w:tcMar>
              <w:top w:w="120" w:type="dxa"/>
              <w:left w:w="160" w:type="dxa"/>
              <w:bottom w:w="120" w:type="dxa"/>
              <w:right w:w="160" w:type="dxa"/>
            </w:tcMar>
            <w:vAlign w:val="center"/>
          </w:tcPr>
          <w:p w14:paraId="7CC9038C" w14:textId="77777777" w:rsidR="00577C82" w:rsidRDefault="00000000">
            <w:pPr>
              <w:spacing w:before="40" w:after="40" w:line="264" w:lineRule="auto"/>
            </w:pPr>
            <w:r>
              <w:rPr>
                <w:sz w:val="19"/>
              </w:rPr>
              <w:t>Payment y Notification</w:t>
            </w:r>
          </w:p>
        </w:tc>
        <w:tc>
          <w:tcPr>
            <w:tcW w:w="4320" w:type="dxa"/>
            <w:shd w:val="clear" w:color="auto" w:fill="F8FAFC"/>
            <w:tcMar>
              <w:top w:w="120" w:type="dxa"/>
              <w:left w:w="160" w:type="dxa"/>
              <w:bottom w:w="120" w:type="dxa"/>
              <w:right w:w="160" w:type="dxa"/>
            </w:tcMar>
            <w:vAlign w:val="center"/>
          </w:tcPr>
          <w:p w14:paraId="469A0805" w14:textId="77777777" w:rsidR="00577C82" w:rsidRDefault="00000000">
            <w:pPr>
              <w:spacing w:before="40" w:after="40" w:line="264" w:lineRule="auto"/>
            </w:pPr>
            <w:r>
              <w:rPr>
                <w:sz w:val="19"/>
              </w:rPr>
              <w:t>Procesamiento asíncrono orientado a eventos</w:t>
            </w:r>
          </w:p>
        </w:tc>
      </w:tr>
    </w:tbl>
    <w:p w14:paraId="1539FDF6" w14:textId="77777777" w:rsidR="00577C82" w:rsidRDefault="00000000">
      <w:pPr>
        <w:pStyle w:val="Ttulo1"/>
        <w:spacing w:before="320" w:after="120"/>
      </w:pPr>
      <w:r>
        <w:rPr>
          <w:rFonts w:ascii="Calibri" w:hAnsi="Calibri"/>
          <w:color w:val="1A365D"/>
          <w:sz w:val="32"/>
        </w:rPr>
        <w:t>4. Diseño detallado</w:t>
      </w:r>
    </w:p>
    <w:p w14:paraId="6CD084A1" w14:textId="77777777" w:rsidR="00577C82" w:rsidRDefault="00000000">
      <w:pPr>
        <w:pStyle w:val="Ttulo2"/>
        <w:spacing w:before="240" w:after="80"/>
      </w:pPr>
      <w:r>
        <w:rPr>
          <w:rFonts w:ascii="Calibri" w:hAnsi="Calibri"/>
          <w:color w:val="2B6CB0"/>
        </w:rPr>
        <w:t>4.1. Contratos</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880"/>
        <w:gridCol w:w="6480"/>
      </w:tblGrid>
      <w:tr w:rsidR="00577C82" w14:paraId="3D6B39C2" w14:textId="77777777">
        <w:trPr>
          <w:tblHeader/>
          <w:jc w:val="center"/>
        </w:trPr>
        <w:tc>
          <w:tcPr>
            <w:tcW w:w="2880" w:type="dxa"/>
            <w:shd w:val="clear" w:color="auto" w:fill="1A365D"/>
            <w:tcMar>
              <w:top w:w="120" w:type="dxa"/>
              <w:left w:w="160" w:type="dxa"/>
              <w:bottom w:w="120" w:type="dxa"/>
              <w:right w:w="160" w:type="dxa"/>
            </w:tcMar>
            <w:vAlign w:val="center"/>
          </w:tcPr>
          <w:p w14:paraId="167D1285" w14:textId="77777777" w:rsidR="00577C82" w:rsidRDefault="00000000">
            <w:pPr>
              <w:spacing w:before="40" w:after="40" w:line="264" w:lineRule="auto"/>
            </w:pPr>
            <w:r>
              <w:rPr>
                <w:b/>
                <w:color w:val="FFFFFF"/>
                <w:sz w:val="19"/>
              </w:rPr>
              <w:t>Tipo</w:t>
            </w:r>
          </w:p>
        </w:tc>
        <w:tc>
          <w:tcPr>
            <w:tcW w:w="6480" w:type="dxa"/>
            <w:shd w:val="clear" w:color="auto" w:fill="1A365D"/>
            <w:tcMar>
              <w:top w:w="120" w:type="dxa"/>
              <w:left w:w="160" w:type="dxa"/>
              <w:bottom w:w="120" w:type="dxa"/>
              <w:right w:w="160" w:type="dxa"/>
            </w:tcMar>
            <w:vAlign w:val="center"/>
          </w:tcPr>
          <w:p w14:paraId="573C3FDF" w14:textId="77777777" w:rsidR="00577C82" w:rsidRDefault="00000000">
            <w:pPr>
              <w:spacing w:before="40" w:after="40" w:line="264" w:lineRule="auto"/>
            </w:pPr>
            <w:r>
              <w:rPr>
                <w:b/>
                <w:color w:val="FFFFFF"/>
                <w:sz w:val="19"/>
              </w:rPr>
              <w:t>Contenido</w:t>
            </w:r>
          </w:p>
        </w:tc>
      </w:tr>
      <w:tr w:rsidR="00577C82" w14:paraId="65543351" w14:textId="77777777">
        <w:trPr>
          <w:jc w:val="center"/>
        </w:trPr>
        <w:tc>
          <w:tcPr>
            <w:tcW w:w="2880" w:type="dxa"/>
            <w:shd w:val="clear" w:color="auto" w:fill="F8FAFC"/>
            <w:tcMar>
              <w:top w:w="120" w:type="dxa"/>
              <w:left w:w="160" w:type="dxa"/>
              <w:bottom w:w="120" w:type="dxa"/>
              <w:right w:w="160" w:type="dxa"/>
            </w:tcMar>
            <w:vAlign w:val="center"/>
          </w:tcPr>
          <w:p w14:paraId="5593A8F5" w14:textId="77777777" w:rsidR="00577C82" w:rsidRDefault="00000000">
            <w:pPr>
              <w:spacing w:before="40" w:after="40" w:line="264" w:lineRule="auto"/>
            </w:pPr>
            <w:r>
              <w:rPr>
                <w:sz w:val="19"/>
              </w:rPr>
              <w:t>OpenAPI</w:t>
            </w:r>
          </w:p>
        </w:tc>
        <w:tc>
          <w:tcPr>
            <w:tcW w:w="6480" w:type="dxa"/>
            <w:shd w:val="clear" w:color="auto" w:fill="F8FAFC"/>
            <w:tcMar>
              <w:top w:w="120" w:type="dxa"/>
              <w:left w:w="160" w:type="dxa"/>
              <w:bottom w:w="120" w:type="dxa"/>
              <w:right w:w="160" w:type="dxa"/>
            </w:tcMar>
            <w:vAlign w:val="center"/>
          </w:tcPr>
          <w:p w14:paraId="1CC5A4E9" w14:textId="77777777" w:rsidR="00577C82" w:rsidRDefault="00000000">
            <w:pPr>
              <w:spacing w:before="40" w:after="40" w:line="264" w:lineRule="auto"/>
            </w:pPr>
            <w:r>
              <w:rPr>
                <w:sz w:val="19"/>
              </w:rPr>
              <w:t>Contratos síncronos de autenticación, catálogo, agendamiento y rutas de gateway</w:t>
            </w:r>
          </w:p>
        </w:tc>
      </w:tr>
      <w:tr w:rsidR="00577C82" w14:paraId="104C7174" w14:textId="77777777">
        <w:trPr>
          <w:jc w:val="center"/>
        </w:trPr>
        <w:tc>
          <w:tcPr>
            <w:tcW w:w="2880" w:type="dxa"/>
            <w:shd w:val="clear" w:color="auto" w:fill="FFFFFF"/>
            <w:tcMar>
              <w:top w:w="120" w:type="dxa"/>
              <w:left w:w="160" w:type="dxa"/>
              <w:bottom w:w="120" w:type="dxa"/>
              <w:right w:w="160" w:type="dxa"/>
            </w:tcMar>
            <w:vAlign w:val="center"/>
          </w:tcPr>
          <w:p w14:paraId="6A419EDD" w14:textId="77777777" w:rsidR="00577C82" w:rsidRDefault="00000000">
            <w:pPr>
              <w:spacing w:before="40" w:after="40" w:line="264" w:lineRule="auto"/>
            </w:pPr>
            <w:r>
              <w:rPr>
                <w:sz w:val="19"/>
              </w:rPr>
              <w:lastRenderedPageBreak/>
              <w:t>AsyncAPI</w:t>
            </w:r>
          </w:p>
        </w:tc>
        <w:tc>
          <w:tcPr>
            <w:tcW w:w="6480" w:type="dxa"/>
            <w:shd w:val="clear" w:color="auto" w:fill="FFFFFF"/>
            <w:tcMar>
              <w:top w:w="120" w:type="dxa"/>
              <w:left w:w="160" w:type="dxa"/>
              <w:bottom w:w="120" w:type="dxa"/>
              <w:right w:w="160" w:type="dxa"/>
            </w:tcMar>
            <w:vAlign w:val="center"/>
          </w:tcPr>
          <w:p w14:paraId="72786876" w14:textId="77777777" w:rsidR="00577C82" w:rsidRDefault="00000000">
            <w:pPr>
              <w:spacing w:before="40" w:after="40" w:line="264" w:lineRule="auto"/>
            </w:pPr>
            <w:r>
              <w:rPr>
                <w:sz w:val="19"/>
              </w:rPr>
              <w:t>Contrato del broker de eventos</w:t>
            </w:r>
          </w:p>
        </w:tc>
      </w:tr>
      <w:tr w:rsidR="00577C82" w14:paraId="692C1FBE" w14:textId="77777777">
        <w:trPr>
          <w:jc w:val="center"/>
        </w:trPr>
        <w:tc>
          <w:tcPr>
            <w:tcW w:w="2880" w:type="dxa"/>
            <w:shd w:val="clear" w:color="auto" w:fill="F8FAFC"/>
            <w:tcMar>
              <w:top w:w="120" w:type="dxa"/>
              <w:left w:w="160" w:type="dxa"/>
              <w:bottom w:w="120" w:type="dxa"/>
              <w:right w:w="160" w:type="dxa"/>
            </w:tcMar>
            <w:vAlign w:val="center"/>
          </w:tcPr>
          <w:p w14:paraId="5FA928E9" w14:textId="77777777" w:rsidR="00577C82" w:rsidRDefault="00000000">
            <w:pPr>
              <w:spacing w:before="40" w:after="40" w:line="264" w:lineRule="auto"/>
            </w:pPr>
            <w:r>
              <w:rPr>
                <w:sz w:val="19"/>
              </w:rPr>
              <w:t>SQL y datos semilla</w:t>
            </w:r>
          </w:p>
        </w:tc>
        <w:tc>
          <w:tcPr>
            <w:tcW w:w="6480" w:type="dxa"/>
            <w:shd w:val="clear" w:color="auto" w:fill="F8FAFC"/>
            <w:tcMar>
              <w:top w:w="120" w:type="dxa"/>
              <w:left w:w="160" w:type="dxa"/>
              <w:bottom w:w="120" w:type="dxa"/>
              <w:right w:w="160" w:type="dxa"/>
            </w:tcMar>
            <w:vAlign w:val="center"/>
          </w:tcPr>
          <w:p w14:paraId="77934E34" w14:textId="77777777" w:rsidR="00577C82" w:rsidRDefault="00000000">
            <w:pPr>
              <w:spacing w:before="40" w:after="40" w:line="264" w:lineRule="auto"/>
            </w:pPr>
            <w:r>
              <w:rPr>
                <w:sz w:val="19"/>
              </w:rPr>
              <w:t>Esquema, políticas RLS, tenants y catálogos de referencia</w:t>
            </w:r>
          </w:p>
        </w:tc>
      </w:tr>
      <w:tr w:rsidR="00577C82" w14:paraId="7795674F" w14:textId="77777777">
        <w:trPr>
          <w:jc w:val="center"/>
        </w:trPr>
        <w:tc>
          <w:tcPr>
            <w:tcW w:w="2880" w:type="dxa"/>
            <w:shd w:val="clear" w:color="auto" w:fill="FFFFFF"/>
            <w:tcMar>
              <w:top w:w="120" w:type="dxa"/>
              <w:left w:w="160" w:type="dxa"/>
              <w:bottom w:w="120" w:type="dxa"/>
              <w:right w:w="160" w:type="dxa"/>
            </w:tcMar>
            <w:vAlign w:val="center"/>
          </w:tcPr>
          <w:p w14:paraId="5CCAA9CB" w14:textId="77777777" w:rsidR="00577C82" w:rsidRDefault="00000000">
            <w:pPr>
              <w:spacing w:before="40" w:after="40" w:line="264" w:lineRule="auto"/>
            </w:pPr>
            <w:r>
              <w:rPr>
                <w:sz w:val="19"/>
              </w:rPr>
              <w:t>CloudEvents</w:t>
            </w:r>
          </w:p>
        </w:tc>
        <w:tc>
          <w:tcPr>
            <w:tcW w:w="6480" w:type="dxa"/>
            <w:shd w:val="clear" w:color="auto" w:fill="FFFFFF"/>
            <w:tcMar>
              <w:top w:w="120" w:type="dxa"/>
              <w:left w:w="160" w:type="dxa"/>
              <w:bottom w:w="120" w:type="dxa"/>
              <w:right w:w="160" w:type="dxa"/>
            </w:tcMar>
            <w:vAlign w:val="center"/>
          </w:tcPr>
          <w:p w14:paraId="65E0AE8E" w14:textId="77777777" w:rsidR="00577C82" w:rsidRDefault="00000000">
            <w:pPr>
              <w:spacing w:before="40" w:after="40" w:line="264" w:lineRule="auto"/>
            </w:pPr>
            <w:r>
              <w:rPr>
                <w:sz w:val="19"/>
              </w:rPr>
              <w:t>Envolvente de eventos nebula.* con semántica at-least-once</w:t>
            </w:r>
          </w:p>
        </w:tc>
      </w:tr>
    </w:tbl>
    <w:p w14:paraId="39A926DA" w14:textId="77777777" w:rsidR="00577C82" w:rsidRDefault="00000000">
      <w:pPr>
        <w:spacing w:before="80"/>
      </w:pPr>
      <w:r>
        <w:t xml:space="preserve">Las mutaciones exigen credencial </w:t>
      </w:r>
      <w:r>
        <w:rPr>
          <w:b/>
        </w:rPr>
        <w:t>Bearer</w:t>
      </w:r>
      <w:r>
        <w:t xml:space="preserve"> e </w:t>
      </w:r>
      <w:r>
        <w:rPr>
          <w:b/>
        </w:rPr>
        <w:t>Idempotency-Key</w:t>
      </w:r>
      <w:r>
        <w:t xml:space="preserve"> en la retención. El tenant se deriva del token; el gateway no confía en un x-tenant-id aportado por el cliente.</w:t>
      </w:r>
    </w:p>
    <w:p w14:paraId="29445B6E" w14:textId="77777777" w:rsidR="00577C82" w:rsidRDefault="00000000">
      <w:pPr>
        <w:pStyle w:val="Ttulo2"/>
        <w:spacing w:before="240" w:after="80"/>
      </w:pPr>
      <w:r>
        <w:rPr>
          <w:rFonts w:ascii="Calibri" w:hAnsi="Calibri"/>
          <w:color w:val="2B6CB0"/>
        </w:rPr>
        <w:t>4.2. Persistencia políglota</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880"/>
        <w:gridCol w:w="6480"/>
      </w:tblGrid>
      <w:tr w:rsidR="00577C82" w14:paraId="532FF97C" w14:textId="77777777">
        <w:trPr>
          <w:tblHeader/>
          <w:jc w:val="center"/>
        </w:trPr>
        <w:tc>
          <w:tcPr>
            <w:tcW w:w="2880" w:type="dxa"/>
            <w:shd w:val="clear" w:color="auto" w:fill="1A365D"/>
            <w:tcMar>
              <w:top w:w="120" w:type="dxa"/>
              <w:left w:w="160" w:type="dxa"/>
              <w:bottom w:w="120" w:type="dxa"/>
              <w:right w:w="160" w:type="dxa"/>
            </w:tcMar>
            <w:vAlign w:val="center"/>
          </w:tcPr>
          <w:p w14:paraId="3E744375" w14:textId="77777777" w:rsidR="00577C82" w:rsidRDefault="00000000">
            <w:pPr>
              <w:spacing w:before="40" w:after="40" w:line="264" w:lineRule="auto"/>
            </w:pPr>
            <w:r>
              <w:rPr>
                <w:b/>
                <w:color w:val="FFFFFF"/>
                <w:sz w:val="19"/>
              </w:rPr>
              <w:t>Almacén</w:t>
            </w:r>
          </w:p>
        </w:tc>
        <w:tc>
          <w:tcPr>
            <w:tcW w:w="6480" w:type="dxa"/>
            <w:shd w:val="clear" w:color="auto" w:fill="1A365D"/>
            <w:tcMar>
              <w:top w:w="120" w:type="dxa"/>
              <w:left w:w="160" w:type="dxa"/>
              <w:bottom w:w="120" w:type="dxa"/>
              <w:right w:w="160" w:type="dxa"/>
            </w:tcMar>
            <w:vAlign w:val="center"/>
          </w:tcPr>
          <w:p w14:paraId="0D4CB7B3" w14:textId="77777777" w:rsidR="00577C82" w:rsidRDefault="00000000">
            <w:pPr>
              <w:spacing w:before="40" w:after="40" w:line="264" w:lineRule="auto"/>
            </w:pPr>
            <w:r>
              <w:rPr>
                <w:b/>
                <w:color w:val="FFFFFF"/>
                <w:sz w:val="19"/>
              </w:rPr>
              <w:t>Uso</w:t>
            </w:r>
          </w:p>
        </w:tc>
      </w:tr>
      <w:tr w:rsidR="00577C82" w14:paraId="5FB78592" w14:textId="77777777">
        <w:trPr>
          <w:jc w:val="center"/>
        </w:trPr>
        <w:tc>
          <w:tcPr>
            <w:tcW w:w="2880" w:type="dxa"/>
            <w:shd w:val="clear" w:color="auto" w:fill="F8FAFC"/>
            <w:tcMar>
              <w:top w:w="120" w:type="dxa"/>
              <w:left w:w="160" w:type="dxa"/>
              <w:bottom w:w="120" w:type="dxa"/>
              <w:right w:w="160" w:type="dxa"/>
            </w:tcMar>
            <w:vAlign w:val="center"/>
          </w:tcPr>
          <w:p w14:paraId="7282F15F" w14:textId="77777777" w:rsidR="00577C82" w:rsidRDefault="00000000">
            <w:pPr>
              <w:spacing w:before="40" w:after="40" w:line="264" w:lineRule="auto"/>
            </w:pPr>
            <w:r>
              <w:rPr>
                <w:sz w:val="19"/>
              </w:rPr>
              <w:t>PostgreSQL</w:t>
            </w:r>
          </w:p>
        </w:tc>
        <w:tc>
          <w:tcPr>
            <w:tcW w:w="6480" w:type="dxa"/>
            <w:shd w:val="clear" w:color="auto" w:fill="F8FAFC"/>
            <w:tcMar>
              <w:top w:w="120" w:type="dxa"/>
              <w:left w:w="160" w:type="dxa"/>
              <w:bottom w:w="120" w:type="dxa"/>
              <w:right w:w="160" w:type="dxa"/>
            </w:tcMar>
            <w:vAlign w:val="center"/>
          </w:tcPr>
          <w:p w14:paraId="2472B5DC" w14:textId="77777777" w:rsidR="00577C82" w:rsidRDefault="00000000">
            <w:pPr>
              <w:spacing w:before="40" w:after="40" w:line="264" w:lineRule="auto"/>
            </w:pPr>
            <w:r>
              <w:rPr>
                <w:sz w:val="19"/>
              </w:rPr>
              <w:t>Tenants, catálogo, citas, outbox; aislamiento por RLS</w:t>
            </w:r>
          </w:p>
        </w:tc>
      </w:tr>
      <w:tr w:rsidR="00577C82" w14:paraId="75AD4DB8" w14:textId="77777777">
        <w:trPr>
          <w:jc w:val="center"/>
        </w:trPr>
        <w:tc>
          <w:tcPr>
            <w:tcW w:w="2880" w:type="dxa"/>
            <w:shd w:val="clear" w:color="auto" w:fill="FFFFFF"/>
            <w:tcMar>
              <w:top w:w="120" w:type="dxa"/>
              <w:left w:w="160" w:type="dxa"/>
              <w:bottom w:w="120" w:type="dxa"/>
              <w:right w:w="160" w:type="dxa"/>
            </w:tcMar>
            <w:vAlign w:val="center"/>
          </w:tcPr>
          <w:p w14:paraId="1E8C2B47" w14:textId="77777777" w:rsidR="00577C82" w:rsidRDefault="00000000">
            <w:pPr>
              <w:spacing w:before="40" w:after="40" w:line="264" w:lineRule="auto"/>
            </w:pPr>
            <w:r>
              <w:rPr>
                <w:sz w:val="19"/>
              </w:rPr>
              <w:t>Redis</w:t>
            </w:r>
          </w:p>
        </w:tc>
        <w:tc>
          <w:tcPr>
            <w:tcW w:w="6480" w:type="dxa"/>
            <w:shd w:val="clear" w:color="auto" w:fill="FFFFFF"/>
            <w:tcMar>
              <w:top w:w="120" w:type="dxa"/>
              <w:left w:w="160" w:type="dxa"/>
              <w:bottom w:w="120" w:type="dxa"/>
              <w:right w:w="160" w:type="dxa"/>
            </w:tcMar>
            <w:vAlign w:val="center"/>
          </w:tcPr>
          <w:p w14:paraId="0264F23A" w14:textId="77777777" w:rsidR="00577C82" w:rsidRDefault="00000000">
            <w:pPr>
              <w:spacing w:before="40" w:after="40" w:line="264" w:lineRule="auto"/>
            </w:pPr>
            <w:r>
              <w:rPr>
                <w:sz w:val="19"/>
              </w:rPr>
              <w:t>Lock de cupo y limitación de tasa en el gateway</w:t>
            </w:r>
          </w:p>
        </w:tc>
      </w:tr>
      <w:tr w:rsidR="00577C82" w14:paraId="347C2A67" w14:textId="77777777">
        <w:trPr>
          <w:jc w:val="center"/>
        </w:trPr>
        <w:tc>
          <w:tcPr>
            <w:tcW w:w="2880" w:type="dxa"/>
            <w:shd w:val="clear" w:color="auto" w:fill="F8FAFC"/>
            <w:tcMar>
              <w:top w:w="120" w:type="dxa"/>
              <w:left w:w="160" w:type="dxa"/>
              <w:bottom w:w="120" w:type="dxa"/>
              <w:right w:w="160" w:type="dxa"/>
            </w:tcMar>
            <w:vAlign w:val="center"/>
          </w:tcPr>
          <w:p w14:paraId="148B83F6" w14:textId="77777777" w:rsidR="00577C82" w:rsidRDefault="00000000">
            <w:pPr>
              <w:spacing w:before="40" w:after="40" w:line="264" w:lineRule="auto"/>
            </w:pPr>
            <w:r>
              <w:rPr>
                <w:sz w:val="19"/>
              </w:rPr>
              <w:t>MongoDB</w:t>
            </w:r>
          </w:p>
        </w:tc>
        <w:tc>
          <w:tcPr>
            <w:tcW w:w="6480" w:type="dxa"/>
            <w:shd w:val="clear" w:color="auto" w:fill="F8FAFC"/>
            <w:tcMar>
              <w:top w:w="120" w:type="dxa"/>
              <w:left w:w="160" w:type="dxa"/>
              <w:bottom w:w="120" w:type="dxa"/>
              <w:right w:w="160" w:type="dxa"/>
            </w:tcMar>
            <w:vAlign w:val="center"/>
          </w:tcPr>
          <w:p w14:paraId="47521F00" w14:textId="77777777" w:rsidR="00577C82" w:rsidRDefault="00000000">
            <w:pPr>
              <w:spacing w:before="40" w:after="40" w:line="264" w:lineRule="auto"/>
            </w:pPr>
            <w:r>
              <w:rPr>
                <w:sz w:val="19"/>
              </w:rPr>
              <w:t>Registro documental de conversaciones / avisos enviados</w:t>
            </w:r>
          </w:p>
        </w:tc>
      </w:tr>
      <w:tr w:rsidR="00577C82" w14:paraId="014B7881" w14:textId="77777777">
        <w:trPr>
          <w:jc w:val="center"/>
        </w:trPr>
        <w:tc>
          <w:tcPr>
            <w:tcW w:w="2880" w:type="dxa"/>
            <w:shd w:val="clear" w:color="auto" w:fill="FFFFFF"/>
            <w:tcMar>
              <w:top w:w="120" w:type="dxa"/>
              <w:left w:w="160" w:type="dxa"/>
              <w:bottom w:w="120" w:type="dxa"/>
              <w:right w:w="160" w:type="dxa"/>
            </w:tcMar>
            <w:vAlign w:val="center"/>
          </w:tcPr>
          <w:p w14:paraId="1A737E5F" w14:textId="77777777" w:rsidR="00577C82" w:rsidRDefault="00000000">
            <w:pPr>
              <w:spacing w:before="40" w:after="40" w:line="264" w:lineRule="auto"/>
            </w:pPr>
            <w:r>
              <w:rPr>
                <w:sz w:val="19"/>
              </w:rPr>
              <w:t>Broker AMQP</w:t>
            </w:r>
          </w:p>
        </w:tc>
        <w:tc>
          <w:tcPr>
            <w:tcW w:w="6480" w:type="dxa"/>
            <w:shd w:val="clear" w:color="auto" w:fill="FFFFFF"/>
            <w:tcMar>
              <w:top w:w="120" w:type="dxa"/>
              <w:left w:w="160" w:type="dxa"/>
              <w:bottom w:w="120" w:type="dxa"/>
              <w:right w:w="160" w:type="dxa"/>
            </w:tcMar>
            <w:vAlign w:val="center"/>
          </w:tcPr>
          <w:p w14:paraId="5BC3CAE4" w14:textId="77777777" w:rsidR="00577C82" w:rsidRDefault="00000000">
            <w:pPr>
              <w:spacing w:before="40" w:after="40" w:line="264" w:lineRule="auto"/>
            </w:pPr>
            <w:r>
              <w:rPr>
                <w:sz w:val="19"/>
              </w:rPr>
              <w:t>Distribución de CloudEvents entre productores y FaaS</w:t>
            </w:r>
          </w:p>
        </w:tc>
      </w:tr>
    </w:tbl>
    <w:p w14:paraId="475AA103" w14:textId="77777777" w:rsidR="00577C82" w:rsidRDefault="00000000">
      <w:pPr>
        <w:pStyle w:val="Ttulo2"/>
        <w:spacing w:before="240" w:after="80"/>
      </w:pPr>
      <w:r>
        <w:rPr>
          <w:rFonts w:ascii="Calibri" w:hAnsi="Calibri"/>
          <w:color w:val="2B6CB0"/>
        </w:rPr>
        <w:t>4.3. Máquina de estados de la cita</w:t>
      </w:r>
    </w:p>
    <w:p w14:paraId="7ADFDA1C" w14:textId="77777777" w:rsidR="00577C82" w:rsidRDefault="00000000">
      <w:r>
        <w:t>Los identificadores canónicos en API, restricciones SQL y eventos son:</w:t>
      </w:r>
    </w:p>
    <w:tbl>
      <w:tblPr>
        <w:tblW w:w="0" w:type="auto"/>
        <w:jc w:val="center"/>
        <w:tblLook w:val="04A0" w:firstRow="1" w:lastRow="0" w:firstColumn="1" w:lastColumn="0" w:noHBand="0" w:noVBand="1"/>
      </w:tblPr>
      <w:tblGrid>
        <w:gridCol w:w="9360"/>
      </w:tblGrid>
      <w:tr w:rsidR="00577C82" w14:paraId="6351F369"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78BF70A9" w14:textId="77777777" w:rsidR="00577C82" w:rsidRDefault="00000000">
            <w:pPr>
              <w:spacing w:after="0" w:line="252" w:lineRule="auto"/>
            </w:pPr>
            <w:r>
              <w:rPr>
                <w:rFonts w:ascii="Consolas" w:hAnsi="Consolas"/>
                <w:color w:val="1E293B"/>
                <w:sz w:val="18"/>
              </w:rPr>
              <w:t>CREATED → HOLD → PAID → CONFIRMED</w:t>
            </w:r>
            <w:r>
              <w:rPr>
                <w:rFonts w:ascii="Consolas" w:hAnsi="Consolas"/>
                <w:color w:val="1E293B"/>
                <w:sz w:val="18"/>
              </w:rPr>
              <w:br/>
              <w:t xml:space="preserve">              ↘ EXPIRED</w:t>
            </w:r>
            <w:r>
              <w:rPr>
                <w:rFonts w:ascii="Consolas" w:hAnsi="Consolas"/>
                <w:color w:val="1E293B"/>
                <w:sz w:val="18"/>
              </w:rPr>
              <w:br/>
              <w:t>HOLD → CANCELLED</w:t>
            </w:r>
          </w:p>
        </w:tc>
      </w:tr>
    </w:tbl>
    <w:p w14:paraId="59F3F243" w14:textId="77777777" w:rsidR="00577C82" w:rsidRDefault="00577C82"/>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592"/>
        <w:gridCol w:w="6768"/>
      </w:tblGrid>
      <w:tr w:rsidR="00577C82" w14:paraId="38F2662F" w14:textId="77777777">
        <w:trPr>
          <w:tblHeader/>
          <w:jc w:val="center"/>
        </w:trPr>
        <w:tc>
          <w:tcPr>
            <w:tcW w:w="2592" w:type="dxa"/>
            <w:shd w:val="clear" w:color="auto" w:fill="1A365D"/>
            <w:tcMar>
              <w:top w:w="120" w:type="dxa"/>
              <w:left w:w="160" w:type="dxa"/>
              <w:bottom w:w="120" w:type="dxa"/>
              <w:right w:w="160" w:type="dxa"/>
            </w:tcMar>
            <w:vAlign w:val="center"/>
          </w:tcPr>
          <w:p w14:paraId="7EA1DC7D" w14:textId="77777777" w:rsidR="00577C82" w:rsidRDefault="00000000">
            <w:pPr>
              <w:spacing w:before="40" w:after="40" w:line="264" w:lineRule="auto"/>
            </w:pPr>
            <w:r>
              <w:rPr>
                <w:b/>
                <w:color w:val="FFFFFF"/>
                <w:sz w:val="19"/>
              </w:rPr>
              <w:t>Estado</w:t>
            </w:r>
          </w:p>
        </w:tc>
        <w:tc>
          <w:tcPr>
            <w:tcW w:w="6768" w:type="dxa"/>
            <w:shd w:val="clear" w:color="auto" w:fill="1A365D"/>
            <w:tcMar>
              <w:top w:w="120" w:type="dxa"/>
              <w:left w:w="160" w:type="dxa"/>
              <w:bottom w:w="120" w:type="dxa"/>
              <w:right w:w="160" w:type="dxa"/>
            </w:tcMar>
            <w:vAlign w:val="center"/>
          </w:tcPr>
          <w:p w14:paraId="229493AF" w14:textId="77777777" w:rsidR="00577C82" w:rsidRDefault="00000000">
            <w:pPr>
              <w:spacing w:before="40" w:after="40" w:line="264" w:lineRule="auto"/>
            </w:pPr>
            <w:r>
              <w:rPr>
                <w:b/>
                <w:color w:val="FFFFFF"/>
                <w:sz w:val="19"/>
              </w:rPr>
              <w:t>Significado</w:t>
            </w:r>
          </w:p>
        </w:tc>
      </w:tr>
      <w:tr w:rsidR="00577C82" w14:paraId="456DD8EC" w14:textId="77777777">
        <w:trPr>
          <w:jc w:val="center"/>
        </w:trPr>
        <w:tc>
          <w:tcPr>
            <w:tcW w:w="2592" w:type="dxa"/>
            <w:shd w:val="clear" w:color="auto" w:fill="F8FAFC"/>
            <w:tcMar>
              <w:top w:w="120" w:type="dxa"/>
              <w:left w:w="160" w:type="dxa"/>
              <w:bottom w:w="120" w:type="dxa"/>
              <w:right w:w="160" w:type="dxa"/>
            </w:tcMar>
            <w:vAlign w:val="center"/>
          </w:tcPr>
          <w:p w14:paraId="4646E919" w14:textId="77777777" w:rsidR="00577C82" w:rsidRDefault="00000000">
            <w:pPr>
              <w:spacing w:before="40" w:after="40" w:line="264" w:lineRule="auto"/>
            </w:pPr>
            <w:r>
              <w:rPr>
                <w:sz w:val="19"/>
              </w:rPr>
              <w:t>HOLD</w:t>
            </w:r>
          </w:p>
        </w:tc>
        <w:tc>
          <w:tcPr>
            <w:tcW w:w="6768" w:type="dxa"/>
            <w:shd w:val="clear" w:color="auto" w:fill="F8FAFC"/>
            <w:tcMar>
              <w:top w:w="120" w:type="dxa"/>
              <w:left w:w="160" w:type="dxa"/>
              <w:bottom w:w="120" w:type="dxa"/>
              <w:right w:w="160" w:type="dxa"/>
            </w:tcMar>
            <w:vAlign w:val="center"/>
          </w:tcPr>
          <w:p w14:paraId="29693D9F" w14:textId="77777777" w:rsidR="00577C82" w:rsidRDefault="00000000">
            <w:pPr>
              <w:spacing w:before="40" w:after="40" w:line="264" w:lineRule="auto"/>
            </w:pPr>
            <w:r>
              <w:rPr>
                <w:sz w:val="19"/>
              </w:rPr>
              <w:t>Cupo retenido; pendiente de cobro</w:t>
            </w:r>
          </w:p>
        </w:tc>
      </w:tr>
      <w:tr w:rsidR="00577C82" w14:paraId="002672E6" w14:textId="77777777">
        <w:trPr>
          <w:jc w:val="center"/>
        </w:trPr>
        <w:tc>
          <w:tcPr>
            <w:tcW w:w="2592" w:type="dxa"/>
            <w:shd w:val="clear" w:color="auto" w:fill="FFFFFF"/>
            <w:tcMar>
              <w:top w:w="120" w:type="dxa"/>
              <w:left w:w="160" w:type="dxa"/>
              <w:bottom w:w="120" w:type="dxa"/>
              <w:right w:w="160" w:type="dxa"/>
            </w:tcMar>
            <w:vAlign w:val="center"/>
          </w:tcPr>
          <w:p w14:paraId="2227BF9C" w14:textId="77777777" w:rsidR="00577C82" w:rsidRDefault="00000000">
            <w:pPr>
              <w:spacing w:before="40" w:after="40" w:line="264" w:lineRule="auto"/>
            </w:pPr>
            <w:r>
              <w:rPr>
                <w:sz w:val="19"/>
              </w:rPr>
              <w:t>PAID</w:t>
            </w:r>
          </w:p>
        </w:tc>
        <w:tc>
          <w:tcPr>
            <w:tcW w:w="6768" w:type="dxa"/>
            <w:shd w:val="clear" w:color="auto" w:fill="FFFFFF"/>
            <w:tcMar>
              <w:top w:w="120" w:type="dxa"/>
              <w:left w:w="160" w:type="dxa"/>
              <w:bottom w:w="120" w:type="dxa"/>
              <w:right w:w="160" w:type="dxa"/>
            </w:tcMar>
            <w:vAlign w:val="center"/>
          </w:tcPr>
          <w:p w14:paraId="69EE9065" w14:textId="77777777" w:rsidR="00577C82" w:rsidRDefault="00000000">
            <w:pPr>
              <w:spacing w:before="40" w:after="40" w:line="264" w:lineRule="auto"/>
            </w:pPr>
            <w:r>
              <w:rPr>
                <w:sz w:val="19"/>
              </w:rPr>
              <w:t>Cobro exitoso en la saga</w:t>
            </w:r>
          </w:p>
        </w:tc>
      </w:tr>
      <w:tr w:rsidR="00577C82" w14:paraId="4F6F7075" w14:textId="77777777">
        <w:trPr>
          <w:jc w:val="center"/>
        </w:trPr>
        <w:tc>
          <w:tcPr>
            <w:tcW w:w="2592" w:type="dxa"/>
            <w:shd w:val="clear" w:color="auto" w:fill="F8FAFC"/>
            <w:tcMar>
              <w:top w:w="120" w:type="dxa"/>
              <w:left w:w="160" w:type="dxa"/>
              <w:bottom w:w="120" w:type="dxa"/>
              <w:right w:w="160" w:type="dxa"/>
            </w:tcMar>
            <w:vAlign w:val="center"/>
          </w:tcPr>
          <w:p w14:paraId="5E128CDD" w14:textId="77777777" w:rsidR="00577C82" w:rsidRDefault="00000000">
            <w:pPr>
              <w:spacing w:before="40" w:after="40" w:line="264" w:lineRule="auto"/>
            </w:pPr>
            <w:r>
              <w:rPr>
                <w:sz w:val="19"/>
              </w:rPr>
              <w:t>CONFIRMED</w:t>
            </w:r>
          </w:p>
        </w:tc>
        <w:tc>
          <w:tcPr>
            <w:tcW w:w="6768" w:type="dxa"/>
            <w:shd w:val="clear" w:color="auto" w:fill="F8FAFC"/>
            <w:tcMar>
              <w:top w:w="120" w:type="dxa"/>
              <w:left w:w="160" w:type="dxa"/>
              <w:bottom w:w="120" w:type="dxa"/>
              <w:right w:w="160" w:type="dxa"/>
            </w:tcMar>
            <w:vAlign w:val="center"/>
          </w:tcPr>
          <w:p w14:paraId="08B2D3AE" w14:textId="77777777" w:rsidR="00577C82" w:rsidRDefault="00000000">
            <w:pPr>
              <w:spacing w:before="40" w:after="40" w:line="264" w:lineRule="auto"/>
            </w:pPr>
            <w:r>
              <w:rPr>
                <w:sz w:val="19"/>
              </w:rPr>
              <w:t>Notificación despachada</w:t>
            </w:r>
          </w:p>
        </w:tc>
      </w:tr>
      <w:tr w:rsidR="00577C82" w14:paraId="1323778B" w14:textId="77777777">
        <w:trPr>
          <w:jc w:val="center"/>
        </w:trPr>
        <w:tc>
          <w:tcPr>
            <w:tcW w:w="2592" w:type="dxa"/>
            <w:shd w:val="clear" w:color="auto" w:fill="FFFFFF"/>
            <w:tcMar>
              <w:top w:w="120" w:type="dxa"/>
              <w:left w:w="160" w:type="dxa"/>
              <w:bottom w:w="120" w:type="dxa"/>
              <w:right w:w="160" w:type="dxa"/>
            </w:tcMar>
            <w:vAlign w:val="center"/>
          </w:tcPr>
          <w:p w14:paraId="013A25D4" w14:textId="77777777" w:rsidR="00577C82" w:rsidRDefault="00000000">
            <w:pPr>
              <w:spacing w:before="40" w:after="40" w:line="264" w:lineRule="auto"/>
            </w:pPr>
            <w:r>
              <w:rPr>
                <w:sz w:val="19"/>
              </w:rPr>
              <w:t>CANCELLED</w:t>
            </w:r>
          </w:p>
        </w:tc>
        <w:tc>
          <w:tcPr>
            <w:tcW w:w="6768" w:type="dxa"/>
            <w:shd w:val="clear" w:color="auto" w:fill="FFFFFF"/>
            <w:tcMar>
              <w:top w:w="120" w:type="dxa"/>
              <w:left w:w="160" w:type="dxa"/>
              <w:bottom w:w="120" w:type="dxa"/>
              <w:right w:w="160" w:type="dxa"/>
            </w:tcMar>
            <w:vAlign w:val="center"/>
          </w:tcPr>
          <w:p w14:paraId="2EC9EA04" w14:textId="77777777" w:rsidR="00577C82" w:rsidRDefault="00000000">
            <w:pPr>
              <w:spacing w:before="40" w:after="40" w:line="264" w:lineRule="auto"/>
            </w:pPr>
            <w:r>
              <w:rPr>
                <w:sz w:val="19"/>
              </w:rPr>
              <w:t>Compensación o cancelación explícita</w:t>
            </w:r>
          </w:p>
        </w:tc>
      </w:tr>
      <w:tr w:rsidR="00577C82" w14:paraId="1C7C0268" w14:textId="77777777">
        <w:trPr>
          <w:jc w:val="center"/>
        </w:trPr>
        <w:tc>
          <w:tcPr>
            <w:tcW w:w="2592" w:type="dxa"/>
            <w:shd w:val="clear" w:color="auto" w:fill="F8FAFC"/>
            <w:tcMar>
              <w:top w:w="120" w:type="dxa"/>
              <w:left w:w="160" w:type="dxa"/>
              <w:bottom w:w="120" w:type="dxa"/>
              <w:right w:w="160" w:type="dxa"/>
            </w:tcMar>
            <w:vAlign w:val="center"/>
          </w:tcPr>
          <w:p w14:paraId="52ADD78A" w14:textId="77777777" w:rsidR="00577C82" w:rsidRDefault="00000000">
            <w:pPr>
              <w:spacing w:before="40" w:after="40" w:line="264" w:lineRule="auto"/>
            </w:pPr>
            <w:r>
              <w:rPr>
                <w:sz w:val="19"/>
              </w:rPr>
              <w:t>EXPIRED</w:t>
            </w:r>
          </w:p>
        </w:tc>
        <w:tc>
          <w:tcPr>
            <w:tcW w:w="6768" w:type="dxa"/>
            <w:shd w:val="clear" w:color="auto" w:fill="F8FAFC"/>
            <w:tcMar>
              <w:top w:w="120" w:type="dxa"/>
              <w:left w:w="160" w:type="dxa"/>
              <w:bottom w:w="120" w:type="dxa"/>
              <w:right w:w="160" w:type="dxa"/>
            </w:tcMar>
            <w:vAlign w:val="center"/>
          </w:tcPr>
          <w:p w14:paraId="7232A8A0" w14:textId="77777777" w:rsidR="00577C82" w:rsidRDefault="00000000">
            <w:pPr>
              <w:spacing w:before="40" w:after="40" w:line="264" w:lineRule="auto"/>
            </w:pPr>
            <w:r>
              <w:rPr>
                <w:sz w:val="19"/>
              </w:rPr>
              <w:t>Vencimiento del hold sin cobro exitoso</w:t>
            </w:r>
          </w:p>
        </w:tc>
      </w:tr>
    </w:tbl>
    <w:p w14:paraId="5C75020F" w14:textId="77777777" w:rsidR="00577C82" w:rsidRDefault="00000000">
      <w:pPr>
        <w:pStyle w:val="Ttulo2"/>
        <w:spacing w:before="240" w:after="80"/>
      </w:pPr>
      <w:r>
        <w:rPr>
          <w:rFonts w:ascii="Calibri" w:hAnsi="Calibri"/>
          <w:color w:val="2B6CB0"/>
        </w:rPr>
        <w:lastRenderedPageBreak/>
        <w:t>4.4. Retención atómica</w:t>
      </w:r>
    </w:p>
    <w:p w14:paraId="0FDCCEB9" w14:textId="77777777" w:rsidR="00577C82" w:rsidRDefault="00000000">
      <w:r>
        <w:t xml:space="preserve">La verificación de disponibilidad y la retención se ejecutan en un paso indivisible mediante Redis </w:t>
      </w:r>
      <w:r>
        <w:rPr>
          <w:b/>
        </w:rPr>
        <w:t>SET … NX PX</w:t>
      </w:r>
      <w:r>
        <w:t xml:space="preserve"> (TTL 120 000 ms), concurrente con la persistencia de la cita en </w:t>
      </w:r>
      <w:r>
        <w:rPr>
          <w:b/>
        </w:rPr>
        <w:t>HOLD</w:t>
      </w:r>
      <w:r>
        <w:t xml:space="preserve"> y del registro de outbox, eliminando la condición de carrera check-then-act.</w:t>
      </w:r>
    </w:p>
    <w:p w14:paraId="24F33772" w14:textId="77777777" w:rsidR="00577C82" w:rsidRDefault="00000000">
      <w:pPr>
        <w:pStyle w:val="Ttulo1"/>
        <w:spacing w:before="320" w:after="120"/>
      </w:pPr>
      <w:r>
        <w:rPr>
          <w:rFonts w:ascii="Calibri" w:hAnsi="Calibri"/>
          <w:color w:val="1A365D"/>
          <w:sz w:val="32"/>
        </w:rPr>
        <w:t>5. Construcción del prototipo</w:t>
      </w:r>
    </w:p>
    <w:p w14:paraId="21A2D8A6" w14:textId="77777777" w:rsidR="00577C82" w:rsidRDefault="00000000">
      <w:pPr>
        <w:pStyle w:val="Ttulo2"/>
        <w:spacing w:before="240" w:after="80"/>
      </w:pPr>
      <w:r>
        <w:rPr>
          <w:rFonts w:ascii="Calibri" w:hAnsi="Calibri"/>
          <w:color w:val="2B6CB0"/>
        </w:rPr>
        <w:t>5.1. Componentes materializados</w:t>
      </w:r>
    </w:p>
    <w:p w14:paraId="7F5E0FAC" w14:textId="77777777" w:rsidR="00577C82" w:rsidRDefault="00000000">
      <w:pPr>
        <w:pStyle w:val="Listaconvietas"/>
        <w:spacing w:after="40"/>
      </w:pPr>
      <w:r>
        <w:rPr>
          <w:b/>
        </w:rPr>
        <w:t xml:space="preserve">1. scheduling-engine — </w:t>
      </w:r>
      <w:r>
        <w:t>retención Redis, FSM y Transactional Outbox.</w:t>
      </w:r>
    </w:p>
    <w:p w14:paraId="568C429A" w14:textId="77777777" w:rsidR="00577C82" w:rsidRDefault="00000000">
      <w:pPr>
        <w:pStyle w:val="Listaconvietas"/>
        <w:spacing w:after="40"/>
      </w:pPr>
      <w:r>
        <w:rPr>
          <w:b/>
        </w:rPr>
        <w:t xml:space="preserve">2. payment-orchestrator — </w:t>
      </w:r>
      <w:r>
        <w:t>FaaS de cobro, saga y Circuit Breaker.</w:t>
      </w:r>
    </w:p>
    <w:p w14:paraId="5DE3F75E" w14:textId="77777777" w:rsidR="00577C82" w:rsidRDefault="00000000">
      <w:pPr>
        <w:pStyle w:val="Listaconvietas"/>
        <w:spacing w:after="40"/>
      </w:pPr>
      <w:r>
        <w:rPr>
          <w:b/>
        </w:rPr>
        <w:t xml:space="preserve">3. notification-service — </w:t>
      </w:r>
      <w:r>
        <w:t>FaaS de aviso, MongoDB y adaptador de mensajería; transición a CONFIRMED.</w:t>
      </w:r>
    </w:p>
    <w:p w14:paraId="0D95C0CC" w14:textId="77777777" w:rsidR="00577C82" w:rsidRDefault="00000000">
      <w:pPr>
        <w:pStyle w:val="Listaconvietas"/>
        <w:spacing w:after="40"/>
      </w:pPr>
      <w:r>
        <w:rPr>
          <w:b/>
        </w:rPr>
        <w:t xml:space="preserve">4. api-gateway, auth-tenant-service y catalog-service — </w:t>
      </w:r>
      <w:r>
        <w:t>frontera de seguridad y catálogo.</w:t>
      </w:r>
    </w:p>
    <w:p w14:paraId="4511F7F3" w14:textId="77777777" w:rsidR="00577C82" w:rsidRDefault="00000000">
      <w:pPr>
        <w:pStyle w:val="Listaconvietas"/>
        <w:spacing w:after="40"/>
      </w:pPr>
      <w:r>
        <w:rPr>
          <w:b/>
        </w:rPr>
        <w:t xml:space="preserve">5. Adaptadores externos — </w:t>
      </w:r>
      <w:r>
        <w:t>contratos HTTP de pasarela y mensajería, desacoplados del dominio.</w:t>
      </w:r>
    </w:p>
    <w:p w14:paraId="5D61F4B3" w14:textId="77777777" w:rsidR="00577C82" w:rsidRDefault="00000000">
      <w:pPr>
        <w:pStyle w:val="Listaconvietas"/>
        <w:spacing w:after="40"/>
      </w:pPr>
      <w:r>
        <w:rPr>
          <w:b/>
        </w:rPr>
        <w:t xml:space="preserve">6. Interfaz de prototipo — </w:t>
      </w:r>
      <w:r>
        <w:t>recorrido funcional del flujo crítico y de las sondas de calidad.</w:t>
      </w:r>
    </w:p>
    <w:p w14:paraId="11F5658D" w14:textId="77777777" w:rsidR="00577C82" w:rsidRDefault="00000000">
      <w:pPr>
        <w:pStyle w:val="Ttulo2"/>
        <w:spacing w:before="240" w:after="80"/>
      </w:pPr>
      <w:r>
        <w:rPr>
          <w:rFonts w:ascii="Calibri" w:hAnsi="Calibri"/>
          <w:color w:val="2B6CB0"/>
        </w:rPr>
        <w:t>5.2. Integraciones externas</w:t>
      </w:r>
    </w:p>
    <w:p w14:paraId="0E4582A1" w14:textId="77777777" w:rsidR="00577C82" w:rsidRDefault="00000000">
      <w:r>
        <w:t>Únicamente los contratos de pasarela de pago y canal de mensajería se resuelven mediante adaptadores. El dominio (retención, outbox, saga, FSM, RLS y registros de aviso) reside en almacenes y broker reales.</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312"/>
        <w:gridCol w:w="2880"/>
        <w:gridCol w:w="3168"/>
      </w:tblGrid>
      <w:tr w:rsidR="00577C82" w14:paraId="07FEFCC9" w14:textId="77777777">
        <w:trPr>
          <w:tblHeader/>
          <w:jc w:val="center"/>
        </w:trPr>
        <w:tc>
          <w:tcPr>
            <w:tcW w:w="3312" w:type="dxa"/>
            <w:shd w:val="clear" w:color="auto" w:fill="1A365D"/>
            <w:tcMar>
              <w:top w:w="120" w:type="dxa"/>
              <w:left w:w="160" w:type="dxa"/>
              <w:bottom w:w="120" w:type="dxa"/>
              <w:right w:w="160" w:type="dxa"/>
            </w:tcMar>
            <w:vAlign w:val="center"/>
          </w:tcPr>
          <w:p w14:paraId="1BB11B01" w14:textId="77777777" w:rsidR="00577C82" w:rsidRDefault="00000000">
            <w:pPr>
              <w:spacing w:before="40" w:after="40" w:line="264" w:lineRule="auto"/>
            </w:pPr>
            <w:r>
              <w:rPr>
                <w:b/>
                <w:color w:val="FFFFFF"/>
                <w:sz w:val="19"/>
              </w:rPr>
              <w:t>Condición de prueba</w:t>
            </w:r>
          </w:p>
        </w:tc>
        <w:tc>
          <w:tcPr>
            <w:tcW w:w="2880" w:type="dxa"/>
            <w:shd w:val="clear" w:color="auto" w:fill="1A365D"/>
            <w:tcMar>
              <w:top w:w="120" w:type="dxa"/>
              <w:left w:w="160" w:type="dxa"/>
              <w:bottom w:w="120" w:type="dxa"/>
              <w:right w:w="160" w:type="dxa"/>
            </w:tcMar>
            <w:vAlign w:val="center"/>
          </w:tcPr>
          <w:p w14:paraId="7465B7E6" w14:textId="77777777" w:rsidR="00577C82" w:rsidRDefault="00000000">
            <w:pPr>
              <w:spacing w:before="40" w:after="40" w:line="264" w:lineRule="auto"/>
            </w:pPr>
            <w:r>
              <w:rPr>
                <w:b/>
                <w:color w:val="FFFFFF"/>
                <w:sz w:val="19"/>
              </w:rPr>
              <w:t>Comportamiento del adaptador</w:t>
            </w:r>
          </w:p>
        </w:tc>
        <w:tc>
          <w:tcPr>
            <w:tcW w:w="3168" w:type="dxa"/>
            <w:shd w:val="clear" w:color="auto" w:fill="1A365D"/>
            <w:tcMar>
              <w:top w:w="120" w:type="dxa"/>
              <w:left w:w="160" w:type="dxa"/>
              <w:bottom w:w="120" w:type="dxa"/>
              <w:right w:w="160" w:type="dxa"/>
            </w:tcMar>
            <w:vAlign w:val="center"/>
          </w:tcPr>
          <w:p w14:paraId="7D4CD7C8" w14:textId="77777777" w:rsidR="00577C82" w:rsidRDefault="00000000">
            <w:pPr>
              <w:spacing w:before="40" w:after="40" w:line="264" w:lineRule="auto"/>
            </w:pPr>
            <w:r>
              <w:rPr>
                <w:b/>
                <w:color w:val="FFFFFF"/>
                <w:sz w:val="19"/>
              </w:rPr>
              <w:t>Resultado del dominio</w:t>
            </w:r>
          </w:p>
        </w:tc>
      </w:tr>
      <w:tr w:rsidR="00577C82" w14:paraId="5BDA3BDC" w14:textId="77777777">
        <w:trPr>
          <w:jc w:val="center"/>
        </w:trPr>
        <w:tc>
          <w:tcPr>
            <w:tcW w:w="3312" w:type="dxa"/>
            <w:shd w:val="clear" w:color="auto" w:fill="F8FAFC"/>
            <w:tcMar>
              <w:top w:w="120" w:type="dxa"/>
              <w:left w:w="160" w:type="dxa"/>
              <w:bottom w:w="120" w:type="dxa"/>
              <w:right w:w="160" w:type="dxa"/>
            </w:tcMar>
            <w:vAlign w:val="center"/>
          </w:tcPr>
          <w:p w14:paraId="5C345880" w14:textId="77777777" w:rsidR="00577C82" w:rsidRDefault="00000000">
            <w:pPr>
              <w:spacing w:before="40" w:after="40" w:line="264" w:lineRule="auto"/>
            </w:pPr>
            <w:r>
              <w:rPr>
                <w:sz w:val="19"/>
              </w:rPr>
              <w:t>Precio de servicio nominal</w:t>
            </w:r>
          </w:p>
        </w:tc>
        <w:tc>
          <w:tcPr>
            <w:tcW w:w="2880" w:type="dxa"/>
            <w:shd w:val="clear" w:color="auto" w:fill="F8FAFC"/>
            <w:tcMar>
              <w:top w:w="120" w:type="dxa"/>
              <w:left w:w="160" w:type="dxa"/>
              <w:bottom w:w="120" w:type="dxa"/>
              <w:right w:w="160" w:type="dxa"/>
            </w:tcMar>
            <w:vAlign w:val="center"/>
          </w:tcPr>
          <w:p w14:paraId="5F340A27" w14:textId="77777777" w:rsidR="00577C82" w:rsidRDefault="00000000">
            <w:pPr>
              <w:spacing w:before="40" w:after="40" w:line="264" w:lineRule="auto"/>
            </w:pPr>
            <w:r>
              <w:rPr>
                <w:sz w:val="19"/>
              </w:rPr>
              <w:t>Cobro aceptado</w:t>
            </w:r>
          </w:p>
        </w:tc>
        <w:tc>
          <w:tcPr>
            <w:tcW w:w="3168" w:type="dxa"/>
            <w:shd w:val="clear" w:color="auto" w:fill="F8FAFC"/>
            <w:tcMar>
              <w:top w:w="120" w:type="dxa"/>
              <w:left w:w="160" w:type="dxa"/>
              <w:bottom w:w="120" w:type="dxa"/>
              <w:right w:w="160" w:type="dxa"/>
            </w:tcMar>
            <w:vAlign w:val="center"/>
          </w:tcPr>
          <w:p w14:paraId="6A766A55" w14:textId="77777777" w:rsidR="00577C82" w:rsidRDefault="00000000">
            <w:pPr>
              <w:spacing w:before="40" w:after="40" w:line="264" w:lineRule="auto"/>
            </w:pPr>
            <w:r>
              <w:rPr>
                <w:sz w:val="19"/>
              </w:rPr>
              <w:t>CONFIRMED y registro de aviso enviado</w:t>
            </w:r>
          </w:p>
        </w:tc>
      </w:tr>
      <w:tr w:rsidR="00577C82" w14:paraId="34FF14FA" w14:textId="77777777">
        <w:trPr>
          <w:jc w:val="center"/>
        </w:trPr>
        <w:tc>
          <w:tcPr>
            <w:tcW w:w="3312" w:type="dxa"/>
            <w:shd w:val="clear" w:color="auto" w:fill="FFFFFF"/>
            <w:tcMar>
              <w:top w:w="120" w:type="dxa"/>
              <w:left w:w="160" w:type="dxa"/>
              <w:bottom w:w="120" w:type="dxa"/>
              <w:right w:w="160" w:type="dxa"/>
            </w:tcMar>
            <w:vAlign w:val="center"/>
          </w:tcPr>
          <w:p w14:paraId="5E373FDC" w14:textId="77777777" w:rsidR="00577C82" w:rsidRDefault="00000000">
            <w:pPr>
              <w:spacing w:before="40" w:after="40" w:line="264" w:lineRule="auto"/>
            </w:pPr>
            <w:r>
              <w:rPr>
                <w:sz w:val="19"/>
              </w:rPr>
              <w:t>Precio sonda 666000</w:t>
            </w:r>
          </w:p>
        </w:tc>
        <w:tc>
          <w:tcPr>
            <w:tcW w:w="2880" w:type="dxa"/>
            <w:shd w:val="clear" w:color="auto" w:fill="FFFFFF"/>
            <w:tcMar>
              <w:top w:w="120" w:type="dxa"/>
              <w:left w:w="160" w:type="dxa"/>
              <w:bottom w:w="120" w:type="dxa"/>
              <w:right w:w="160" w:type="dxa"/>
            </w:tcMar>
            <w:vAlign w:val="center"/>
          </w:tcPr>
          <w:p w14:paraId="0899CC11" w14:textId="77777777" w:rsidR="00577C82" w:rsidRDefault="00000000">
            <w:pPr>
              <w:spacing w:before="40" w:after="40" w:line="264" w:lineRule="auto"/>
            </w:pPr>
            <w:r>
              <w:rPr>
                <w:sz w:val="19"/>
              </w:rPr>
              <w:t>Rechazo 402</w:t>
            </w:r>
          </w:p>
        </w:tc>
        <w:tc>
          <w:tcPr>
            <w:tcW w:w="3168" w:type="dxa"/>
            <w:shd w:val="clear" w:color="auto" w:fill="FFFFFF"/>
            <w:tcMar>
              <w:top w:w="120" w:type="dxa"/>
              <w:left w:w="160" w:type="dxa"/>
              <w:bottom w:w="120" w:type="dxa"/>
              <w:right w:w="160" w:type="dxa"/>
            </w:tcMar>
            <w:vAlign w:val="center"/>
          </w:tcPr>
          <w:p w14:paraId="0F36664B" w14:textId="77777777" w:rsidR="00577C82" w:rsidRDefault="00000000">
            <w:pPr>
              <w:spacing w:before="40" w:after="40" w:line="264" w:lineRule="auto"/>
            </w:pPr>
            <w:r>
              <w:rPr>
                <w:sz w:val="19"/>
              </w:rPr>
              <w:t>Compensación → CANCELLED</w:t>
            </w:r>
          </w:p>
        </w:tc>
      </w:tr>
      <w:tr w:rsidR="00577C82" w14:paraId="39388F53" w14:textId="77777777">
        <w:trPr>
          <w:jc w:val="center"/>
        </w:trPr>
        <w:tc>
          <w:tcPr>
            <w:tcW w:w="3312" w:type="dxa"/>
            <w:shd w:val="clear" w:color="auto" w:fill="F8FAFC"/>
            <w:tcMar>
              <w:top w:w="120" w:type="dxa"/>
              <w:left w:w="160" w:type="dxa"/>
              <w:bottom w:w="120" w:type="dxa"/>
              <w:right w:w="160" w:type="dxa"/>
            </w:tcMar>
            <w:vAlign w:val="center"/>
          </w:tcPr>
          <w:p w14:paraId="38D48A78" w14:textId="77777777" w:rsidR="00577C82" w:rsidRDefault="00000000">
            <w:pPr>
              <w:spacing w:before="40" w:after="40" w:line="264" w:lineRule="auto"/>
            </w:pPr>
            <w:r>
              <w:rPr>
                <w:sz w:val="19"/>
              </w:rPr>
              <w:t>Precio sonda 999000</w:t>
            </w:r>
          </w:p>
        </w:tc>
        <w:tc>
          <w:tcPr>
            <w:tcW w:w="2880" w:type="dxa"/>
            <w:shd w:val="clear" w:color="auto" w:fill="F8FAFC"/>
            <w:tcMar>
              <w:top w:w="120" w:type="dxa"/>
              <w:left w:w="160" w:type="dxa"/>
              <w:bottom w:w="120" w:type="dxa"/>
              <w:right w:w="160" w:type="dxa"/>
            </w:tcMar>
            <w:vAlign w:val="center"/>
          </w:tcPr>
          <w:p w14:paraId="4CD0FAA7" w14:textId="77777777" w:rsidR="00577C82" w:rsidRDefault="00000000">
            <w:pPr>
              <w:spacing w:before="40" w:after="40" w:line="264" w:lineRule="auto"/>
            </w:pPr>
            <w:r>
              <w:rPr>
                <w:sz w:val="19"/>
              </w:rPr>
              <w:t>Latencia / 504</w:t>
            </w:r>
          </w:p>
        </w:tc>
        <w:tc>
          <w:tcPr>
            <w:tcW w:w="3168" w:type="dxa"/>
            <w:shd w:val="clear" w:color="auto" w:fill="F8FAFC"/>
            <w:tcMar>
              <w:top w:w="120" w:type="dxa"/>
              <w:left w:w="160" w:type="dxa"/>
              <w:bottom w:w="120" w:type="dxa"/>
              <w:right w:w="160" w:type="dxa"/>
            </w:tcMar>
            <w:vAlign w:val="center"/>
          </w:tcPr>
          <w:p w14:paraId="082CC970" w14:textId="77777777" w:rsidR="00577C82" w:rsidRDefault="00000000">
            <w:pPr>
              <w:spacing w:before="40" w:after="40" w:line="264" w:lineRule="auto"/>
            </w:pPr>
            <w:r>
              <w:rPr>
                <w:sz w:val="19"/>
              </w:rPr>
              <w:t>Circuit Breaker → CANCELLED</w:t>
            </w:r>
          </w:p>
        </w:tc>
      </w:tr>
    </w:tbl>
    <w:p w14:paraId="49DF417D" w14:textId="77777777" w:rsidR="00577C82" w:rsidRDefault="00000000">
      <w:pPr>
        <w:pStyle w:val="Ttulo2"/>
        <w:spacing w:before="240" w:after="80"/>
      </w:pPr>
      <w:r>
        <w:rPr>
          <w:rFonts w:ascii="Calibri" w:hAnsi="Calibri"/>
          <w:color w:val="2B6CB0"/>
        </w:rPr>
        <w:t>5.3. Prácticas nativas de la nube</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4032"/>
        <w:gridCol w:w="5328"/>
      </w:tblGrid>
      <w:tr w:rsidR="00577C82" w14:paraId="226CA8BB" w14:textId="77777777">
        <w:trPr>
          <w:tblHeader/>
          <w:jc w:val="center"/>
        </w:trPr>
        <w:tc>
          <w:tcPr>
            <w:tcW w:w="4032" w:type="dxa"/>
            <w:shd w:val="clear" w:color="auto" w:fill="1A365D"/>
            <w:tcMar>
              <w:top w:w="120" w:type="dxa"/>
              <w:left w:w="160" w:type="dxa"/>
              <w:bottom w:w="120" w:type="dxa"/>
              <w:right w:w="160" w:type="dxa"/>
            </w:tcMar>
            <w:vAlign w:val="center"/>
          </w:tcPr>
          <w:p w14:paraId="14E02630" w14:textId="77777777" w:rsidR="00577C82" w:rsidRDefault="00000000">
            <w:pPr>
              <w:spacing w:before="40" w:after="40" w:line="264" w:lineRule="auto"/>
            </w:pPr>
            <w:r>
              <w:rPr>
                <w:b/>
                <w:color w:val="FFFFFF"/>
                <w:sz w:val="19"/>
              </w:rPr>
              <w:t>Práctica</w:t>
            </w:r>
          </w:p>
        </w:tc>
        <w:tc>
          <w:tcPr>
            <w:tcW w:w="5328" w:type="dxa"/>
            <w:shd w:val="clear" w:color="auto" w:fill="1A365D"/>
            <w:tcMar>
              <w:top w:w="120" w:type="dxa"/>
              <w:left w:w="160" w:type="dxa"/>
              <w:bottom w:w="120" w:type="dxa"/>
              <w:right w:w="160" w:type="dxa"/>
            </w:tcMar>
            <w:vAlign w:val="center"/>
          </w:tcPr>
          <w:p w14:paraId="7625C7BE" w14:textId="77777777" w:rsidR="00577C82" w:rsidRDefault="00000000">
            <w:pPr>
              <w:spacing w:before="40" w:after="40" w:line="264" w:lineRule="auto"/>
            </w:pPr>
            <w:r>
              <w:rPr>
                <w:b/>
                <w:color w:val="FFFFFF"/>
                <w:sz w:val="19"/>
              </w:rPr>
              <w:t>Aplicación en el prototipo</w:t>
            </w:r>
          </w:p>
        </w:tc>
      </w:tr>
      <w:tr w:rsidR="00577C82" w14:paraId="35016652" w14:textId="77777777">
        <w:trPr>
          <w:jc w:val="center"/>
        </w:trPr>
        <w:tc>
          <w:tcPr>
            <w:tcW w:w="4032" w:type="dxa"/>
            <w:shd w:val="clear" w:color="auto" w:fill="F8FAFC"/>
            <w:tcMar>
              <w:top w:w="120" w:type="dxa"/>
              <w:left w:w="160" w:type="dxa"/>
              <w:bottom w:w="120" w:type="dxa"/>
              <w:right w:w="160" w:type="dxa"/>
            </w:tcMar>
            <w:vAlign w:val="center"/>
          </w:tcPr>
          <w:p w14:paraId="3D91C635" w14:textId="77777777" w:rsidR="00577C82" w:rsidRDefault="00000000">
            <w:pPr>
              <w:spacing w:before="40" w:after="40" w:line="264" w:lineRule="auto"/>
            </w:pPr>
            <w:r>
              <w:rPr>
                <w:sz w:val="19"/>
              </w:rPr>
              <w:t>Cómputo sin estado de sesión</w:t>
            </w:r>
          </w:p>
        </w:tc>
        <w:tc>
          <w:tcPr>
            <w:tcW w:w="5328" w:type="dxa"/>
            <w:shd w:val="clear" w:color="auto" w:fill="F8FAFC"/>
            <w:tcMar>
              <w:top w:w="120" w:type="dxa"/>
              <w:left w:w="160" w:type="dxa"/>
              <w:bottom w:w="120" w:type="dxa"/>
              <w:right w:w="160" w:type="dxa"/>
            </w:tcMar>
            <w:vAlign w:val="center"/>
          </w:tcPr>
          <w:p w14:paraId="1C6DA28B" w14:textId="77777777" w:rsidR="00577C82" w:rsidRDefault="00000000">
            <w:pPr>
              <w:spacing w:before="40" w:after="40" w:line="264" w:lineRule="auto"/>
            </w:pPr>
            <w:r>
              <w:rPr>
                <w:sz w:val="19"/>
              </w:rPr>
              <w:t>Estado en PostgreSQL, Redis y MongoDB</w:t>
            </w:r>
          </w:p>
        </w:tc>
      </w:tr>
      <w:tr w:rsidR="00577C82" w14:paraId="1F43D93A" w14:textId="77777777">
        <w:trPr>
          <w:jc w:val="center"/>
        </w:trPr>
        <w:tc>
          <w:tcPr>
            <w:tcW w:w="4032" w:type="dxa"/>
            <w:shd w:val="clear" w:color="auto" w:fill="FFFFFF"/>
            <w:tcMar>
              <w:top w:w="120" w:type="dxa"/>
              <w:left w:w="160" w:type="dxa"/>
              <w:bottom w:w="120" w:type="dxa"/>
              <w:right w:w="160" w:type="dxa"/>
            </w:tcMar>
            <w:vAlign w:val="center"/>
          </w:tcPr>
          <w:p w14:paraId="11BF17A2" w14:textId="77777777" w:rsidR="00577C82" w:rsidRDefault="00000000">
            <w:pPr>
              <w:spacing w:before="40" w:after="40" w:line="264" w:lineRule="auto"/>
            </w:pPr>
            <w:r>
              <w:rPr>
                <w:sz w:val="19"/>
              </w:rPr>
              <w:t>Comprobaciones de salud</w:t>
            </w:r>
          </w:p>
        </w:tc>
        <w:tc>
          <w:tcPr>
            <w:tcW w:w="5328" w:type="dxa"/>
            <w:shd w:val="clear" w:color="auto" w:fill="FFFFFF"/>
            <w:tcMar>
              <w:top w:w="120" w:type="dxa"/>
              <w:left w:w="160" w:type="dxa"/>
              <w:bottom w:w="120" w:type="dxa"/>
              <w:right w:w="160" w:type="dxa"/>
            </w:tcMar>
            <w:vAlign w:val="center"/>
          </w:tcPr>
          <w:p w14:paraId="6AFA4C09" w14:textId="77777777" w:rsidR="00577C82" w:rsidRDefault="00000000">
            <w:pPr>
              <w:spacing w:before="40" w:after="40" w:line="264" w:lineRule="auto"/>
            </w:pPr>
            <w:r>
              <w:rPr>
                <w:sz w:val="19"/>
              </w:rPr>
              <w:t>Endpoint /healthz en los servicios de borde y de aplicación</w:t>
            </w:r>
          </w:p>
        </w:tc>
      </w:tr>
      <w:tr w:rsidR="00577C82" w14:paraId="0A2D464E" w14:textId="77777777">
        <w:trPr>
          <w:jc w:val="center"/>
        </w:trPr>
        <w:tc>
          <w:tcPr>
            <w:tcW w:w="4032" w:type="dxa"/>
            <w:shd w:val="clear" w:color="auto" w:fill="F8FAFC"/>
            <w:tcMar>
              <w:top w:w="120" w:type="dxa"/>
              <w:left w:w="160" w:type="dxa"/>
              <w:bottom w:w="120" w:type="dxa"/>
              <w:right w:w="160" w:type="dxa"/>
            </w:tcMar>
            <w:vAlign w:val="center"/>
          </w:tcPr>
          <w:p w14:paraId="08F1458A" w14:textId="77777777" w:rsidR="00577C82" w:rsidRDefault="00000000">
            <w:pPr>
              <w:spacing w:before="40" w:after="40" w:line="264" w:lineRule="auto"/>
            </w:pPr>
            <w:r>
              <w:rPr>
                <w:sz w:val="19"/>
              </w:rPr>
              <w:t>Contenedores OCI</w:t>
            </w:r>
          </w:p>
        </w:tc>
        <w:tc>
          <w:tcPr>
            <w:tcW w:w="5328" w:type="dxa"/>
            <w:shd w:val="clear" w:color="auto" w:fill="F8FAFC"/>
            <w:tcMar>
              <w:top w:w="120" w:type="dxa"/>
              <w:left w:w="160" w:type="dxa"/>
              <w:bottom w:w="120" w:type="dxa"/>
              <w:right w:w="160" w:type="dxa"/>
            </w:tcMar>
            <w:vAlign w:val="center"/>
          </w:tcPr>
          <w:p w14:paraId="2B056CD7" w14:textId="77777777" w:rsidR="00577C82" w:rsidRDefault="00000000">
            <w:pPr>
              <w:spacing w:before="40" w:after="40" w:line="264" w:lineRule="auto"/>
            </w:pPr>
            <w:r>
              <w:rPr>
                <w:sz w:val="19"/>
              </w:rPr>
              <w:t>Empaquetado y orquestación del prototipo</w:t>
            </w:r>
          </w:p>
        </w:tc>
      </w:tr>
      <w:tr w:rsidR="00577C82" w14:paraId="3402DCA5" w14:textId="77777777">
        <w:trPr>
          <w:jc w:val="center"/>
        </w:trPr>
        <w:tc>
          <w:tcPr>
            <w:tcW w:w="4032" w:type="dxa"/>
            <w:shd w:val="clear" w:color="auto" w:fill="FFFFFF"/>
            <w:tcMar>
              <w:top w:w="120" w:type="dxa"/>
              <w:left w:w="160" w:type="dxa"/>
              <w:bottom w:w="120" w:type="dxa"/>
              <w:right w:w="160" w:type="dxa"/>
            </w:tcMar>
            <w:vAlign w:val="center"/>
          </w:tcPr>
          <w:p w14:paraId="05EEDBC8" w14:textId="77777777" w:rsidR="00577C82" w:rsidRDefault="00000000">
            <w:pPr>
              <w:spacing w:before="40" w:after="40" w:line="264" w:lineRule="auto"/>
            </w:pPr>
            <w:r>
              <w:rPr>
                <w:sz w:val="19"/>
              </w:rPr>
              <w:t>Registro estructurado y traza distribuida completa</w:t>
            </w:r>
          </w:p>
        </w:tc>
        <w:tc>
          <w:tcPr>
            <w:tcW w:w="5328" w:type="dxa"/>
            <w:shd w:val="clear" w:color="auto" w:fill="FFFFFF"/>
            <w:tcMar>
              <w:top w:w="120" w:type="dxa"/>
              <w:left w:w="160" w:type="dxa"/>
              <w:bottom w:w="120" w:type="dxa"/>
              <w:right w:w="160" w:type="dxa"/>
            </w:tcMar>
            <w:vAlign w:val="center"/>
          </w:tcPr>
          <w:p w14:paraId="37723909" w14:textId="77777777" w:rsidR="00577C82" w:rsidRDefault="00000000">
            <w:pPr>
              <w:spacing w:before="40" w:after="40" w:line="264" w:lineRule="auto"/>
            </w:pPr>
            <w:r>
              <w:rPr>
                <w:sz w:val="19"/>
              </w:rPr>
              <w:t>Parcial; no se declara cobertura total W3C</w:t>
            </w:r>
          </w:p>
        </w:tc>
      </w:tr>
      <w:tr w:rsidR="00577C82" w14:paraId="4609B520" w14:textId="77777777">
        <w:trPr>
          <w:jc w:val="center"/>
        </w:trPr>
        <w:tc>
          <w:tcPr>
            <w:tcW w:w="4032" w:type="dxa"/>
            <w:shd w:val="clear" w:color="auto" w:fill="F8FAFC"/>
            <w:tcMar>
              <w:top w:w="120" w:type="dxa"/>
              <w:left w:w="160" w:type="dxa"/>
              <w:bottom w:w="120" w:type="dxa"/>
              <w:right w:w="160" w:type="dxa"/>
            </w:tcMar>
            <w:vAlign w:val="center"/>
          </w:tcPr>
          <w:p w14:paraId="6CD77FA1" w14:textId="77777777" w:rsidR="00577C82" w:rsidRDefault="00000000">
            <w:pPr>
              <w:spacing w:before="40" w:after="40" w:line="264" w:lineRule="auto"/>
            </w:pPr>
            <w:r>
              <w:rPr>
                <w:sz w:val="19"/>
              </w:rPr>
              <w:lastRenderedPageBreak/>
              <w:t>Pruebas de carga masiva o caos multi-AZ</w:t>
            </w:r>
          </w:p>
        </w:tc>
        <w:tc>
          <w:tcPr>
            <w:tcW w:w="5328" w:type="dxa"/>
            <w:shd w:val="clear" w:color="auto" w:fill="F8FAFC"/>
            <w:tcMar>
              <w:top w:w="120" w:type="dxa"/>
              <w:left w:w="160" w:type="dxa"/>
              <w:bottom w:w="120" w:type="dxa"/>
              <w:right w:w="160" w:type="dxa"/>
            </w:tcMar>
            <w:vAlign w:val="center"/>
          </w:tcPr>
          <w:p w14:paraId="22482D97" w14:textId="77777777" w:rsidR="00577C82" w:rsidRDefault="00000000">
            <w:pPr>
              <w:spacing w:before="40" w:after="40" w:line="264" w:lineRule="auto"/>
            </w:pPr>
            <w:r>
              <w:rPr>
                <w:sz w:val="19"/>
              </w:rPr>
              <w:t>No ejecutadas; no se reportan métricas no obtenidas</w:t>
            </w:r>
          </w:p>
        </w:tc>
      </w:tr>
    </w:tbl>
    <w:p w14:paraId="7D765A19" w14:textId="77777777" w:rsidR="00577C82" w:rsidRDefault="00000000">
      <w:pPr>
        <w:pStyle w:val="Ttulo2"/>
        <w:spacing w:before="240" w:after="80"/>
      </w:pPr>
      <w:r>
        <w:rPr>
          <w:rFonts w:ascii="Calibri" w:hAnsi="Calibri"/>
          <w:color w:val="2B6CB0"/>
        </w:rPr>
        <w:t>5.4. Functions-as-a-Service</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592"/>
        <w:gridCol w:w="1584"/>
        <w:gridCol w:w="3168"/>
        <w:gridCol w:w="2016"/>
      </w:tblGrid>
      <w:tr w:rsidR="00577C82" w14:paraId="2C7D65D0" w14:textId="77777777">
        <w:trPr>
          <w:tblHeader/>
          <w:jc w:val="center"/>
        </w:trPr>
        <w:tc>
          <w:tcPr>
            <w:tcW w:w="2592" w:type="dxa"/>
            <w:shd w:val="clear" w:color="auto" w:fill="1A365D"/>
            <w:tcMar>
              <w:top w:w="120" w:type="dxa"/>
              <w:left w:w="160" w:type="dxa"/>
              <w:bottom w:w="120" w:type="dxa"/>
              <w:right w:w="160" w:type="dxa"/>
            </w:tcMar>
            <w:vAlign w:val="center"/>
          </w:tcPr>
          <w:p w14:paraId="406B6A3E" w14:textId="77777777" w:rsidR="00577C82" w:rsidRDefault="00000000">
            <w:pPr>
              <w:spacing w:before="40" w:after="40" w:line="264" w:lineRule="auto"/>
            </w:pPr>
            <w:r>
              <w:rPr>
                <w:b/>
                <w:color w:val="FFFFFF"/>
                <w:sz w:val="19"/>
              </w:rPr>
              <w:t>Componente</w:t>
            </w:r>
          </w:p>
        </w:tc>
        <w:tc>
          <w:tcPr>
            <w:tcW w:w="1584" w:type="dxa"/>
            <w:shd w:val="clear" w:color="auto" w:fill="1A365D"/>
            <w:tcMar>
              <w:top w:w="120" w:type="dxa"/>
              <w:left w:w="160" w:type="dxa"/>
              <w:bottom w:w="120" w:type="dxa"/>
              <w:right w:w="160" w:type="dxa"/>
            </w:tcMar>
            <w:vAlign w:val="center"/>
          </w:tcPr>
          <w:p w14:paraId="73D79B6C" w14:textId="77777777" w:rsidR="00577C82" w:rsidRDefault="00000000">
            <w:pPr>
              <w:spacing w:before="40" w:after="40" w:line="264" w:lineRule="auto"/>
            </w:pPr>
            <w:r>
              <w:rPr>
                <w:b/>
                <w:color w:val="FFFFFF"/>
                <w:sz w:val="19"/>
              </w:rPr>
              <w:t>Lenguaje</w:t>
            </w:r>
          </w:p>
        </w:tc>
        <w:tc>
          <w:tcPr>
            <w:tcW w:w="3168" w:type="dxa"/>
            <w:shd w:val="clear" w:color="auto" w:fill="1A365D"/>
            <w:tcMar>
              <w:top w:w="120" w:type="dxa"/>
              <w:left w:w="160" w:type="dxa"/>
              <w:bottom w:w="120" w:type="dxa"/>
              <w:right w:w="160" w:type="dxa"/>
            </w:tcMar>
            <w:vAlign w:val="center"/>
          </w:tcPr>
          <w:p w14:paraId="31726257" w14:textId="77777777" w:rsidR="00577C82" w:rsidRDefault="00000000">
            <w:pPr>
              <w:spacing w:before="40" w:after="40" w:line="264" w:lineRule="auto"/>
            </w:pPr>
            <w:r>
              <w:rPr>
                <w:b/>
                <w:color w:val="FFFFFF"/>
                <w:sz w:val="19"/>
              </w:rPr>
              <w:t>Ejecución en prototipo</w:t>
            </w:r>
          </w:p>
        </w:tc>
        <w:tc>
          <w:tcPr>
            <w:tcW w:w="2016" w:type="dxa"/>
            <w:shd w:val="clear" w:color="auto" w:fill="1A365D"/>
            <w:tcMar>
              <w:top w:w="120" w:type="dxa"/>
              <w:left w:w="160" w:type="dxa"/>
              <w:bottom w:w="120" w:type="dxa"/>
              <w:right w:w="160" w:type="dxa"/>
            </w:tcMar>
            <w:vAlign w:val="center"/>
          </w:tcPr>
          <w:p w14:paraId="0C3370DC" w14:textId="77777777" w:rsidR="00577C82" w:rsidRDefault="00000000">
            <w:pPr>
              <w:spacing w:before="40" w:after="40" w:line="264" w:lineRule="auto"/>
            </w:pPr>
            <w:r>
              <w:rPr>
                <w:b/>
                <w:color w:val="FFFFFF"/>
                <w:sz w:val="19"/>
              </w:rPr>
              <w:t>Modelo en nube</w:t>
            </w:r>
          </w:p>
        </w:tc>
      </w:tr>
      <w:tr w:rsidR="00577C82" w14:paraId="7162CE6D" w14:textId="77777777">
        <w:trPr>
          <w:jc w:val="center"/>
        </w:trPr>
        <w:tc>
          <w:tcPr>
            <w:tcW w:w="2592" w:type="dxa"/>
            <w:shd w:val="clear" w:color="auto" w:fill="F8FAFC"/>
            <w:tcMar>
              <w:top w:w="120" w:type="dxa"/>
              <w:left w:w="160" w:type="dxa"/>
              <w:bottom w:w="120" w:type="dxa"/>
              <w:right w:w="160" w:type="dxa"/>
            </w:tcMar>
            <w:vAlign w:val="center"/>
          </w:tcPr>
          <w:p w14:paraId="61B7B7C0" w14:textId="77777777" w:rsidR="00577C82" w:rsidRDefault="00000000">
            <w:pPr>
              <w:spacing w:before="40" w:after="40" w:line="264" w:lineRule="auto"/>
            </w:pPr>
            <w:r>
              <w:rPr>
                <w:sz w:val="19"/>
              </w:rPr>
              <w:t>payment-orchestrator</w:t>
            </w:r>
          </w:p>
        </w:tc>
        <w:tc>
          <w:tcPr>
            <w:tcW w:w="1584" w:type="dxa"/>
            <w:shd w:val="clear" w:color="auto" w:fill="F8FAFC"/>
            <w:tcMar>
              <w:top w:w="120" w:type="dxa"/>
              <w:left w:w="160" w:type="dxa"/>
              <w:bottom w:w="120" w:type="dxa"/>
              <w:right w:w="160" w:type="dxa"/>
            </w:tcMar>
            <w:vAlign w:val="center"/>
          </w:tcPr>
          <w:p w14:paraId="60111CC3" w14:textId="77777777" w:rsidR="00577C82" w:rsidRDefault="00000000">
            <w:pPr>
              <w:spacing w:before="40" w:after="40" w:line="264" w:lineRule="auto"/>
            </w:pPr>
            <w:r>
              <w:rPr>
                <w:sz w:val="19"/>
              </w:rPr>
              <w:t>TypeScript</w:t>
            </w:r>
          </w:p>
        </w:tc>
        <w:tc>
          <w:tcPr>
            <w:tcW w:w="3168" w:type="dxa"/>
            <w:shd w:val="clear" w:color="auto" w:fill="F8FAFC"/>
            <w:tcMar>
              <w:top w:w="120" w:type="dxa"/>
              <w:left w:w="160" w:type="dxa"/>
              <w:bottom w:w="120" w:type="dxa"/>
              <w:right w:w="160" w:type="dxa"/>
            </w:tcMar>
            <w:vAlign w:val="center"/>
          </w:tcPr>
          <w:p w14:paraId="0B8940C8" w14:textId="77777777" w:rsidR="00577C82" w:rsidRDefault="00000000">
            <w:pPr>
              <w:spacing w:before="40" w:after="40" w:line="264" w:lineRule="auto"/>
            </w:pPr>
            <w:r>
              <w:rPr>
                <w:sz w:val="19"/>
              </w:rPr>
              <w:t>Worker contenedorizado consumidor del broker</w:t>
            </w:r>
          </w:p>
        </w:tc>
        <w:tc>
          <w:tcPr>
            <w:tcW w:w="2016" w:type="dxa"/>
            <w:shd w:val="clear" w:color="auto" w:fill="F8FAFC"/>
            <w:tcMar>
              <w:top w:w="120" w:type="dxa"/>
              <w:left w:w="160" w:type="dxa"/>
              <w:bottom w:w="120" w:type="dxa"/>
              <w:right w:w="160" w:type="dxa"/>
            </w:tcMar>
            <w:vAlign w:val="center"/>
          </w:tcPr>
          <w:p w14:paraId="2B86E743" w14:textId="77777777" w:rsidR="00577C82" w:rsidRDefault="00000000">
            <w:pPr>
              <w:spacing w:before="40" w:after="40" w:line="264" w:lineRule="auto"/>
            </w:pPr>
            <w:r>
              <w:rPr>
                <w:sz w:val="19"/>
              </w:rPr>
              <w:t>Lambda + cola</w:t>
            </w:r>
          </w:p>
        </w:tc>
      </w:tr>
      <w:tr w:rsidR="00577C82" w14:paraId="7F8A3749" w14:textId="77777777">
        <w:trPr>
          <w:jc w:val="center"/>
        </w:trPr>
        <w:tc>
          <w:tcPr>
            <w:tcW w:w="2592" w:type="dxa"/>
            <w:shd w:val="clear" w:color="auto" w:fill="FFFFFF"/>
            <w:tcMar>
              <w:top w:w="120" w:type="dxa"/>
              <w:left w:w="160" w:type="dxa"/>
              <w:bottom w:w="120" w:type="dxa"/>
              <w:right w:w="160" w:type="dxa"/>
            </w:tcMar>
            <w:vAlign w:val="center"/>
          </w:tcPr>
          <w:p w14:paraId="76962AAC" w14:textId="77777777" w:rsidR="00577C82" w:rsidRDefault="00000000">
            <w:pPr>
              <w:spacing w:before="40" w:after="40" w:line="264" w:lineRule="auto"/>
            </w:pPr>
            <w:r>
              <w:rPr>
                <w:sz w:val="19"/>
              </w:rPr>
              <w:t>notification-service</w:t>
            </w:r>
          </w:p>
        </w:tc>
        <w:tc>
          <w:tcPr>
            <w:tcW w:w="1584" w:type="dxa"/>
            <w:shd w:val="clear" w:color="auto" w:fill="FFFFFF"/>
            <w:tcMar>
              <w:top w:w="120" w:type="dxa"/>
              <w:left w:w="160" w:type="dxa"/>
              <w:bottom w:w="120" w:type="dxa"/>
              <w:right w:w="160" w:type="dxa"/>
            </w:tcMar>
            <w:vAlign w:val="center"/>
          </w:tcPr>
          <w:p w14:paraId="79F00B15" w14:textId="77777777" w:rsidR="00577C82" w:rsidRDefault="00000000">
            <w:pPr>
              <w:spacing w:before="40" w:after="40" w:line="264" w:lineRule="auto"/>
            </w:pPr>
            <w:r>
              <w:rPr>
                <w:sz w:val="19"/>
              </w:rPr>
              <w:t>TypeScript</w:t>
            </w:r>
          </w:p>
        </w:tc>
        <w:tc>
          <w:tcPr>
            <w:tcW w:w="3168" w:type="dxa"/>
            <w:shd w:val="clear" w:color="auto" w:fill="FFFFFF"/>
            <w:tcMar>
              <w:top w:w="120" w:type="dxa"/>
              <w:left w:w="160" w:type="dxa"/>
              <w:bottom w:w="120" w:type="dxa"/>
              <w:right w:w="160" w:type="dxa"/>
            </w:tcMar>
            <w:vAlign w:val="center"/>
          </w:tcPr>
          <w:p w14:paraId="08E6158D" w14:textId="77777777" w:rsidR="00577C82" w:rsidRDefault="00000000">
            <w:pPr>
              <w:spacing w:before="40" w:after="40" w:line="264" w:lineRule="auto"/>
            </w:pPr>
            <w:r>
              <w:rPr>
                <w:sz w:val="19"/>
              </w:rPr>
              <w:t>Worker contenedorizado consumidor del broker</w:t>
            </w:r>
          </w:p>
        </w:tc>
        <w:tc>
          <w:tcPr>
            <w:tcW w:w="2016" w:type="dxa"/>
            <w:shd w:val="clear" w:color="auto" w:fill="FFFFFF"/>
            <w:tcMar>
              <w:top w:w="120" w:type="dxa"/>
              <w:left w:w="160" w:type="dxa"/>
              <w:bottom w:w="120" w:type="dxa"/>
              <w:right w:w="160" w:type="dxa"/>
            </w:tcMar>
            <w:vAlign w:val="center"/>
          </w:tcPr>
          <w:p w14:paraId="7DD56B81" w14:textId="77777777" w:rsidR="00577C82" w:rsidRDefault="00000000">
            <w:pPr>
              <w:spacing w:before="40" w:after="40" w:line="264" w:lineRule="auto"/>
            </w:pPr>
            <w:r>
              <w:rPr>
                <w:sz w:val="19"/>
              </w:rPr>
              <w:t>Lambda + cola</w:t>
            </w:r>
          </w:p>
        </w:tc>
      </w:tr>
    </w:tbl>
    <w:p w14:paraId="7477DC6F" w14:textId="77777777" w:rsidR="00577C82" w:rsidRDefault="00000000">
      <w:pPr>
        <w:spacing w:before="80"/>
      </w:pPr>
      <w:r>
        <w:t xml:space="preserve">Los manejadores se diseñan livianos y con tiempo de ejecución acotado. El segundo FaaS corresponde a </w:t>
      </w:r>
      <w:r>
        <w:rPr>
          <w:b/>
        </w:rPr>
        <w:t>notificación</w:t>
      </w:r>
      <w:r>
        <w:t>, no al agente conversacional, que permanece en la visión de producto.</w:t>
      </w:r>
    </w:p>
    <w:p w14:paraId="35508456" w14:textId="77777777" w:rsidR="00577C82" w:rsidRDefault="00000000">
      <w:pPr>
        <w:pStyle w:val="Ttulo2"/>
        <w:spacing w:before="240" w:after="80"/>
      </w:pPr>
      <w:r>
        <w:rPr>
          <w:rFonts w:ascii="Calibri" w:hAnsi="Calibri"/>
          <w:color w:val="2B6CB0"/>
        </w:rPr>
        <w:t>5.5. Contenedores del prototipo</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168"/>
        <w:gridCol w:w="2304"/>
        <w:gridCol w:w="3888"/>
      </w:tblGrid>
      <w:tr w:rsidR="00577C82" w14:paraId="4AB0A1AC" w14:textId="77777777">
        <w:trPr>
          <w:tblHeader/>
          <w:jc w:val="center"/>
        </w:trPr>
        <w:tc>
          <w:tcPr>
            <w:tcW w:w="3168" w:type="dxa"/>
            <w:shd w:val="clear" w:color="auto" w:fill="1A365D"/>
            <w:tcMar>
              <w:top w:w="120" w:type="dxa"/>
              <w:left w:w="160" w:type="dxa"/>
              <w:bottom w:w="120" w:type="dxa"/>
              <w:right w:w="160" w:type="dxa"/>
            </w:tcMar>
            <w:vAlign w:val="center"/>
          </w:tcPr>
          <w:p w14:paraId="6CF1B460" w14:textId="77777777" w:rsidR="00577C82" w:rsidRDefault="00000000">
            <w:pPr>
              <w:spacing w:before="40" w:after="40" w:line="264" w:lineRule="auto"/>
            </w:pPr>
            <w:r>
              <w:rPr>
                <w:b/>
                <w:color w:val="FFFFFF"/>
                <w:sz w:val="19"/>
              </w:rPr>
              <w:t>Contenedor</w:t>
            </w:r>
          </w:p>
        </w:tc>
        <w:tc>
          <w:tcPr>
            <w:tcW w:w="2304" w:type="dxa"/>
            <w:shd w:val="clear" w:color="auto" w:fill="1A365D"/>
            <w:tcMar>
              <w:top w:w="120" w:type="dxa"/>
              <w:left w:w="160" w:type="dxa"/>
              <w:bottom w:w="120" w:type="dxa"/>
              <w:right w:w="160" w:type="dxa"/>
            </w:tcMar>
            <w:vAlign w:val="center"/>
          </w:tcPr>
          <w:p w14:paraId="0FA1BE9D" w14:textId="77777777" w:rsidR="00577C82" w:rsidRDefault="00000000">
            <w:pPr>
              <w:spacing w:before="40" w:after="40" w:line="264" w:lineRule="auto"/>
            </w:pPr>
            <w:r>
              <w:rPr>
                <w:b/>
                <w:color w:val="FFFFFF"/>
                <w:sz w:val="19"/>
              </w:rPr>
              <w:t>Tecnología</w:t>
            </w:r>
          </w:p>
        </w:tc>
        <w:tc>
          <w:tcPr>
            <w:tcW w:w="3888" w:type="dxa"/>
            <w:shd w:val="clear" w:color="auto" w:fill="1A365D"/>
            <w:tcMar>
              <w:top w:w="120" w:type="dxa"/>
              <w:left w:w="160" w:type="dxa"/>
              <w:bottom w:w="120" w:type="dxa"/>
              <w:right w:w="160" w:type="dxa"/>
            </w:tcMar>
            <w:vAlign w:val="center"/>
          </w:tcPr>
          <w:p w14:paraId="4B1A4AB3" w14:textId="77777777" w:rsidR="00577C82" w:rsidRDefault="00000000">
            <w:pPr>
              <w:spacing w:before="40" w:after="40" w:line="264" w:lineRule="auto"/>
            </w:pPr>
            <w:r>
              <w:rPr>
                <w:b/>
                <w:color w:val="FFFFFF"/>
                <w:sz w:val="19"/>
              </w:rPr>
              <w:t>Responsabilidad</w:t>
            </w:r>
          </w:p>
        </w:tc>
      </w:tr>
      <w:tr w:rsidR="00577C82" w14:paraId="3E676D8F" w14:textId="77777777">
        <w:trPr>
          <w:jc w:val="center"/>
        </w:trPr>
        <w:tc>
          <w:tcPr>
            <w:tcW w:w="3168" w:type="dxa"/>
            <w:shd w:val="clear" w:color="auto" w:fill="F8FAFC"/>
            <w:tcMar>
              <w:top w:w="120" w:type="dxa"/>
              <w:left w:w="160" w:type="dxa"/>
              <w:bottom w:w="120" w:type="dxa"/>
              <w:right w:w="160" w:type="dxa"/>
            </w:tcMar>
            <w:vAlign w:val="center"/>
          </w:tcPr>
          <w:p w14:paraId="75372BDB" w14:textId="77777777" w:rsidR="00577C82" w:rsidRDefault="00000000">
            <w:pPr>
              <w:spacing w:before="40" w:after="40" w:line="264" w:lineRule="auto"/>
            </w:pPr>
            <w:r>
              <w:rPr>
                <w:sz w:val="19"/>
              </w:rPr>
              <w:t>api-gateway</w:t>
            </w:r>
          </w:p>
        </w:tc>
        <w:tc>
          <w:tcPr>
            <w:tcW w:w="2304" w:type="dxa"/>
            <w:shd w:val="clear" w:color="auto" w:fill="F8FAFC"/>
            <w:tcMar>
              <w:top w:w="120" w:type="dxa"/>
              <w:left w:w="160" w:type="dxa"/>
              <w:bottom w:w="120" w:type="dxa"/>
              <w:right w:w="160" w:type="dxa"/>
            </w:tcMar>
            <w:vAlign w:val="center"/>
          </w:tcPr>
          <w:p w14:paraId="609A71BC" w14:textId="77777777" w:rsidR="00577C82" w:rsidRDefault="00000000">
            <w:pPr>
              <w:spacing w:before="40" w:after="40" w:line="264" w:lineRule="auto"/>
            </w:pPr>
            <w:r>
              <w:rPr>
                <w:sz w:val="19"/>
              </w:rPr>
              <w:t>TypeScript / Fastify</w:t>
            </w:r>
          </w:p>
        </w:tc>
        <w:tc>
          <w:tcPr>
            <w:tcW w:w="3888" w:type="dxa"/>
            <w:shd w:val="clear" w:color="auto" w:fill="F8FAFC"/>
            <w:tcMar>
              <w:top w:w="120" w:type="dxa"/>
              <w:left w:w="160" w:type="dxa"/>
              <w:bottom w:w="120" w:type="dxa"/>
              <w:right w:w="160" w:type="dxa"/>
            </w:tcMar>
            <w:vAlign w:val="center"/>
          </w:tcPr>
          <w:p w14:paraId="200A18D5" w14:textId="77777777" w:rsidR="00577C82" w:rsidRDefault="00000000">
            <w:pPr>
              <w:spacing w:before="40" w:after="40" w:line="264" w:lineRule="auto"/>
            </w:pPr>
            <w:r>
              <w:rPr>
                <w:sz w:val="19"/>
              </w:rPr>
              <w:t>JWT, tenant, rate limit, enrutamiento</w:t>
            </w:r>
          </w:p>
        </w:tc>
      </w:tr>
      <w:tr w:rsidR="00577C82" w14:paraId="4FE33D4C" w14:textId="77777777">
        <w:trPr>
          <w:jc w:val="center"/>
        </w:trPr>
        <w:tc>
          <w:tcPr>
            <w:tcW w:w="3168" w:type="dxa"/>
            <w:shd w:val="clear" w:color="auto" w:fill="FFFFFF"/>
            <w:tcMar>
              <w:top w:w="120" w:type="dxa"/>
              <w:left w:w="160" w:type="dxa"/>
              <w:bottom w:w="120" w:type="dxa"/>
              <w:right w:w="160" w:type="dxa"/>
            </w:tcMar>
            <w:vAlign w:val="center"/>
          </w:tcPr>
          <w:p w14:paraId="20E2DA0C" w14:textId="77777777" w:rsidR="00577C82" w:rsidRDefault="00000000">
            <w:pPr>
              <w:spacing w:before="40" w:after="40" w:line="264" w:lineRule="auto"/>
            </w:pPr>
            <w:r>
              <w:rPr>
                <w:sz w:val="19"/>
              </w:rPr>
              <w:t>auth-tenant-service</w:t>
            </w:r>
          </w:p>
        </w:tc>
        <w:tc>
          <w:tcPr>
            <w:tcW w:w="2304" w:type="dxa"/>
            <w:shd w:val="clear" w:color="auto" w:fill="FFFFFF"/>
            <w:tcMar>
              <w:top w:w="120" w:type="dxa"/>
              <w:left w:w="160" w:type="dxa"/>
              <w:bottom w:w="120" w:type="dxa"/>
              <w:right w:w="160" w:type="dxa"/>
            </w:tcMar>
            <w:vAlign w:val="center"/>
          </w:tcPr>
          <w:p w14:paraId="39D3C2B2" w14:textId="77777777" w:rsidR="00577C82" w:rsidRDefault="00000000">
            <w:pPr>
              <w:spacing w:before="40" w:after="40" w:line="264" w:lineRule="auto"/>
            </w:pPr>
            <w:r>
              <w:rPr>
                <w:sz w:val="19"/>
              </w:rPr>
              <w:t>TypeScript</w:t>
            </w:r>
          </w:p>
        </w:tc>
        <w:tc>
          <w:tcPr>
            <w:tcW w:w="3888" w:type="dxa"/>
            <w:shd w:val="clear" w:color="auto" w:fill="FFFFFF"/>
            <w:tcMar>
              <w:top w:w="120" w:type="dxa"/>
              <w:left w:w="160" w:type="dxa"/>
              <w:bottom w:w="120" w:type="dxa"/>
              <w:right w:w="160" w:type="dxa"/>
            </w:tcMar>
            <w:vAlign w:val="center"/>
          </w:tcPr>
          <w:p w14:paraId="0BE0F352" w14:textId="77777777" w:rsidR="00577C82" w:rsidRDefault="00000000">
            <w:pPr>
              <w:spacing w:before="40" w:after="40" w:line="264" w:lineRule="auto"/>
            </w:pPr>
            <w:r>
              <w:rPr>
                <w:sz w:val="19"/>
              </w:rPr>
              <w:t>Emisión de tokens y metadatos de tenant</w:t>
            </w:r>
          </w:p>
        </w:tc>
      </w:tr>
      <w:tr w:rsidR="00577C82" w14:paraId="6B6828E5" w14:textId="77777777">
        <w:trPr>
          <w:jc w:val="center"/>
        </w:trPr>
        <w:tc>
          <w:tcPr>
            <w:tcW w:w="3168" w:type="dxa"/>
            <w:shd w:val="clear" w:color="auto" w:fill="F8FAFC"/>
            <w:tcMar>
              <w:top w:w="120" w:type="dxa"/>
              <w:left w:w="160" w:type="dxa"/>
              <w:bottom w:w="120" w:type="dxa"/>
              <w:right w:w="160" w:type="dxa"/>
            </w:tcMar>
            <w:vAlign w:val="center"/>
          </w:tcPr>
          <w:p w14:paraId="5BB36267" w14:textId="77777777" w:rsidR="00577C82" w:rsidRDefault="00000000">
            <w:pPr>
              <w:spacing w:before="40" w:after="40" w:line="264" w:lineRule="auto"/>
            </w:pPr>
            <w:r>
              <w:rPr>
                <w:sz w:val="19"/>
              </w:rPr>
              <w:t>catalog-service</w:t>
            </w:r>
          </w:p>
        </w:tc>
        <w:tc>
          <w:tcPr>
            <w:tcW w:w="2304" w:type="dxa"/>
            <w:shd w:val="clear" w:color="auto" w:fill="F8FAFC"/>
            <w:tcMar>
              <w:top w:w="120" w:type="dxa"/>
              <w:left w:w="160" w:type="dxa"/>
              <w:bottom w:w="120" w:type="dxa"/>
              <w:right w:w="160" w:type="dxa"/>
            </w:tcMar>
            <w:vAlign w:val="center"/>
          </w:tcPr>
          <w:p w14:paraId="0BD2E270" w14:textId="77777777" w:rsidR="00577C82" w:rsidRDefault="00000000">
            <w:pPr>
              <w:spacing w:before="40" w:after="40" w:line="264" w:lineRule="auto"/>
            </w:pPr>
            <w:r>
              <w:rPr>
                <w:sz w:val="19"/>
              </w:rPr>
              <w:t>TypeScript</w:t>
            </w:r>
          </w:p>
        </w:tc>
        <w:tc>
          <w:tcPr>
            <w:tcW w:w="3888" w:type="dxa"/>
            <w:shd w:val="clear" w:color="auto" w:fill="F8FAFC"/>
            <w:tcMar>
              <w:top w:w="120" w:type="dxa"/>
              <w:left w:w="160" w:type="dxa"/>
              <w:bottom w:w="120" w:type="dxa"/>
              <w:right w:w="160" w:type="dxa"/>
            </w:tcMar>
            <w:vAlign w:val="center"/>
          </w:tcPr>
          <w:p w14:paraId="34458E12" w14:textId="77777777" w:rsidR="00577C82" w:rsidRDefault="00000000">
            <w:pPr>
              <w:spacing w:before="40" w:after="40" w:line="264" w:lineRule="auto"/>
            </w:pPr>
            <w:r>
              <w:rPr>
                <w:sz w:val="19"/>
              </w:rPr>
              <w:t>Servicios y precios</w:t>
            </w:r>
          </w:p>
        </w:tc>
      </w:tr>
      <w:tr w:rsidR="00577C82" w14:paraId="79BD01E1" w14:textId="77777777">
        <w:trPr>
          <w:jc w:val="center"/>
        </w:trPr>
        <w:tc>
          <w:tcPr>
            <w:tcW w:w="3168" w:type="dxa"/>
            <w:shd w:val="clear" w:color="auto" w:fill="FFFFFF"/>
            <w:tcMar>
              <w:top w:w="120" w:type="dxa"/>
              <w:left w:w="160" w:type="dxa"/>
              <w:bottom w:w="120" w:type="dxa"/>
              <w:right w:w="160" w:type="dxa"/>
            </w:tcMar>
            <w:vAlign w:val="center"/>
          </w:tcPr>
          <w:p w14:paraId="15F5C9A9" w14:textId="77777777" w:rsidR="00577C82" w:rsidRDefault="00000000">
            <w:pPr>
              <w:spacing w:before="40" w:after="40" w:line="264" w:lineRule="auto"/>
            </w:pPr>
            <w:r>
              <w:rPr>
                <w:sz w:val="19"/>
              </w:rPr>
              <w:t>scheduling-engine</w:t>
            </w:r>
          </w:p>
        </w:tc>
        <w:tc>
          <w:tcPr>
            <w:tcW w:w="2304" w:type="dxa"/>
            <w:shd w:val="clear" w:color="auto" w:fill="FFFFFF"/>
            <w:tcMar>
              <w:top w:w="120" w:type="dxa"/>
              <w:left w:w="160" w:type="dxa"/>
              <w:bottom w:w="120" w:type="dxa"/>
              <w:right w:w="160" w:type="dxa"/>
            </w:tcMar>
            <w:vAlign w:val="center"/>
          </w:tcPr>
          <w:p w14:paraId="1146249A" w14:textId="77777777" w:rsidR="00577C82" w:rsidRDefault="00000000">
            <w:pPr>
              <w:spacing w:before="40" w:after="40" w:line="264" w:lineRule="auto"/>
            </w:pPr>
            <w:r>
              <w:rPr>
                <w:sz w:val="19"/>
              </w:rPr>
              <w:t>Python / FastAPI</w:t>
            </w:r>
          </w:p>
        </w:tc>
        <w:tc>
          <w:tcPr>
            <w:tcW w:w="3888" w:type="dxa"/>
            <w:shd w:val="clear" w:color="auto" w:fill="FFFFFF"/>
            <w:tcMar>
              <w:top w:w="120" w:type="dxa"/>
              <w:left w:w="160" w:type="dxa"/>
              <w:bottom w:w="120" w:type="dxa"/>
              <w:right w:w="160" w:type="dxa"/>
            </w:tcMar>
            <w:vAlign w:val="center"/>
          </w:tcPr>
          <w:p w14:paraId="4AF6D101" w14:textId="77777777" w:rsidR="00577C82" w:rsidRDefault="00000000">
            <w:pPr>
              <w:spacing w:before="40" w:after="40" w:line="264" w:lineRule="auto"/>
            </w:pPr>
            <w:r>
              <w:rPr>
                <w:sz w:val="19"/>
              </w:rPr>
              <w:t>Hold, FSM, outbox</w:t>
            </w:r>
          </w:p>
        </w:tc>
      </w:tr>
      <w:tr w:rsidR="00577C82" w14:paraId="2976E7C7" w14:textId="77777777">
        <w:trPr>
          <w:jc w:val="center"/>
        </w:trPr>
        <w:tc>
          <w:tcPr>
            <w:tcW w:w="3168" w:type="dxa"/>
            <w:shd w:val="clear" w:color="auto" w:fill="F8FAFC"/>
            <w:tcMar>
              <w:top w:w="120" w:type="dxa"/>
              <w:left w:w="160" w:type="dxa"/>
              <w:bottom w:w="120" w:type="dxa"/>
              <w:right w:w="160" w:type="dxa"/>
            </w:tcMar>
            <w:vAlign w:val="center"/>
          </w:tcPr>
          <w:p w14:paraId="62FE11DE" w14:textId="77777777" w:rsidR="00577C82" w:rsidRDefault="00000000">
            <w:pPr>
              <w:spacing w:before="40" w:after="40" w:line="264" w:lineRule="auto"/>
            </w:pPr>
            <w:r>
              <w:rPr>
                <w:sz w:val="19"/>
              </w:rPr>
              <w:t>payment-orchestrator</w:t>
            </w:r>
          </w:p>
        </w:tc>
        <w:tc>
          <w:tcPr>
            <w:tcW w:w="2304" w:type="dxa"/>
            <w:shd w:val="clear" w:color="auto" w:fill="F8FAFC"/>
            <w:tcMar>
              <w:top w:w="120" w:type="dxa"/>
              <w:left w:w="160" w:type="dxa"/>
              <w:bottom w:w="120" w:type="dxa"/>
              <w:right w:w="160" w:type="dxa"/>
            </w:tcMar>
            <w:vAlign w:val="center"/>
          </w:tcPr>
          <w:p w14:paraId="480058AD" w14:textId="77777777" w:rsidR="00577C82" w:rsidRDefault="00000000">
            <w:pPr>
              <w:spacing w:before="40" w:after="40" w:line="264" w:lineRule="auto"/>
            </w:pPr>
            <w:r>
              <w:rPr>
                <w:sz w:val="19"/>
              </w:rPr>
              <w:t>TypeScript FaaS</w:t>
            </w:r>
          </w:p>
        </w:tc>
        <w:tc>
          <w:tcPr>
            <w:tcW w:w="3888" w:type="dxa"/>
            <w:shd w:val="clear" w:color="auto" w:fill="F8FAFC"/>
            <w:tcMar>
              <w:top w:w="120" w:type="dxa"/>
              <w:left w:w="160" w:type="dxa"/>
              <w:bottom w:w="120" w:type="dxa"/>
              <w:right w:w="160" w:type="dxa"/>
            </w:tcMar>
            <w:vAlign w:val="center"/>
          </w:tcPr>
          <w:p w14:paraId="5056B552" w14:textId="77777777" w:rsidR="00577C82" w:rsidRDefault="00000000">
            <w:pPr>
              <w:spacing w:before="40" w:after="40" w:line="264" w:lineRule="auto"/>
            </w:pPr>
            <w:r>
              <w:rPr>
                <w:sz w:val="19"/>
              </w:rPr>
              <w:t>Saga y Circuit Breaker</w:t>
            </w:r>
          </w:p>
        </w:tc>
      </w:tr>
      <w:tr w:rsidR="00577C82" w14:paraId="636512C9" w14:textId="77777777">
        <w:trPr>
          <w:jc w:val="center"/>
        </w:trPr>
        <w:tc>
          <w:tcPr>
            <w:tcW w:w="3168" w:type="dxa"/>
            <w:shd w:val="clear" w:color="auto" w:fill="FFFFFF"/>
            <w:tcMar>
              <w:top w:w="120" w:type="dxa"/>
              <w:left w:w="160" w:type="dxa"/>
              <w:bottom w:w="120" w:type="dxa"/>
              <w:right w:w="160" w:type="dxa"/>
            </w:tcMar>
            <w:vAlign w:val="center"/>
          </w:tcPr>
          <w:p w14:paraId="51A680BA" w14:textId="77777777" w:rsidR="00577C82" w:rsidRDefault="00000000">
            <w:pPr>
              <w:spacing w:before="40" w:after="40" w:line="264" w:lineRule="auto"/>
            </w:pPr>
            <w:r>
              <w:rPr>
                <w:sz w:val="19"/>
              </w:rPr>
              <w:t>notification-service</w:t>
            </w:r>
          </w:p>
        </w:tc>
        <w:tc>
          <w:tcPr>
            <w:tcW w:w="2304" w:type="dxa"/>
            <w:shd w:val="clear" w:color="auto" w:fill="FFFFFF"/>
            <w:tcMar>
              <w:top w:w="120" w:type="dxa"/>
              <w:left w:w="160" w:type="dxa"/>
              <w:bottom w:w="120" w:type="dxa"/>
              <w:right w:w="160" w:type="dxa"/>
            </w:tcMar>
            <w:vAlign w:val="center"/>
          </w:tcPr>
          <w:p w14:paraId="7BA54BB0" w14:textId="77777777" w:rsidR="00577C82" w:rsidRDefault="00000000">
            <w:pPr>
              <w:spacing w:before="40" w:after="40" w:line="264" w:lineRule="auto"/>
            </w:pPr>
            <w:r>
              <w:rPr>
                <w:sz w:val="19"/>
              </w:rPr>
              <w:t>TypeScript FaaS</w:t>
            </w:r>
          </w:p>
        </w:tc>
        <w:tc>
          <w:tcPr>
            <w:tcW w:w="3888" w:type="dxa"/>
            <w:shd w:val="clear" w:color="auto" w:fill="FFFFFF"/>
            <w:tcMar>
              <w:top w:w="120" w:type="dxa"/>
              <w:left w:w="160" w:type="dxa"/>
              <w:bottom w:w="120" w:type="dxa"/>
              <w:right w:w="160" w:type="dxa"/>
            </w:tcMar>
            <w:vAlign w:val="center"/>
          </w:tcPr>
          <w:p w14:paraId="0F55A344" w14:textId="77777777" w:rsidR="00577C82" w:rsidRDefault="00000000">
            <w:pPr>
              <w:spacing w:before="40" w:after="40" w:line="264" w:lineRule="auto"/>
            </w:pPr>
            <w:r>
              <w:rPr>
                <w:sz w:val="19"/>
              </w:rPr>
              <w:t>Avisos y confirmación</w:t>
            </w:r>
          </w:p>
        </w:tc>
      </w:tr>
      <w:tr w:rsidR="00577C82" w14:paraId="5A30C7EC" w14:textId="77777777">
        <w:trPr>
          <w:jc w:val="center"/>
        </w:trPr>
        <w:tc>
          <w:tcPr>
            <w:tcW w:w="3168" w:type="dxa"/>
            <w:shd w:val="clear" w:color="auto" w:fill="F8FAFC"/>
            <w:tcMar>
              <w:top w:w="120" w:type="dxa"/>
              <w:left w:w="160" w:type="dxa"/>
              <w:bottom w:w="120" w:type="dxa"/>
              <w:right w:w="160" w:type="dxa"/>
            </w:tcMar>
            <w:vAlign w:val="center"/>
          </w:tcPr>
          <w:p w14:paraId="378E93DE" w14:textId="77777777" w:rsidR="00577C82" w:rsidRDefault="00000000">
            <w:pPr>
              <w:spacing w:before="40" w:after="40" w:line="264" w:lineRule="auto"/>
            </w:pPr>
            <w:r>
              <w:rPr>
                <w:sz w:val="19"/>
              </w:rPr>
              <w:t>Adaptadores externos</w:t>
            </w:r>
          </w:p>
        </w:tc>
        <w:tc>
          <w:tcPr>
            <w:tcW w:w="2304" w:type="dxa"/>
            <w:shd w:val="clear" w:color="auto" w:fill="F8FAFC"/>
            <w:tcMar>
              <w:top w:w="120" w:type="dxa"/>
              <w:left w:w="160" w:type="dxa"/>
              <w:bottom w:w="120" w:type="dxa"/>
              <w:right w:w="160" w:type="dxa"/>
            </w:tcMar>
            <w:vAlign w:val="center"/>
          </w:tcPr>
          <w:p w14:paraId="73CB863C" w14:textId="77777777" w:rsidR="00577C82" w:rsidRDefault="00000000">
            <w:pPr>
              <w:spacing w:before="40" w:after="40" w:line="264" w:lineRule="auto"/>
            </w:pPr>
            <w:r>
              <w:rPr>
                <w:sz w:val="19"/>
              </w:rPr>
              <w:t>TypeScript</w:t>
            </w:r>
          </w:p>
        </w:tc>
        <w:tc>
          <w:tcPr>
            <w:tcW w:w="3888" w:type="dxa"/>
            <w:shd w:val="clear" w:color="auto" w:fill="F8FAFC"/>
            <w:tcMar>
              <w:top w:w="120" w:type="dxa"/>
              <w:left w:w="160" w:type="dxa"/>
              <w:bottom w:w="120" w:type="dxa"/>
              <w:right w:w="160" w:type="dxa"/>
            </w:tcMar>
            <w:vAlign w:val="center"/>
          </w:tcPr>
          <w:p w14:paraId="61E99CC9" w14:textId="77777777" w:rsidR="00577C82" w:rsidRDefault="00000000">
            <w:pPr>
              <w:spacing w:before="40" w:after="40" w:line="264" w:lineRule="auto"/>
            </w:pPr>
            <w:r>
              <w:rPr>
                <w:sz w:val="19"/>
              </w:rPr>
              <w:t>Pasarela y mensajería</w:t>
            </w:r>
          </w:p>
        </w:tc>
      </w:tr>
      <w:tr w:rsidR="00577C82" w14:paraId="1BE92300" w14:textId="77777777">
        <w:trPr>
          <w:jc w:val="center"/>
        </w:trPr>
        <w:tc>
          <w:tcPr>
            <w:tcW w:w="3168" w:type="dxa"/>
            <w:shd w:val="clear" w:color="auto" w:fill="FFFFFF"/>
            <w:tcMar>
              <w:top w:w="120" w:type="dxa"/>
              <w:left w:w="160" w:type="dxa"/>
              <w:bottom w:w="120" w:type="dxa"/>
              <w:right w:w="160" w:type="dxa"/>
            </w:tcMar>
            <w:vAlign w:val="center"/>
          </w:tcPr>
          <w:p w14:paraId="1C72A112" w14:textId="77777777" w:rsidR="00577C82" w:rsidRDefault="00000000">
            <w:pPr>
              <w:spacing w:before="40" w:after="40" w:line="264" w:lineRule="auto"/>
            </w:pPr>
            <w:r>
              <w:rPr>
                <w:sz w:val="19"/>
              </w:rPr>
              <w:t>postgres / redis / mongo / broker</w:t>
            </w:r>
          </w:p>
        </w:tc>
        <w:tc>
          <w:tcPr>
            <w:tcW w:w="2304" w:type="dxa"/>
            <w:shd w:val="clear" w:color="auto" w:fill="FFFFFF"/>
            <w:tcMar>
              <w:top w:w="120" w:type="dxa"/>
              <w:left w:w="160" w:type="dxa"/>
              <w:bottom w:w="120" w:type="dxa"/>
              <w:right w:w="160" w:type="dxa"/>
            </w:tcMar>
            <w:vAlign w:val="center"/>
          </w:tcPr>
          <w:p w14:paraId="7499FE70" w14:textId="77777777" w:rsidR="00577C82" w:rsidRDefault="00000000">
            <w:pPr>
              <w:spacing w:before="40" w:after="40" w:line="264" w:lineRule="auto"/>
            </w:pPr>
            <w:r>
              <w:rPr>
                <w:sz w:val="19"/>
              </w:rPr>
              <w:t>—</w:t>
            </w:r>
          </w:p>
        </w:tc>
        <w:tc>
          <w:tcPr>
            <w:tcW w:w="3888" w:type="dxa"/>
            <w:shd w:val="clear" w:color="auto" w:fill="FFFFFF"/>
            <w:tcMar>
              <w:top w:w="120" w:type="dxa"/>
              <w:left w:w="160" w:type="dxa"/>
              <w:bottom w:w="120" w:type="dxa"/>
              <w:right w:w="160" w:type="dxa"/>
            </w:tcMar>
            <w:vAlign w:val="center"/>
          </w:tcPr>
          <w:p w14:paraId="52C2F2CA" w14:textId="77777777" w:rsidR="00577C82" w:rsidRDefault="00000000">
            <w:pPr>
              <w:spacing w:before="40" w:after="40" w:line="264" w:lineRule="auto"/>
            </w:pPr>
            <w:r>
              <w:rPr>
                <w:sz w:val="19"/>
              </w:rPr>
              <w:t>Persistencia y mensajería</w:t>
            </w:r>
          </w:p>
        </w:tc>
      </w:tr>
      <w:tr w:rsidR="00577C82" w14:paraId="300C2C2B" w14:textId="77777777">
        <w:trPr>
          <w:jc w:val="center"/>
        </w:trPr>
        <w:tc>
          <w:tcPr>
            <w:tcW w:w="3168" w:type="dxa"/>
            <w:shd w:val="clear" w:color="auto" w:fill="F8FAFC"/>
            <w:tcMar>
              <w:top w:w="120" w:type="dxa"/>
              <w:left w:w="160" w:type="dxa"/>
              <w:bottom w:w="120" w:type="dxa"/>
              <w:right w:w="160" w:type="dxa"/>
            </w:tcMar>
            <w:vAlign w:val="center"/>
          </w:tcPr>
          <w:p w14:paraId="59F074E4" w14:textId="77777777" w:rsidR="00577C82" w:rsidRDefault="00000000">
            <w:pPr>
              <w:spacing w:before="40" w:after="40" w:line="264" w:lineRule="auto"/>
            </w:pPr>
            <w:r>
              <w:rPr>
                <w:sz w:val="19"/>
              </w:rPr>
              <w:t>Interfaz de prototipo</w:t>
            </w:r>
          </w:p>
        </w:tc>
        <w:tc>
          <w:tcPr>
            <w:tcW w:w="2304" w:type="dxa"/>
            <w:shd w:val="clear" w:color="auto" w:fill="F8FAFC"/>
            <w:tcMar>
              <w:top w:w="120" w:type="dxa"/>
              <w:left w:w="160" w:type="dxa"/>
              <w:bottom w:w="120" w:type="dxa"/>
              <w:right w:w="160" w:type="dxa"/>
            </w:tcMar>
            <w:vAlign w:val="center"/>
          </w:tcPr>
          <w:p w14:paraId="78C12A03" w14:textId="77777777" w:rsidR="00577C82" w:rsidRDefault="00000000">
            <w:pPr>
              <w:spacing w:before="40" w:after="40" w:line="264" w:lineRule="auto"/>
            </w:pPr>
            <w:r>
              <w:rPr>
                <w:sz w:val="19"/>
              </w:rPr>
              <w:t>HTML / JS</w:t>
            </w:r>
          </w:p>
        </w:tc>
        <w:tc>
          <w:tcPr>
            <w:tcW w:w="3888" w:type="dxa"/>
            <w:shd w:val="clear" w:color="auto" w:fill="F8FAFC"/>
            <w:tcMar>
              <w:top w:w="120" w:type="dxa"/>
              <w:left w:w="160" w:type="dxa"/>
              <w:bottom w:w="120" w:type="dxa"/>
              <w:right w:w="160" w:type="dxa"/>
            </w:tcMar>
            <w:vAlign w:val="center"/>
          </w:tcPr>
          <w:p w14:paraId="2575B778" w14:textId="77777777" w:rsidR="00577C82" w:rsidRDefault="00000000">
            <w:pPr>
              <w:spacing w:before="40" w:after="40" w:line="264" w:lineRule="auto"/>
            </w:pPr>
            <w:r>
              <w:rPr>
                <w:sz w:val="19"/>
              </w:rPr>
              <w:t>Recorrido funcional</w:t>
            </w:r>
          </w:p>
        </w:tc>
      </w:tr>
    </w:tbl>
    <w:p w14:paraId="5E074297" w14:textId="77777777" w:rsidR="00577C82" w:rsidRDefault="00000000">
      <w:pPr>
        <w:pStyle w:val="Ttulo1"/>
        <w:spacing w:before="320" w:after="120"/>
      </w:pPr>
      <w:r>
        <w:rPr>
          <w:rFonts w:ascii="Calibri" w:hAnsi="Calibri"/>
          <w:color w:val="1A365D"/>
          <w:sz w:val="32"/>
        </w:rPr>
        <w:lastRenderedPageBreak/>
        <w:t>6. Despliegue e infraestructura como código</w:t>
      </w:r>
    </w:p>
    <w:p w14:paraId="579273F2" w14:textId="77777777" w:rsidR="00577C82" w:rsidRDefault="00000000">
      <w:pPr>
        <w:pStyle w:val="Ttulo2"/>
        <w:spacing w:before="240" w:after="80"/>
      </w:pPr>
      <w:r>
        <w:rPr>
          <w:rFonts w:ascii="Calibri" w:hAnsi="Calibri"/>
          <w:color w:val="2B6CB0"/>
        </w:rPr>
        <w:t>6.1. Entorno de prototipo</w:t>
      </w:r>
    </w:p>
    <w:p w14:paraId="2876E3A2" w14:textId="77777777" w:rsidR="00577C82" w:rsidRDefault="00000000">
      <w:r>
        <w:t>El sistema se opera en dos configuraciones complementarias:</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168"/>
        <w:gridCol w:w="6192"/>
      </w:tblGrid>
      <w:tr w:rsidR="00577C82" w14:paraId="68D0C87A" w14:textId="77777777">
        <w:trPr>
          <w:tblHeader/>
          <w:jc w:val="center"/>
        </w:trPr>
        <w:tc>
          <w:tcPr>
            <w:tcW w:w="3168" w:type="dxa"/>
            <w:shd w:val="clear" w:color="auto" w:fill="1A365D"/>
            <w:tcMar>
              <w:top w:w="120" w:type="dxa"/>
              <w:left w:w="160" w:type="dxa"/>
              <w:bottom w:w="120" w:type="dxa"/>
              <w:right w:w="160" w:type="dxa"/>
            </w:tcMar>
            <w:vAlign w:val="center"/>
          </w:tcPr>
          <w:p w14:paraId="740773B9" w14:textId="77777777" w:rsidR="00577C82" w:rsidRDefault="00000000">
            <w:pPr>
              <w:spacing w:before="40" w:after="40" w:line="264" w:lineRule="auto"/>
            </w:pPr>
            <w:r>
              <w:rPr>
                <w:b/>
                <w:color w:val="FFFFFF"/>
                <w:sz w:val="19"/>
              </w:rPr>
              <w:t>Configuración</w:t>
            </w:r>
          </w:p>
        </w:tc>
        <w:tc>
          <w:tcPr>
            <w:tcW w:w="6192" w:type="dxa"/>
            <w:shd w:val="clear" w:color="auto" w:fill="1A365D"/>
            <w:tcMar>
              <w:top w:w="120" w:type="dxa"/>
              <w:left w:w="160" w:type="dxa"/>
              <w:bottom w:w="120" w:type="dxa"/>
              <w:right w:w="160" w:type="dxa"/>
            </w:tcMar>
            <w:vAlign w:val="center"/>
          </w:tcPr>
          <w:p w14:paraId="5CEF710C" w14:textId="77777777" w:rsidR="00577C82" w:rsidRDefault="00000000">
            <w:pPr>
              <w:spacing w:before="40" w:after="40" w:line="264" w:lineRule="auto"/>
            </w:pPr>
            <w:r>
              <w:rPr>
                <w:b/>
                <w:color w:val="FFFFFF"/>
                <w:sz w:val="19"/>
              </w:rPr>
              <w:t>Propósito</w:t>
            </w:r>
          </w:p>
        </w:tc>
      </w:tr>
      <w:tr w:rsidR="00577C82" w14:paraId="2DF28D2F" w14:textId="77777777">
        <w:trPr>
          <w:jc w:val="center"/>
        </w:trPr>
        <w:tc>
          <w:tcPr>
            <w:tcW w:w="3168" w:type="dxa"/>
            <w:shd w:val="clear" w:color="auto" w:fill="F8FAFC"/>
            <w:tcMar>
              <w:top w:w="120" w:type="dxa"/>
              <w:left w:w="160" w:type="dxa"/>
              <w:bottom w:w="120" w:type="dxa"/>
              <w:right w:w="160" w:type="dxa"/>
            </w:tcMar>
            <w:vAlign w:val="center"/>
          </w:tcPr>
          <w:p w14:paraId="2CA7D879" w14:textId="77777777" w:rsidR="00577C82" w:rsidRDefault="00000000">
            <w:pPr>
              <w:spacing w:before="40" w:after="40" w:line="264" w:lineRule="auto"/>
            </w:pPr>
            <w:r>
              <w:rPr>
                <w:sz w:val="19"/>
              </w:rPr>
              <w:t>Stack unificado</w:t>
            </w:r>
          </w:p>
        </w:tc>
        <w:tc>
          <w:tcPr>
            <w:tcW w:w="6192" w:type="dxa"/>
            <w:shd w:val="clear" w:color="auto" w:fill="F8FAFC"/>
            <w:tcMar>
              <w:top w:w="120" w:type="dxa"/>
              <w:left w:w="160" w:type="dxa"/>
              <w:bottom w:w="120" w:type="dxa"/>
              <w:right w:w="160" w:type="dxa"/>
            </w:tcMar>
            <w:vAlign w:val="center"/>
          </w:tcPr>
          <w:p w14:paraId="3E285FDE" w14:textId="77777777" w:rsidR="00577C82" w:rsidRDefault="00000000">
            <w:pPr>
              <w:spacing w:before="40" w:after="40" w:line="264" w:lineRule="auto"/>
            </w:pPr>
            <w:r>
              <w:rPr>
                <w:sz w:val="19"/>
              </w:rPr>
              <w:t>Desarrollo y verificación funcional extremo a extremo</w:t>
            </w:r>
          </w:p>
        </w:tc>
      </w:tr>
      <w:tr w:rsidR="00577C82" w14:paraId="42522418" w14:textId="77777777">
        <w:trPr>
          <w:jc w:val="center"/>
        </w:trPr>
        <w:tc>
          <w:tcPr>
            <w:tcW w:w="3168" w:type="dxa"/>
            <w:shd w:val="clear" w:color="auto" w:fill="FFFFFF"/>
            <w:tcMar>
              <w:top w:w="120" w:type="dxa"/>
              <w:left w:w="160" w:type="dxa"/>
              <w:bottom w:w="120" w:type="dxa"/>
              <w:right w:w="160" w:type="dxa"/>
            </w:tcMar>
            <w:vAlign w:val="center"/>
          </w:tcPr>
          <w:p w14:paraId="4D1F0D21" w14:textId="77777777" w:rsidR="00577C82" w:rsidRDefault="00000000">
            <w:pPr>
              <w:spacing w:before="40" w:after="40" w:line="264" w:lineRule="auto"/>
            </w:pPr>
            <w:r>
              <w:rPr>
                <w:sz w:val="19"/>
              </w:rPr>
              <w:t>Blue-green</w:t>
            </w:r>
          </w:p>
        </w:tc>
        <w:tc>
          <w:tcPr>
            <w:tcW w:w="6192" w:type="dxa"/>
            <w:shd w:val="clear" w:color="auto" w:fill="FFFFFF"/>
            <w:tcMar>
              <w:top w:w="120" w:type="dxa"/>
              <w:left w:w="160" w:type="dxa"/>
              <w:bottom w:w="120" w:type="dxa"/>
              <w:right w:w="160" w:type="dxa"/>
            </w:tcMar>
            <w:vAlign w:val="center"/>
          </w:tcPr>
          <w:p w14:paraId="3B4788A6" w14:textId="77777777" w:rsidR="00577C82" w:rsidRDefault="00000000">
            <w:pPr>
              <w:spacing w:before="40" w:after="40" w:line="264" w:lineRule="auto"/>
            </w:pPr>
            <w:r>
              <w:rPr>
                <w:sz w:val="19"/>
              </w:rPr>
              <w:t>Demostración de despliegue progresivo con cutover y rollback</w:t>
            </w:r>
          </w:p>
        </w:tc>
      </w:tr>
    </w:tbl>
    <w:p w14:paraId="643F73C0" w14:textId="77777777" w:rsidR="00577C82" w:rsidRDefault="00000000">
      <w:pPr>
        <w:spacing w:before="80"/>
      </w:pPr>
      <w:r>
        <w:t xml:space="preserve">En ambos casos el acceso público del prototipo expone la interfaz y la API en los puertos 3000 y 8080 respectivamente. En blue-green, un </w:t>
      </w:r>
      <w:r>
        <w:rPr>
          <w:b/>
        </w:rPr>
        <w:t>edge</w:t>
      </w:r>
      <w:r>
        <w:t xml:space="preserve"> de enrutamiento dirige el tráfico al color activo.</w:t>
      </w:r>
    </w:p>
    <w:p w14:paraId="71486E14" w14:textId="77777777" w:rsidR="00577C82" w:rsidRDefault="00000000">
      <w:pPr>
        <w:pStyle w:val="Ttulo2"/>
        <w:spacing w:before="240" w:after="80"/>
      </w:pPr>
      <w:r>
        <w:rPr>
          <w:rFonts w:ascii="Calibri" w:hAnsi="Calibri"/>
          <w:color w:val="2B6CB0"/>
        </w:rPr>
        <w:t>6.2. Estrategia blue-green</w:t>
      </w:r>
    </w:p>
    <w:p w14:paraId="02B3F399" w14:textId="77777777" w:rsidR="00577C82" w:rsidRDefault="00000000">
      <w:pPr>
        <w:pStyle w:val="Listaconvietas"/>
        <w:spacing w:after="40"/>
      </w:pPr>
      <w:r>
        <w:t>Plano de datos compartido: PostgreSQL, Redis, broker, MongoDB y adaptadores externos.</w:t>
      </w:r>
    </w:p>
    <w:p w14:paraId="4C94F1A6" w14:textId="77777777" w:rsidR="00577C82" w:rsidRDefault="00000000">
      <w:pPr>
        <w:pStyle w:val="Listaconvietas"/>
        <w:spacing w:after="40"/>
      </w:pPr>
      <w:r>
        <w:t>Plano de aplicación dual: flotas blue y green con los servicios de negocio, sin exposición directa de puertos públicos.</w:t>
      </w:r>
    </w:p>
    <w:p w14:paraId="09074893" w14:textId="77777777" w:rsidR="00577C82" w:rsidRDefault="00000000">
      <w:pPr>
        <w:pStyle w:val="Listaconvietas"/>
        <w:spacing w:after="40"/>
      </w:pPr>
      <w:r>
        <w:t>Edge: conmuta el tráfico hacia la flota activa; la flota en espera permanece saludable para rollback.</w:t>
      </w:r>
    </w:p>
    <w:p w14:paraId="7777DCA8" w14:textId="77777777" w:rsidR="00577C82" w:rsidRDefault="00000000">
      <w:pPr>
        <w:pStyle w:val="Listaconvietas"/>
        <w:spacing w:after="40"/>
      </w:pPr>
      <w:r>
        <w:t>Artefactos inmutables: imágenes etiquetadas con el identificador corto del commit de código fuente.</w:t>
      </w:r>
    </w:p>
    <w:tbl>
      <w:tblPr>
        <w:tblW w:w="0" w:type="auto"/>
        <w:jc w:val="center"/>
        <w:tblLook w:val="04A0" w:firstRow="1" w:lastRow="0" w:firstColumn="1" w:lastColumn="0" w:noHBand="0" w:noVBand="1"/>
      </w:tblPr>
      <w:tblGrid>
        <w:gridCol w:w="9360"/>
      </w:tblGrid>
      <w:tr w:rsidR="00577C82" w14:paraId="0F8077B0"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4C590E25" w14:textId="77777777" w:rsidR="00577C82" w:rsidRDefault="00000000">
            <w:pPr>
              <w:spacing w:after="0" w:line="252" w:lineRule="auto"/>
            </w:pPr>
            <w:r>
              <w:rPr>
                <w:rFonts w:ascii="Consolas" w:hAnsi="Consolas"/>
                <w:color w:val="1E293B"/>
                <w:sz w:val="18"/>
              </w:rPr>
              <w:t>Cliente → edge → flota activa → plano de datos compartido</w:t>
            </w:r>
            <w:r>
              <w:rPr>
                <w:rFonts w:ascii="Consolas" w:hAnsi="Consolas"/>
                <w:color w:val="1E293B"/>
                <w:sz w:val="18"/>
              </w:rPr>
              <w:br/>
              <w:t xml:space="preserve">                ↘ flota en espera</w:t>
            </w:r>
          </w:p>
        </w:tc>
      </w:tr>
    </w:tbl>
    <w:p w14:paraId="4E7C5109" w14:textId="77777777" w:rsidR="00577C82" w:rsidRDefault="00577C82"/>
    <w:p w14:paraId="123DA5A8" w14:textId="77777777" w:rsidR="00577C82" w:rsidRDefault="00000000">
      <w:r>
        <w:t>La conmutación no altera los puntos de acceso públicos. El rollback consiste en redirigir el edge al color anterior. Con broker compartido, los consumidores de ambas flotas compiten por los mismos eventos; el prototipo lo acepta para demostrar el cutover HTTP, y un entorno productivo fijaría consumidores al slot activo o aislaría colas.</w:t>
      </w:r>
    </w:p>
    <w:p w14:paraId="6208DA46" w14:textId="77777777" w:rsidR="00577C82" w:rsidRDefault="00000000">
      <w:pPr>
        <w:pStyle w:val="Ttulo2"/>
        <w:spacing w:before="240" w:after="80"/>
      </w:pPr>
      <w:r>
        <w:rPr>
          <w:rFonts w:ascii="Calibri" w:hAnsi="Calibri"/>
          <w:color w:val="2B6CB0"/>
        </w:rPr>
        <w:t>6.3. Infraestructura como código</w:t>
      </w:r>
    </w:p>
    <w:p w14:paraId="08AA8AC5" w14:textId="77777777" w:rsidR="00577C82" w:rsidRDefault="00000000">
      <w:r>
        <w:t>La infraestructura AWS se describe en Terraform (red, repositorios de imágenes, colas, datos, FaaS y esqueleto de cómputo contenedorizado). Los secretos se inyectan por variables de entorno y no se versionan.</w:t>
      </w:r>
    </w:p>
    <w:p w14:paraId="119A6B28" w14:textId="77777777" w:rsidR="00577C82" w:rsidRDefault="00000000">
      <w:r>
        <w:t>La correspondencia con el prototipo es directa: el edge local equivale a un balanceador con reglas de listener; las flotas blue/green equivalen a grupos de destino o servicios paralelos; la etiqueta inmutable del commit equivale al tag de imagen en el registro.</w:t>
      </w:r>
    </w:p>
    <w:p w14:paraId="6C0D8ADC" w14:textId="77777777" w:rsidR="00577C82" w:rsidRDefault="00000000">
      <w:r>
        <w:t>El aprovisionamiento completo en nube (NAT, bases administradas, cómputo elástico, etc.) implica costo operacional y no constituye el entorno de demostración del prototipo. El modelo IaC se valida sintáctica y estructuralmente como evidencia de diseño declarativo.</w:t>
      </w:r>
    </w:p>
    <w:p w14:paraId="5E951600" w14:textId="77777777" w:rsidR="00577C82" w:rsidRDefault="00000000">
      <w:pPr>
        <w:pStyle w:val="Ttulo2"/>
        <w:spacing w:before="240" w:after="80"/>
      </w:pPr>
      <w:r>
        <w:rPr>
          <w:rFonts w:ascii="Calibri" w:hAnsi="Calibri"/>
          <w:color w:val="2B6CB0"/>
        </w:rPr>
        <w:lastRenderedPageBreak/>
        <w:t>6.4. Empaquetado y repositorio del artefacto</w:t>
      </w:r>
    </w:p>
    <w:p w14:paraId="1879F66A" w14:textId="77777777" w:rsidR="00577C82" w:rsidRDefault="00000000">
      <w:r>
        <w:t>Los servicios se empaquetan como imágenes OCI etiquetadas de forma inmutable. Los componentes FaaS comparten el mismo código de manejador entre la ejecución contenedorizada del prototipo y el modelo Lambda en la nube.</w:t>
      </w:r>
    </w:p>
    <w:p w14:paraId="19EEF004" w14:textId="77777777" w:rsidR="00577C82" w:rsidRDefault="00000000">
      <w:r>
        <w:rPr>
          <w:b/>
        </w:rPr>
        <w:t xml:space="preserve">Repositorio oficial del código y artefactos: </w:t>
      </w:r>
      <w:r>
        <w:rPr>
          <w:color w:val="1D4ED8"/>
          <w:u w:val="single"/>
        </w:rPr>
        <w:t>https://github.com/JRCR15/NebulaStack.git</w:t>
      </w:r>
    </w:p>
    <w:p w14:paraId="7E7A8312" w14:textId="77777777" w:rsidR="00577C82" w:rsidRDefault="00000000">
      <w:pPr>
        <w:pStyle w:val="Ttulo1"/>
        <w:spacing w:before="320" w:after="120"/>
      </w:pPr>
      <w:r>
        <w:rPr>
          <w:rFonts w:ascii="Calibri" w:hAnsi="Calibri"/>
          <w:color w:val="1A365D"/>
          <w:sz w:val="32"/>
        </w:rPr>
        <w:t>7. Análisis crítico</w:t>
      </w:r>
    </w:p>
    <w:p w14:paraId="3D033D87" w14:textId="77777777" w:rsidR="00577C82" w:rsidRDefault="00000000">
      <w:pPr>
        <w:pStyle w:val="Ttulo2"/>
        <w:spacing w:before="240" w:after="80"/>
      </w:pPr>
      <w:r>
        <w:rPr>
          <w:rFonts w:ascii="Calibri" w:hAnsi="Calibri"/>
          <w:color w:val="2B6CB0"/>
        </w:rPr>
        <w:t>7.1. Validación obtenida</w:t>
      </w:r>
    </w:p>
    <w:p w14:paraId="405C44C7" w14:textId="77777777" w:rsidR="00577C82" w:rsidRDefault="00000000">
      <w:pPr>
        <w:pStyle w:val="Listaconvietas"/>
        <w:spacing w:after="40"/>
      </w:pPr>
      <w:r>
        <w:t>La separación entre retención síncrona y workers FaaS asíncronos sustenta la saga sin transacciones distribuidas de dos fases.</w:t>
      </w:r>
    </w:p>
    <w:p w14:paraId="2EC74CE0" w14:textId="77777777" w:rsidR="00577C82" w:rsidRDefault="00000000">
      <w:pPr>
        <w:pStyle w:val="Listaconvietas"/>
        <w:spacing w:after="40"/>
      </w:pPr>
      <w:r>
        <w:t>El Transactional Outbox evita eventos huérfanos cuando fallan la base y el broker de forma desacoplada.</w:t>
      </w:r>
    </w:p>
    <w:p w14:paraId="2EDD0B43" w14:textId="77777777" w:rsidR="00577C82" w:rsidRDefault="00000000">
      <w:pPr>
        <w:pStyle w:val="Listaconvietas"/>
        <w:spacing w:after="40"/>
      </w:pPr>
      <w:r>
        <w:t>Las sondas de catálogo hacen reproducibles la compensación y el Circuit Breaker.</w:t>
      </w:r>
    </w:p>
    <w:p w14:paraId="7105D3AB" w14:textId="77777777" w:rsidR="00577C82" w:rsidRDefault="00000000">
      <w:pPr>
        <w:pStyle w:val="Listaconvietas"/>
        <w:spacing w:after="40"/>
      </w:pPr>
      <w:r>
        <w:t>El aislamiento multi-tenant se verifica con dos negocios reales y políticas RLS.</w:t>
      </w:r>
    </w:p>
    <w:p w14:paraId="07962828" w14:textId="77777777" w:rsidR="00577C82" w:rsidRDefault="00000000">
      <w:pPr>
        <w:pStyle w:val="Listaconvietas"/>
        <w:spacing w:after="40"/>
      </w:pPr>
      <w:r>
        <w:t>El blue-green demuestra cutover y rollback sobre los mismos puntos de acceso, alineado al diseño de despliegue progresivo en nube.</w:t>
      </w:r>
    </w:p>
    <w:p w14:paraId="268F42B3" w14:textId="77777777" w:rsidR="00577C82" w:rsidRDefault="00000000">
      <w:pPr>
        <w:pStyle w:val="Ttulo2"/>
        <w:spacing w:before="240" w:after="80"/>
      </w:pPr>
      <w:r>
        <w:rPr>
          <w:rFonts w:ascii="Calibri" w:hAnsi="Calibri"/>
          <w:color w:val="2B6CB0"/>
        </w:rPr>
        <w:t>7.2. Desafíos de construcción</w:t>
      </w:r>
    </w:p>
    <w:p w14:paraId="60FEA165" w14:textId="77777777" w:rsidR="00577C82" w:rsidRDefault="00000000">
      <w:pPr>
        <w:pStyle w:val="Listaconvietas"/>
        <w:spacing w:after="40"/>
      </w:pPr>
      <w:r>
        <w:rPr>
          <w:b/>
        </w:rPr>
        <w:t xml:space="preserve">1. </w:t>
      </w:r>
      <w:r>
        <w:t>Propagación limpia del contexto de tenant en pools de conexión bajo RLS.</w:t>
      </w:r>
    </w:p>
    <w:p w14:paraId="23828DC3" w14:textId="77777777" w:rsidR="00577C82" w:rsidRDefault="00000000">
      <w:pPr>
        <w:pStyle w:val="Listaconvietas"/>
        <w:spacing w:after="40"/>
      </w:pPr>
      <w:r>
        <w:rPr>
          <w:b/>
        </w:rPr>
        <w:t xml:space="preserve">2. </w:t>
      </w:r>
      <w:r>
        <w:t>Alineación del TTL del lock Redis con la latencia aceptable de cobro.</w:t>
      </w:r>
    </w:p>
    <w:p w14:paraId="62854529" w14:textId="77777777" w:rsidR="00577C82" w:rsidRDefault="00000000">
      <w:pPr>
        <w:pStyle w:val="Listaconvietas"/>
        <w:spacing w:after="40"/>
      </w:pPr>
      <w:r>
        <w:rPr>
          <w:b/>
        </w:rPr>
        <w:t xml:space="preserve">3. </w:t>
      </w:r>
      <w:r>
        <w:t>Distinción explícita entre arquitectura objetivo y capacidades ya en runtime.</w:t>
      </w:r>
    </w:p>
    <w:p w14:paraId="2DBB0F23" w14:textId="77777777" w:rsidR="00577C82" w:rsidRDefault="00000000">
      <w:pPr>
        <w:pStyle w:val="Listaconvietas"/>
        <w:spacing w:after="40"/>
      </w:pPr>
      <w:r>
        <w:rPr>
          <w:b/>
        </w:rPr>
        <w:t xml:space="preserve">4. </w:t>
      </w:r>
      <w:r>
        <w:t>Disciplina de consumidores cuando coexisten flotas sobre un broker compartido.</w:t>
      </w:r>
    </w:p>
    <w:p w14:paraId="7C407200" w14:textId="77777777" w:rsidR="00577C82" w:rsidRDefault="00000000">
      <w:pPr>
        <w:pStyle w:val="Ttulo2"/>
        <w:spacing w:before="240" w:after="80"/>
      </w:pPr>
      <w:r>
        <w:rPr>
          <w:rFonts w:ascii="Calibri" w:hAnsi="Calibri"/>
          <w:color w:val="2B6CB0"/>
        </w:rPr>
        <w:t>7.3. Lecciones</w:t>
      </w:r>
    </w:p>
    <w:p w14:paraId="4F62645B" w14:textId="77777777" w:rsidR="00577C82" w:rsidRDefault="00000000">
      <w:pPr>
        <w:pStyle w:val="Listaconvietas"/>
        <w:spacing w:after="40"/>
      </w:pPr>
      <w:r>
        <w:rPr>
          <w:b/>
        </w:rPr>
        <w:t xml:space="preserve">1. </w:t>
      </w:r>
      <w:r>
        <w:t>La idempotencia y los identificadores estables son requisitos, no mejoras opcionales, bajo entrega at-least-once.</w:t>
      </w:r>
    </w:p>
    <w:p w14:paraId="0CB0E8BA" w14:textId="77777777" w:rsidR="00577C82" w:rsidRDefault="00000000">
      <w:pPr>
        <w:pStyle w:val="Listaconvietas"/>
        <w:spacing w:after="40"/>
      </w:pPr>
      <w:r>
        <w:rPr>
          <w:b/>
        </w:rPr>
        <w:t xml:space="preserve">2. </w:t>
      </w:r>
      <w:r>
        <w:t>Un conjunto acotado de escenarios de calidad verificados aporta más evidencia que un catálogo amplio sin ejecución.</w:t>
      </w:r>
    </w:p>
    <w:p w14:paraId="79DCF019" w14:textId="77777777" w:rsidR="00577C82" w:rsidRDefault="00000000">
      <w:pPr>
        <w:pStyle w:val="Listaconvietas"/>
        <w:spacing w:after="40"/>
      </w:pPr>
      <w:r>
        <w:rPr>
          <w:b/>
        </w:rPr>
        <w:t xml:space="preserve">3. </w:t>
      </w:r>
      <w:r>
        <w:t>Separar el stack de verificación funcional del modo blue-green preserva ambos objetivos sin interferencia.</w:t>
      </w:r>
    </w:p>
    <w:p w14:paraId="2BF3E8B1" w14:textId="77777777" w:rsidR="00577C82" w:rsidRDefault="00000000">
      <w:pPr>
        <w:pStyle w:val="Listaconvietas"/>
        <w:spacing w:after="40"/>
      </w:pPr>
      <w:r>
        <w:rPr>
          <w:b/>
        </w:rPr>
        <w:t xml:space="preserve">4. </w:t>
      </w:r>
      <w:r>
        <w:t>La IaC declarativa y el cutover local permiten demostrar despliegue progresivo sin condicionar la evaluación a un aprovisionamiento cloud costoso.</w:t>
      </w:r>
    </w:p>
    <w:p w14:paraId="4732A0A6" w14:textId="77777777" w:rsidR="00577C82" w:rsidRDefault="00000000">
      <w:pPr>
        <w:pStyle w:val="Ttulo1"/>
        <w:spacing w:before="320" w:after="120"/>
      </w:pPr>
      <w:r>
        <w:rPr>
          <w:rFonts w:ascii="Calibri" w:hAnsi="Calibri"/>
          <w:color w:val="1A365D"/>
          <w:sz w:val="32"/>
        </w:rPr>
        <w:t>8. Verificación realizada</w:t>
      </w:r>
    </w:p>
    <w:p w14:paraId="7C49CBAE" w14:textId="77777777" w:rsidR="00577C82" w:rsidRDefault="00000000">
      <w:pPr>
        <w:pStyle w:val="Ttulo2"/>
        <w:spacing w:before="240" w:after="80"/>
      </w:pPr>
      <w:r>
        <w:rPr>
          <w:rFonts w:ascii="Calibri" w:hAnsi="Calibri"/>
          <w:color w:val="2B6CB0"/>
        </w:rPr>
        <w:t>8.1. Recorrido funcional</w:t>
      </w:r>
    </w:p>
    <w:p w14:paraId="3617C813" w14:textId="77777777" w:rsidR="00577C82" w:rsidRDefault="00000000">
      <w:r>
        <w:t xml:space="preserve">Sobre el prototipo se verificó el flujo de autenticación, retención de cupo, cobro y confirmación para los tenants </w:t>
      </w:r>
      <w:r>
        <w:rPr>
          <w:b/>
        </w:rPr>
        <w:t>cda</w:t>
      </w:r>
      <w:r>
        <w:t xml:space="preserve"> y </w:t>
      </w:r>
      <w:r>
        <w:rPr>
          <w:b/>
        </w:rPr>
        <w:t>odonto</w:t>
      </w:r>
      <w:r>
        <w:t>, así como las trayectorias de compensación y Circuit Breaker mediante las sondas de precio indicadas. La interfaz de prototipo expone el estado de las citas y la actividad del recorrido.</w:t>
      </w:r>
    </w:p>
    <w:p w14:paraId="4963501A" w14:textId="77777777" w:rsidR="00577C82" w:rsidRDefault="00000000">
      <w:pPr>
        <w:pStyle w:val="Ttulo2"/>
        <w:spacing w:before="240" w:after="80"/>
      </w:pPr>
      <w:r>
        <w:rPr>
          <w:rFonts w:ascii="Calibri" w:hAnsi="Calibri"/>
          <w:color w:val="2B6CB0"/>
        </w:rPr>
        <w:lastRenderedPageBreak/>
        <w:t>8.2. Verificación automatizada extremo a extremo</w:t>
      </w:r>
    </w:p>
    <w:p w14:paraId="0204CF10" w14:textId="77777777" w:rsidR="00577C82" w:rsidRDefault="00000000">
      <w:r>
        <w:t>Se ejecutaron escenarios automatizados que comprueban, además de la respuesta de API, la persistencia coherente en PostgreSQL (citas y outbox), MongoDB (aviso enviado en el camino feliz) y Redis (liberación del lock tras cancelación).</w:t>
      </w:r>
    </w:p>
    <w:p w14:paraId="0D885595" w14:textId="77777777" w:rsidR="00577C82" w:rsidRDefault="00000000">
      <w:pPr>
        <w:pStyle w:val="Ttulo2"/>
        <w:spacing w:before="240" w:after="80"/>
      </w:pPr>
      <w:r>
        <w:rPr>
          <w:rFonts w:ascii="Calibri" w:hAnsi="Calibri"/>
          <w:color w:val="2B6CB0"/>
        </w:rPr>
        <w:t>8.3. Despliegue blue-green</w:t>
      </w:r>
    </w:p>
    <w:p w14:paraId="4247F485" w14:textId="77777777" w:rsidR="00577C82" w:rsidRDefault="00000000">
      <w:r>
        <w:t>Se verificó el arranque con flota activa, el despliegue de la flota en espera con artefacto etiquetado por commit, la conmutación del edge y el rollback al color anterior, manteniendo los puntos de acceso públicos estables.</w:t>
      </w:r>
    </w:p>
    <w:p w14:paraId="5D7C766B" w14:textId="77777777" w:rsidR="00577C82" w:rsidRDefault="00000000">
      <w:pPr>
        <w:pStyle w:val="Ttulo2"/>
        <w:spacing w:before="240" w:after="80"/>
      </w:pPr>
      <w:r>
        <w:rPr>
          <w:rFonts w:ascii="Calibri" w:hAnsi="Calibri"/>
          <w:color w:val="2B6CB0"/>
        </w:rPr>
        <w:t>8.4. Infraestructura como código</w:t>
      </w:r>
    </w:p>
    <w:p w14:paraId="0AD7DA7D" w14:textId="77777777" w:rsidR="00577C82" w:rsidRDefault="00000000">
      <w:r>
        <w:t>La configuración Terraform del prototipo se inicializa y valida como módulo raíz coherente, sin requerir aprovisionamiento efectivo en una cuenta de nube para acreditar el diseño declarativo.</w:t>
      </w:r>
    </w:p>
    <w:p w14:paraId="15E5AB4E" w14:textId="77777777" w:rsidR="00577C82" w:rsidRDefault="00000000">
      <w:pPr>
        <w:pStyle w:val="Ttulo2"/>
        <w:spacing w:before="240" w:after="80"/>
      </w:pPr>
      <w:r>
        <w:rPr>
          <w:rFonts w:ascii="Calibri" w:hAnsi="Calibri"/>
          <w:color w:val="2B6CB0"/>
        </w:rPr>
        <w:t>8.5. Credenciales de referencia del prototipo</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600"/>
        <w:gridCol w:w="5760"/>
      </w:tblGrid>
      <w:tr w:rsidR="00577C82" w14:paraId="32E34438" w14:textId="77777777">
        <w:trPr>
          <w:tblHeader/>
          <w:jc w:val="center"/>
        </w:trPr>
        <w:tc>
          <w:tcPr>
            <w:tcW w:w="3600" w:type="dxa"/>
            <w:shd w:val="clear" w:color="auto" w:fill="1A365D"/>
            <w:tcMar>
              <w:top w:w="120" w:type="dxa"/>
              <w:left w:w="160" w:type="dxa"/>
              <w:bottom w:w="120" w:type="dxa"/>
              <w:right w:w="160" w:type="dxa"/>
            </w:tcMar>
            <w:vAlign w:val="center"/>
          </w:tcPr>
          <w:p w14:paraId="26E9842A" w14:textId="77777777" w:rsidR="00577C82" w:rsidRDefault="00000000">
            <w:pPr>
              <w:spacing w:before="40" w:after="40" w:line="264" w:lineRule="auto"/>
            </w:pPr>
            <w:r>
              <w:rPr>
                <w:b/>
                <w:color w:val="FFFFFF"/>
                <w:sz w:val="19"/>
              </w:rPr>
              <w:t>Contexto</w:t>
            </w:r>
          </w:p>
        </w:tc>
        <w:tc>
          <w:tcPr>
            <w:tcW w:w="5760" w:type="dxa"/>
            <w:shd w:val="clear" w:color="auto" w:fill="1A365D"/>
            <w:tcMar>
              <w:top w:w="120" w:type="dxa"/>
              <w:left w:w="160" w:type="dxa"/>
              <w:bottom w:w="120" w:type="dxa"/>
              <w:right w:w="160" w:type="dxa"/>
            </w:tcMar>
            <w:vAlign w:val="center"/>
          </w:tcPr>
          <w:p w14:paraId="677FF4E8" w14:textId="77777777" w:rsidR="00577C82" w:rsidRDefault="00000000">
            <w:pPr>
              <w:spacing w:before="40" w:after="40" w:line="264" w:lineRule="auto"/>
            </w:pPr>
            <w:r>
              <w:rPr>
                <w:b/>
                <w:color w:val="FFFFFF"/>
                <w:sz w:val="19"/>
              </w:rPr>
              <w:t>Identidad</w:t>
            </w:r>
          </w:p>
        </w:tc>
      </w:tr>
      <w:tr w:rsidR="00577C82" w14:paraId="302B83E2" w14:textId="77777777">
        <w:trPr>
          <w:jc w:val="center"/>
        </w:trPr>
        <w:tc>
          <w:tcPr>
            <w:tcW w:w="3600" w:type="dxa"/>
            <w:shd w:val="clear" w:color="auto" w:fill="F8FAFC"/>
            <w:tcMar>
              <w:top w:w="120" w:type="dxa"/>
              <w:left w:w="160" w:type="dxa"/>
              <w:bottom w:w="120" w:type="dxa"/>
              <w:right w:w="160" w:type="dxa"/>
            </w:tcMar>
            <w:vAlign w:val="center"/>
          </w:tcPr>
          <w:p w14:paraId="53BCED50" w14:textId="77777777" w:rsidR="00577C82" w:rsidRDefault="00000000">
            <w:pPr>
              <w:spacing w:before="40" w:after="40" w:line="264" w:lineRule="auto"/>
            </w:pPr>
            <w:r>
              <w:rPr>
                <w:sz w:val="19"/>
              </w:rPr>
              <w:t>Interfaz — CDA</w:t>
            </w:r>
          </w:p>
        </w:tc>
        <w:tc>
          <w:tcPr>
            <w:tcW w:w="5760" w:type="dxa"/>
            <w:shd w:val="clear" w:color="auto" w:fill="F8FAFC"/>
            <w:tcMar>
              <w:top w:w="120" w:type="dxa"/>
              <w:left w:w="160" w:type="dxa"/>
              <w:bottom w:w="120" w:type="dxa"/>
              <w:right w:w="160" w:type="dxa"/>
            </w:tcMar>
            <w:vAlign w:val="center"/>
          </w:tcPr>
          <w:p w14:paraId="11E8EF28" w14:textId="77777777" w:rsidR="00577C82" w:rsidRDefault="00000000">
            <w:pPr>
              <w:spacing w:before="40" w:after="40" w:line="264" w:lineRule="auto"/>
            </w:pPr>
            <w:r>
              <w:rPr>
                <w:sz w:val="19"/>
              </w:rPr>
              <w:t>admin@cda.example</w:t>
            </w:r>
          </w:p>
        </w:tc>
      </w:tr>
      <w:tr w:rsidR="00577C82" w14:paraId="4E1DB199" w14:textId="77777777">
        <w:trPr>
          <w:jc w:val="center"/>
        </w:trPr>
        <w:tc>
          <w:tcPr>
            <w:tcW w:w="3600" w:type="dxa"/>
            <w:shd w:val="clear" w:color="auto" w:fill="FFFFFF"/>
            <w:tcMar>
              <w:top w:w="120" w:type="dxa"/>
              <w:left w:w="160" w:type="dxa"/>
              <w:bottom w:w="120" w:type="dxa"/>
              <w:right w:w="160" w:type="dxa"/>
            </w:tcMar>
            <w:vAlign w:val="center"/>
          </w:tcPr>
          <w:p w14:paraId="106F5157" w14:textId="77777777" w:rsidR="00577C82" w:rsidRDefault="00000000">
            <w:pPr>
              <w:spacing w:before="40" w:after="40" w:line="264" w:lineRule="auto"/>
            </w:pPr>
            <w:r>
              <w:rPr>
                <w:sz w:val="19"/>
              </w:rPr>
              <w:t>Interfaz — Odonto</w:t>
            </w:r>
          </w:p>
        </w:tc>
        <w:tc>
          <w:tcPr>
            <w:tcW w:w="5760" w:type="dxa"/>
            <w:shd w:val="clear" w:color="auto" w:fill="FFFFFF"/>
            <w:tcMar>
              <w:top w:w="120" w:type="dxa"/>
              <w:left w:w="160" w:type="dxa"/>
              <w:bottom w:w="120" w:type="dxa"/>
              <w:right w:w="160" w:type="dxa"/>
            </w:tcMar>
            <w:vAlign w:val="center"/>
          </w:tcPr>
          <w:p w14:paraId="19904116" w14:textId="77777777" w:rsidR="00577C82" w:rsidRDefault="00000000">
            <w:pPr>
              <w:spacing w:before="40" w:after="40" w:line="264" w:lineRule="auto"/>
            </w:pPr>
            <w:r>
              <w:rPr>
                <w:sz w:val="19"/>
              </w:rPr>
              <w:t>admin@odonto.example</w:t>
            </w:r>
          </w:p>
        </w:tc>
      </w:tr>
      <w:tr w:rsidR="00577C82" w14:paraId="37F76320" w14:textId="77777777">
        <w:trPr>
          <w:jc w:val="center"/>
        </w:trPr>
        <w:tc>
          <w:tcPr>
            <w:tcW w:w="3600" w:type="dxa"/>
            <w:shd w:val="clear" w:color="auto" w:fill="F8FAFC"/>
            <w:tcMar>
              <w:top w:w="120" w:type="dxa"/>
              <w:left w:w="160" w:type="dxa"/>
              <w:bottom w:w="120" w:type="dxa"/>
              <w:right w:w="160" w:type="dxa"/>
            </w:tcMar>
            <w:vAlign w:val="center"/>
          </w:tcPr>
          <w:p w14:paraId="643314CB" w14:textId="77777777" w:rsidR="00577C82" w:rsidRDefault="00000000">
            <w:pPr>
              <w:spacing w:before="40" w:after="40" w:line="264" w:lineRule="auto"/>
            </w:pPr>
            <w:r>
              <w:rPr>
                <w:sz w:val="19"/>
              </w:rPr>
              <w:t>Cliente máquina (E2E)</w:t>
            </w:r>
          </w:p>
        </w:tc>
        <w:tc>
          <w:tcPr>
            <w:tcW w:w="5760" w:type="dxa"/>
            <w:shd w:val="clear" w:color="auto" w:fill="F8FAFC"/>
            <w:tcMar>
              <w:top w:w="120" w:type="dxa"/>
              <w:left w:w="160" w:type="dxa"/>
              <w:bottom w:w="120" w:type="dxa"/>
              <w:right w:w="160" w:type="dxa"/>
            </w:tcMar>
            <w:vAlign w:val="center"/>
          </w:tcPr>
          <w:p w14:paraId="16B1A443" w14:textId="77777777" w:rsidR="00577C82" w:rsidRDefault="00000000">
            <w:pPr>
              <w:spacing w:before="40" w:after="40" w:line="264" w:lineRule="auto"/>
            </w:pPr>
            <w:r>
              <w:rPr>
                <w:sz w:val="19"/>
              </w:rPr>
              <w:t>demo-client</w:t>
            </w:r>
          </w:p>
        </w:tc>
      </w:tr>
    </w:tbl>
    <w:p w14:paraId="28A292BA" w14:textId="77777777" w:rsidR="00577C82" w:rsidRDefault="00000000">
      <w:pPr>
        <w:pStyle w:val="Ttulo2"/>
        <w:spacing w:before="240" w:after="80"/>
      </w:pPr>
      <w:r>
        <w:rPr>
          <w:rFonts w:ascii="Calibri" w:hAnsi="Calibri"/>
          <w:color w:val="2B6CB0"/>
        </w:rPr>
        <w:t>8.6. Puntos de acceso y recursos del prototipo</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600"/>
        <w:gridCol w:w="5760"/>
      </w:tblGrid>
      <w:tr w:rsidR="00577C82" w14:paraId="08EB87A5" w14:textId="77777777">
        <w:trPr>
          <w:tblHeader/>
          <w:jc w:val="center"/>
        </w:trPr>
        <w:tc>
          <w:tcPr>
            <w:tcW w:w="3600" w:type="dxa"/>
            <w:shd w:val="clear" w:color="auto" w:fill="1A365D"/>
            <w:tcMar>
              <w:top w:w="120" w:type="dxa"/>
              <w:left w:w="160" w:type="dxa"/>
              <w:bottom w:w="120" w:type="dxa"/>
              <w:right w:w="160" w:type="dxa"/>
            </w:tcMar>
            <w:vAlign w:val="center"/>
          </w:tcPr>
          <w:p w14:paraId="7FE3A3B6" w14:textId="77777777" w:rsidR="00577C82" w:rsidRDefault="00000000">
            <w:pPr>
              <w:spacing w:before="40" w:after="40" w:line="264" w:lineRule="auto"/>
            </w:pPr>
            <w:r>
              <w:rPr>
                <w:b/>
                <w:color w:val="FFFFFF"/>
                <w:sz w:val="19"/>
              </w:rPr>
              <w:t>Recurso</w:t>
            </w:r>
          </w:p>
        </w:tc>
        <w:tc>
          <w:tcPr>
            <w:tcW w:w="5760" w:type="dxa"/>
            <w:shd w:val="clear" w:color="auto" w:fill="1A365D"/>
            <w:tcMar>
              <w:top w:w="120" w:type="dxa"/>
              <w:left w:w="160" w:type="dxa"/>
              <w:bottom w:w="120" w:type="dxa"/>
              <w:right w:w="160" w:type="dxa"/>
            </w:tcMar>
            <w:vAlign w:val="center"/>
          </w:tcPr>
          <w:p w14:paraId="5B0C7B85" w14:textId="77777777" w:rsidR="00577C82" w:rsidRDefault="00000000">
            <w:pPr>
              <w:spacing w:before="40" w:after="40" w:line="264" w:lineRule="auto"/>
            </w:pPr>
            <w:r>
              <w:rPr>
                <w:b/>
                <w:color w:val="FFFFFF"/>
                <w:sz w:val="19"/>
              </w:rPr>
              <w:t>Dirección / URL</w:t>
            </w:r>
          </w:p>
        </w:tc>
      </w:tr>
      <w:tr w:rsidR="00577C82" w14:paraId="636ABBFD" w14:textId="77777777">
        <w:trPr>
          <w:jc w:val="center"/>
        </w:trPr>
        <w:tc>
          <w:tcPr>
            <w:tcW w:w="3600" w:type="dxa"/>
            <w:shd w:val="clear" w:color="auto" w:fill="F8FAFC"/>
            <w:tcMar>
              <w:top w:w="120" w:type="dxa"/>
              <w:left w:w="160" w:type="dxa"/>
              <w:bottom w:w="120" w:type="dxa"/>
              <w:right w:w="160" w:type="dxa"/>
            </w:tcMar>
            <w:vAlign w:val="center"/>
          </w:tcPr>
          <w:p w14:paraId="4EBF6EC0" w14:textId="77777777" w:rsidR="00577C82" w:rsidRDefault="00000000">
            <w:pPr>
              <w:spacing w:before="40" w:after="40" w:line="264" w:lineRule="auto"/>
            </w:pPr>
            <w:r>
              <w:rPr>
                <w:sz w:val="19"/>
              </w:rPr>
              <w:t>Interfaz web (demo)</w:t>
            </w:r>
          </w:p>
        </w:tc>
        <w:tc>
          <w:tcPr>
            <w:tcW w:w="5760" w:type="dxa"/>
            <w:shd w:val="clear" w:color="auto" w:fill="F8FAFC"/>
            <w:tcMar>
              <w:top w:w="120" w:type="dxa"/>
              <w:left w:w="160" w:type="dxa"/>
              <w:bottom w:w="120" w:type="dxa"/>
              <w:right w:w="160" w:type="dxa"/>
            </w:tcMar>
            <w:vAlign w:val="center"/>
          </w:tcPr>
          <w:p w14:paraId="2108A33A" w14:textId="77777777" w:rsidR="00577C82" w:rsidRDefault="00000000">
            <w:pPr>
              <w:spacing w:before="40" w:after="40" w:line="264" w:lineRule="auto"/>
            </w:pPr>
            <w:r>
              <w:rPr>
                <w:color w:val="1D4ED8"/>
                <w:sz w:val="19"/>
              </w:rPr>
              <w:t>http://localhost:3000</w:t>
            </w:r>
          </w:p>
        </w:tc>
      </w:tr>
      <w:tr w:rsidR="00577C82" w14:paraId="693F4D21" w14:textId="77777777">
        <w:trPr>
          <w:jc w:val="center"/>
        </w:trPr>
        <w:tc>
          <w:tcPr>
            <w:tcW w:w="3600" w:type="dxa"/>
            <w:shd w:val="clear" w:color="auto" w:fill="FFFFFF"/>
            <w:tcMar>
              <w:top w:w="120" w:type="dxa"/>
              <w:left w:w="160" w:type="dxa"/>
              <w:bottom w:w="120" w:type="dxa"/>
              <w:right w:w="160" w:type="dxa"/>
            </w:tcMar>
            <w:vAlign w:val="center"/>
          </w:tcPr>
          <w:p w14:paraId="10BAC389" w14:textId="77777777" w:rsidR="00577C82" w:rsidRDefault="00000000">
            <w:pPr>
              <w:spacing w:before="40" w:after="40" w:line="264" w:lineRule="auto"/>
            </w:pPr>
            <w:r>
              <w:rPr>
                <w:sz w:val="19"/>
              </w:rPr>
              <w:t>API Gateway</w:t>
            </w:r>
          </w:p>
        </w:tc>
        <w:tc>
          <w:tcPr>
            <w:tcW w:w="5760" w:type="dxa"/>
            <w:shd w:val="clear" w:color="auto" w:fill="FFFFFF"/>
            <w:tcMar>
              <w:top w:w="120" w:type="dxa"/>
              <w:left w:w="160" w:type="dxa"/>
              <w:bottom w:w="120" w:type="dxa"/>
              <w:right w:w="160" w:type="dxa"/>
            </w:tcMar>
            <w:vAlign w:val="center"/>
          </w:tcPr>
          <w:p w14:paraId="67EC2473" w14:textId="77777777" w:rsidR="00577C82" w:rsidRDefault="00000000">
            <w:pPr>
              <w:spacing w:before="40" w:after="40" w:line="264" w:lineRule="auto"/>
            </w:pPr>
            <w:r>
              <w:rPr>
                <w:color w:val="1D4ED8"/>
                <w:sz w:val="19"/>
              </w:rPr>
              <w:t>http://localhost:8080</w:t>
            </w:r>
          </w:p>
        </w:tc>
      </w:tr>
      <w:tr w:rsidR="00577C82" w14:paraId="0D72FBCD" w14:textId="77777777">
        <w:trPr>
          <w:jc w:val="center"/>
        </w:trPr>
        <w:tc>
          <w:tcPr>
            <w:tcW w:w="3600" w:type="dxa"/>
            <w:shd w:val="clear" w:color="auto" w:fill="F8FAFC"/>
            <w:tcMar>
              <w:top w:w="120" w:type="dxa"/>
              <w:left w:w="160" w:type="dxa"/>
              <w:bottom w:w="120" w:type="dxa"/>
              <w:right w:w="160" w:type="dxa"/>
            </w:tcMar>
            <w:vAlign w:val="center"/>
          </w:tcPr>
          <w:p w14:paraId="3C7EE6C5" w14:textId="77777777" w:rsidR="00577C82" w:rsidRDefault="00000000">
            <w:pPr>
              <w:spacing w:before="40" w:after="40" w:line="264" w:lineRule="auto"/>
            </w:pPr>
            <w:r>
              <w:rPr>
                <w:sz w:val="19"/>
              </w:rPr>
              <w:t>Consola del broker (RabbitMQ)</w:t>
            </w:r>
          </w:p>
        </w:tc>
        <w:tc>
          <w:tcPr>
            <w:tcW w:w="5760" w:type="dxa"/>
            <w:shd w:val="clear" w:color="auto" w:fill="F8FAFC"/>
            <w:tcMar>
              <w:top w:w="120" w:type="dxa"/>
              <w:left w:w="160" w:type="dxa"/>
              <w:bottom w:w="120" w:type="dxa"/>
              <w:right w:w="160" w:type="dxa"/>
            </w:tcMar>
            <w:vAlign w:val="center"/>
          </w:tcPr>
          <w:p w14:paraId="6B67F01A" w14:textId="77777777" w:rsidR="00577C82" w:rsidRDefault="00000000">
            <w:pPr>
              <w:spacing w:before="40" w:after="40" w:line="264" w:lineRule="auto"/>
            </w:pPr>
            <w:r>
              <w:rPr>
                <w:color w:val="1D4ED8"/>
                <w:sz w:val="19"/>
              </w:rPr>
              <w:t>http://localhost:15672</w:t>
            </w:r>
          </w:p>
        </w:tc>
      </w:tr>
      <w:tr w:rsidR="00577C82" w14:paraId="0CDD15AC" w14:textId="77777777">
        <w:trPr>
          <w:jc w:val="center"/>
        </w:trPr>
        <w:tc>
          <w:tcPr>
            <w:tcW w:w="3600" w:type="dxa"/>
            <w:shd w:val="clear" w:color="auto" w:fill="FFFFFF"/>
            <w:tcMar>
              <w:top w:w="120" w:type="dxa"/>
              <w:left w:w="160" w:type="dxa"/>
              <w:bottom w:w="120" w:type="dxa"/>
              <w:right w:w="160" w:type="dxa"/>
            </w:tcMar>
            <w:vAlign w:val="center"/>
          </w:tcPr>
          <w:p w14:paraId="0F329FBF" w14:textId="77777777" w:rsidR="00577C82" w:rsidRDefault="00000000">
            <w:pPr>
              <w:spacing w:before="40" w:after="40" w:line="264" w:lineRule="auto"/>
            </w:pPr>
            <w:r>
              <w:rPr>
                <w:sz w:val="19"/>
              </w:rPr>
              <w:t>Repositorio de código fuente (GitHub)</w:t>
            </w:r>
          </w:p>
        </w:tc>
        <w:tc>
          <w:tcPr>
            <w:tcW w:w="5760" w:type="dxa"/>
            <w:shd w:val="clear" w:color="auto" w:fill="FFFFFF"/>
            <w:tcMar>
              <w:top w:w="120" w:type="dxa"/>
              <w:left w:w="160" w:type="dxa"/>
              <w:bottom w:w="120" w:type="dxa"/>
              <w:right w:w="160" w:type="dxa"/>
            </w:tcMar>
            <w:vAlign w:val="center"/>
          </w:tcPr>
          <w:p w14:paraId="242725AD" w14:textId="77777777" w:rsidR="00577C82" w:rsidRDefault="00000000">
            <w:pPr>
              <w:spacing w:before="40" w:after="40" w:line="264" w:lineRule="auto"/>
            </w:pPr>
            <w:r>
              <w:rPr>
                <w:color w:val="1D4ED8"/>
                <w:sz w:val="19"/>
              </w:rPr>
              <w:t>https://github.com/JRCR15/NebulaStack.git</w:t>
            </w:r>
          </w:p>
        </w:tc>
      </w:tr>
    </w:tbl>
    <w:p w14:paraId="18952753" w14:textId="77777777" w:rsidR="00577C82" w:rsidRDefault="00000000">
      <w:pPr>
        <w:pStyle w:val="Ttulo1"/>
        <w:spacing w:before="320" w:after="120"/>
      </w:pPr>
      <w:r>
        <w:rPr>
          <w:rFonts w:ascii="Calibri" w:hAnsi="Calibri"/>
          <w:color w:val="1A365D"/>
          <w:sz w:val="32"/>
        </w:rPr>
        <w:t>9. Conclusiones</w:t>
      </w:r>
    </w:p>
    <w:p w14:paraId="2D126BB4" w14:textId="77777777" w:rsidR="00577C82" w:rsidRDefault="00000000">
      <w:r>
        <w:t xml:space="preserve">NebulaStack, en su estado actual, constituye un </w:t>
      </w:r>
      <w:r>
        <w:rPr>
          <w:b/>
        </w:rPr>
        <w:t>prototipo ejecutable</w:t>
      </w:r>
      <w:r>
        <w:t xml:space="preserve"> producto de un proceso de construcción continua: multi-tenant, retención atómica de cupos, outbox, saga de pago, circuit breaker, notificación FaaS, despliegue blue-green e infraestructura como código alineada al diseño en la nube.</w:t>
      </w:r>
    </w:p>
    <w:p w14:paraId="36BA95FC" w14:textId="77777777" w:rsidR="00577C82" w:rsidRDefault="00000000">
      <w:r>
        <w:lastRenderedPageBreak/>
        <w:t xml:space="preserve">Las Figuras 1 a 3 fijan la </w:t>
      </w:r>
      <w:r>
        <w:rPr>
          <w:b/>
        </w:rPr>
        <w:t>arquitectura objetivo</w:t>
      </w:r>
      <w:r>
        <w:t>. El runtime demuestra el flujo crítico de negocio y las tácticas de calidad asociadas, dejando explícitas las capacidades que permanecen en el roadmap.</w:t>
      </w:r>
    </w:p>
    <w:p w14:paraId="2F18A3DD" w14:textId="77777777" w:rsidR="00577C82" w:rsidRDefault="00000000">
      <w:pPr>
        <w:pStyle w:val="Ttulo1"/>
        <w:spacing w:before="320" w:after="120"/>
      </w:pPr>
      <w:r>
        <w:rPr>
          <w:rFonts w:ascii="Calibri" w:hAnsi="Calibri"/>
          <w:color w:val="1A365D"/>
          <w:sz w:val="32"/>
        </w:rPr>
        <w:t>Anexo A — Planos del sistema</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3168"/>
        <w:gridCol w:w="6192"/>
      </w:tblGrid>
      <w:tr w:rsidR="00577C82" w14:paraId="167863C2" w14:textId="77777777">
        <w:trPr>
          <w:tblHeader/>
          <w:jc w:val="center"/>
        </w:trPr>
        <w:tc>
          <w:tcPr>
            <w:tcW w:w="3168" w:type="dxa"/>
            <w:shd w:val="clear" w:color="auto" w:fill="1A365D"/>
            <w:tcMar>
              <w:top w:w="120" w:type="dxa"/>
              <w:left w:w="160" w:type="dxa"/>
              <w:bottom w:w="120" w:type="dxa"/>
              <w:right w:w="160" w:type="dxa"/>
            </w:tcMar>
            <w:vAlign w:val="center"/>
          </w:tcPr>
          <w:p w14:paraId="5F531B6B" w14:textId="77777777" w:rsidR="00577C82" w:rsidRDefault="00000000">
            <w:pPr>
              <w:spacing w:before="40" w:after="40" w:line="264" w:lineRule="auto"/>
            </w:pPr>
            <w:r>
              <w:rPr>
                <w:b/>
                <w:color w:val="FFFFFF"/>
                <w:sz w:val="19"/>
              </w:rPr>
              <w:t>Plano</w:t>
            </w:r>
          </w:p>
        </w:tc>
        <w:tc>
          <w:tcPr>
            <w:tcW w:w="6192" w:type="dxa"/>
            <w:shd w:val="clear" w:color="auto" w:fill="1A365D"/>
            <w:tcMar>
              <w:top w:w="120" w:type="dxa"/>
              <w:left w:w="160" w:type="dxa"/>
              <w:bottom w:w="120" w:type="dxa"/>
              <w:right w:w="160" w:type="dxa"/>
            </w:tcMar>
            <w:vAlign w:val="center"/>
          </w:tcPr>
          <w:p w14:paraId="124FB250" w14:textId="77777777" w:rsidR="00577C82" w:rsidRDefault="00000000">
            <w:pPr>
              <w:spacing w:before="40" w:after="40" w:line="264" w:lineRule="auto"/>
            </w:pPr>
            <w:r>
              <w:rPr>
                <w:b/>
                <w:color w:val="FFFFFF"/>
                <w:sz w:val="19"/>
              </w:rPr>
              <w:t>Contenido</w:t>
            </w:r>
          </w:p>
        </w:tc>
      </w:tr>
      <w:tr w:rsidR="00577C82" w14:paraId="7AAB593C" w14:textId="77777777">
        <w:trPr>
          <w:jc w:val="center"/>
        </w:trPr>
        <w:tc>
          <w:tcPr>
            <w:tcW w:w="3168" w:type="dxa"/>
            <w:shd w:val="clear" w:color="auto" w:fill="F8FAFC"/>
            <w:tcMar>
              <w:top w:w="120" w:type="dxa"/>
              <w:left w:w="160" w:type="dxa"/>
              <w:bottom w:w="120" w:type="dxa"/>
              <w:right w:w="160" w:type="dxa"/>
            </w:tcMar>
            <w:vAlign w:val="center"/>
          </w:tcPr>
          <w:p w14:paraId="2397C1E6" w14:textId="77777777" w:rsidR="00577C82" w:rsidRDefault="00000000">
            <w:pPr>
              <w:spacing w:before="40" w:after="40" w:line="264" w:lineRule="auto"/>
            </w:pPr>
            <w:r>
              <w:rPr>
                <w:sz w:val="19"/>
              </w:rPr>
              <w:t>Diseño objetivo</w:t>
            </w:r>
          </w:p>
        </w:tc>
        <w:tc>
          <w:tcPr>
            <w:tcW w:w="6192" w:type="dxa"/>
            <w:shd w:val="clear" w:color="auto" w:fill="F8FAFC"/>
            <w:tcMar>
              <w:top w:w="120" w:type="dxa"/>
              <w:left w:w="160" w:type="dxa"/>
              <w:bottom w:w="120" w:type="dxa"/>
              <w:right w:w="160" w:type="dxa"/>
            </w:tcMar>
            <w:vAlign w:val="center"/>
          </w:tcPr>
          <w:p w14:paraId="0FF665C8" w14:textId="77777777" w:rsidR="00577C82" w:rsidRDefault="00000000">
            <w:pPr>
              <w:spacing w:before="40" w:after="40" w:line="264" w:lineRule="auto"/>
            </w:pPr>
            <w:r>
              <w:rPr>
                <w:sz w:val="19"/>
              </w:rPr>
              <w:t>C&amp;C, tácticas, despliegue AWS, visión ampliada</w:t>
            </w:r>
          </w:p>
        </w:tc>
      </w:tr>
      <w:tr w:rsidR="00577C82" w14:paraId="4BD41276" w14:textId="77777777">
        <w:trPr>
          <w:jc w:val="center"/>
        </w:trPr>
        <w:tc>
          <w:tcPr>
            <w:tcW w:w="3168" w:type="dxa"/>
            <w:shd w:val="clear" w:color="auto" w:fill="FFFFFF"/>
            <w:tcMar>
              <w:top w:w="120" w:type="dxa"/>
              <w:left w:w="160" w:type="dxa"/>
              <w:bottom w:w="120" w:type="dxa"/>
              <w:right w:w="160" w:type="dxa"/>
            </w:tcMar>
            <w:vAlign w:val="center"/>
          </w:tcPr>
          <w:p w14:paraId="1A8B39C0" w14:textId="77777777" w:rsidR="00577C82" w:rsidRDefault="00000000">
            <w:pPr>
              <w:spacing w:before="40" w:after="40" w:line="264" w:lineRule="auto"/>
            </w:pPr>
            <w:r>
              <w:rPr>
                <w:sz w:val="19"/>
              </w:rPr>
              <w:t>Prototipo actual</w:t>
            </w:r>
          </w:p>
        </w:tc>
        <w:tc>
          <w:tcPr>
            <w:tcW w:w="6192" w:type="dxa"/>
            <w:shd w:val="clear" w:color="auto" w:fill="FFFFFF"/>
            <w:tcMar>
              <w:top w:w="120" w:type="dxa"/>
              <w:left w:w="160" w:type="dxa"/>
              <w:bottom w:w="120" w:type="dxa"/>
              <w:right w:w="160" w:type="dxa"/>
            </w:tcMar>
            <w:vAlign w:val="center"/>
          </w:tcPr>
          <w:p w14:paraId="6A334467" w14:textId="77777777" w:rsidR="00577C82" w:rsidRDefault="00000000">
            <w:pPr>
              <w:spacing w:before="40" w:after="40" w:line="264" w:lineRule="auto"/>
            </w:pPr>
            <w:r>
              <w:rPr>
                <w:sz w:val="19"/>
              </w:rPr>
              <w:t>Contenedores, FaaS ×2, patrones críticos, interfaz, blue-green, IaC declarativa</w:t>
            </w:r>
          </w:p>
        </w:tc>
      </w:tr>
      <w:tr w:rsidR="00577C82" w14:paraId="69EF6745" w14:textId="77777777">
        <w:trPr>
          <w:jc w:val="center"/>
        </w:trPr>
        <w:tc>
          <w:tcPr>
            <w:tcW w:w="3168" w:type="dxa"/>
            <w:shd w:val="clear" w:color="auto" w:fill="F8FAFC"/>
            <w:tcMar>
              <w:top w:w="120" w:type="dxa"/>
              <w:left w:w="160" w:type="dxa"/>
              <w:bottom w:w="120" w:type="dxa"/>
              <w:right w:w="160" w:type="dxa"/>
            </w:tcMar>
            <w:vAlign w:val="center"/>
          </w:tcPr>
          <w:p w14:paraId="21D51A0D" w14:textId="77777777" w:rsidR="00577C82" w:rsidRDefault="00000000">
            <w:pPr>
              <w:spacing w:before="40" w:after="40" w:line="264" w:lineRule="auto"/>
            </w:pPr>
            <w:r>
              <w:rPr>
                <w:sz w:val="19"/>
              </w:rPr>
              <w:t>Evolución prevista</w:t>
            </w:r>
          </w:p>
        </w:tc>
        <w:tc>
          <w:tcPr>
            <w:tcW w:w="6192" w:type="dxa"/>
            <w:shd w:val="clear" w:color="auto" w:fill="F8FAFC"/>
            <w:tcMar>
              <w:top w:w="120" w:type="dxa"/>
              <w:left w:w="160" w:type="dxa"/>
              <w:bottom w:w="120" w:type="dxa"/>
              <w:right w:w="160" w:type="dxa"/>
            </w:tcMar>
            <w:vAlign w:val="center"/>
          </w:tcPr>
          <w:p w14:paraId="07552EC1" w14:textId="77777777" w:rsidR="00577C82" w:rsidRDefault="00000000">
            <w:pPr>
              <w:spacing w:before="40" w:after="40" w:line="264" w:lineRule="auto"/>
            </w:pPr>
            <w:r>
              <w:rPr>
                <w:sz w:val="19"/>
              </w:rPr>
              <w:t>Integraciones productivas, agente IA, aislamiento estricto de consumidores por slot, aprovisionamiento cloud bajo gobernanza de costos</w:t>
            </w:r>
          </w:p>
        </w:tc>
      </w:tr>
    </w:tbl>
    <w:p w14:paraId="2059B502" w14:textId="77777777" w:rsidR="00577C82" w:rsidRDefault="00000000">
      <w:pPr>
        <w:pStyle w:val="Ttulo1"/>
        <w:spacing w:before="320" w:after="120"/>
      </w:pPr>
      <w:r>
        <w:rPr>
          <w:rFonts w:ascii="Calibri" w:hAnsi="Calibri"/>
          <w:color w:val="1A365D"/>
          <w:sz w:val="32"/>
        </w:rPr>
        <w:t>Anexo B — Glosario</w:t>
      </w:r>
    </w:p>
    <w:tbl>
      <w:tblPr>
        <w:tblW w:w="0" w:type="auto"/>
        <w:jc w:val="center"/>
        <w:tblBorders>
          <w:top w:val="single" w:sz="6" w:space="0" w:color="CBD5E0"/>
          <w:bottom w:val="single" w:sz="8" w:space="0" w:color="CBD5E0"/>
          <w:insideH w:val="single" w:sz="4" w:space="0" w:color="E2E8F0"/>
        </w:tblBorders>
        <w:tblLook w:val="04A0" w:firstRow="1" w:lastRow="0" w:firstColumn="1" w:lastColumn="0" w:noHBand="0" w:noVBand="1"/>
      </w:tblPr>
      <w:tblGrid>
        <w:gridCol w:w="2592"/>
        <w:gridCol w:w="6768"/>
      </w:tblGrid>
      <w:tr w:rsidR="00577C82" w14:paraId="2ACF7B0F" w14:textId="77777777">
        <w:trPr>
          <w:tblHeader/>
          <w:jc w:val="center"/>
        </w:trPr>
        <w:tc>
          <w:tcPr>
            <w:tcW w:w="2592" w:type="dxa"/>
            <w:shd w:val="clear" w:color="auto" w:fill="1A365D"/>
            <w:tcMar>
              <w:top w:w="120" w:type="dxa"/>
              <w:left w:w="160" w:type="dxa"/>
              <w:bottom w:w="120" w:type="dxa"/>
              <w:right w:w="160" w:type="dxa"/>
            </w:tcMar>
            <w:vAlign w:val="center"/>
          </w:tcPr>
          <w:p w14:paraId="2C81D9A1" w14:textId="77777777" w:rsidR="00577C82" w:rsidRDefault="00000000">
            <w:pPr>
              <w:spacing w:before="40" w:after="40" w:line="264" w:lineRule="auto"/>
            </w:pPr>
            <w:r>
              <w:rPr>
                <w:b/>
                <w:color w:val="FFFFFF"/>
                <w:sz w:val="19"/>
              </w:rPr>
              <w:t>Término</w:t>
            </w:r>
          </w:p>
        </w:tc>
        <w:tc>
          <w:tcPr>
            <w:tcW w:w="6768" w:type="dxa"/>
            <w:shd w:val="clear" w:color="auto" w:fill="1A365D"/>
            <w:tcMar>
              <w:top w:w="120" w:type="dxa"/>
              <w:left w:w="160" w:type="dxa"/>
              <w:bottom w:w="120" w:type="dxa"/>
              <w:right w:w="160" w:type="dxa"/>
            </w:tcMar>
            <w:vAlign w:val="center"/>
          </w:tcPr>
          <w:p w14:paraId="0C86CF68" w14:textId="77777777" w:rsidR="00577C82" w:rsidRDefault="00000000">
            <w:pPr>
              <w:spacing w:before="40" w:after="40" w:line="264" w:lineRule="auto"/>
            </w:pPr>
            <w:r>
              <w:rPr>
                <w:b/>
                <w:color w:val="FFFFFF"/>
                <w:sz w:val="19"/>
              </w:rPr>
              <w:t>Definición en NebulaStack</w:t>
            </w:r>
          </w:p>
        </w:tc>
      </w:tr>
      <w:tr w:rsidR="00577C82" w14:paraId="12EF35B9" w14:textId="77777777">
        <w:trPr>
          <w:jc w:val="center"/>
        </w:trPr>
        <w:tc>
          <w:tcPr>
            <w:tcW w:w="2592" w:type="dxa"/>
            <w:shd w:val="clear" w:color="auto" w:fill="F8FAFC"/>
            <w:tcMar>
              <w:top w:w="120" w:type="dxa"/>
              <w:left w:w="160" w:type="dxa"/>
              <w:bottom w:w="120" w:type="dxa"/>
              <w:right w:w="160" w:type="dxa"/>
            </w:tcMar>
            <w:vAlign w:val="center"/>
          </w:tcPr>
          <w:p w14:paraId="74B0C3B7" w14:textId="77777777" w:rsidR="00577C82" w:rsidRDefault="00000000">
            <w:pPr>
              <w:spacing w:before="40" w:after="40" w:line="264" w:lineRule="auto"/>
            </w:pPr>
            <w:r>
              <w:rPr>
                <w:sz w:val="19"/>
              </w:rPr>
              <w:t>HOLD</w:t>
            </w:r>
          </w:p>
        </w:tc>
        <w:tc>
          <w:tcPr>
            <w:tcW w:w="6768" w:type="dxa"/>
            <w:shd w:val="clear" w:color="auto" w:fill="F8FAFC"/>
            <w:tcMar>
              <w:top w:w="120" w:type="dxa"/>
              <w:left w:w="160" w:type="dxa"/>
              <w:bottom w:w="120" w:type="dxa"/>
              <w:right w:w="160" w:type="dxa"/>
            </w:tcMar>
            <w:vAlign w:val="center"/>
          </w:tcPr>
          <w:p w14:paraId="3C513872" w14:textId="77777777" w:rsidR="00577C82" w:rsidRDefault="00000000">
            <w:pPr>
              <w:spacing w:before="40" w:after="40" w:line="264" w:lineRule="auto"/>
            </w:pPr>
            <w:r>
              <w:rPr>
                <w:sz w:val="19"/>
              </w:rPr>
              <w:t>Cupo retenido con lock en Redis</w:t>
            </w:r>
          </w:p>
        </w:tc>
      </w:tr>
      <w:tr w:rsidR="00577C82" w14:paraId="6756187F" w14:textId="77777777">
        <w:trPr>
          <w:jc w:val="center"/>
        </w:trPr>
        <w:tc>
          <w:tcPr>
            <w:tcW w:w="2592" w:type="dxa"/>
            <w:shd w:val="clear" w:color="auto" w:fill="FFFFFF"/>
            <w:tcMar>
              <w:top w:w="120" w:type="dxa"/>
              <w:left w:w="160" w:type="dxa"/>
              <w:bottom w:w="120" w:type="dxa"/>
              <w:right w:w="160" w:type="dxa"/>
            </w:tcMar>
            <w:vAlign w:val="center"/>
          </w:tcPr>
          <w:p w14:paraId="7DECB88B" w14:textId="77777777" w:rsidR="00577C82" w:rsidRDefault="00000000">
            <w:pPr>
              <w:spacing w:before="40" w:after="40" w:line="264" w:lineRule="auto"/>
            </w:pPr>
            <w:r>
              <w:rPr>
                <w:sz w:val="19"/>
              </w:rPr>
              <w:t>Outbox</w:t>
            </w:r>
          </w:p>
        </w:tc>
        <w:tc>
          <w:tcPr>
            <w:tcW w:w="6768" w:type="dxa"/>
            <w:shd w:val="clear" w:color="auto" w:fill="FFFFFF"/>
            <w:tcMar>
              <w:top w:w="120" w:type="dxa"/>
              <w:left w:w="160" w:type="dxa"/>
              <w:bottom w:w="120" w:type="dxa"/>
              <w:right w:w="160" w:type="dxa"/>
            </w:tcMar>
            <w:vAlign w:val="center"/>
          </w:tcPr>
          <w:p w14:paraId="7D70B17E" w14:textId="77777777" w:rsidR="00577C82" w:rsidRDefault="00000000">
            <w:pPr>
              <w:spacing w:before="40" w:after="40" w:line="264" w:lineRule="auto"/>
            </w:pPr>
            <w:r>
              <w:rPr>
                <w:sz w:val="19"/>
              </w:rPr>
              <w:t>Publicación fiable de eventos tras commit transaccional</w:t>
            </w:r>
          </w:p>
        </w:tc>
      </w:tr>
      <w:tr w:rsidR="00577C82" w14:paraId="3075E3B2" w14:textId="77777777">
        <w:trPr>
          <w:jc w:val="center"/>
        </w:trPr>
        <w:tc>
          <w:tcPr>
            <w:tcW w:w="2592" w:type="dxa"/>
            <w:shd w:val="clear" w:color="auto" w:fill="F8FAFC"/>
            <w:tcMar>
              <w:top w:w="120" w:type="dxa"/>
              <w:left w:w="160" w:type="dxa"/>
              <w:bottom w:w="120" w:type="dxa"/>
              <w:right w:w="160" w:type="dxa"/>
            </w:tcMar>
            <w:vAlign w:val="center"/>
          </w:tcPr>
          <w:p w14:paraId="6CF6A55D" w14:textId="77777777" w:rsidR="00577C82" w:rsidRDefault="00000000">
            <w:pPr>
              <w:spacing w:before="40" w:after="40" w:line="264" w:lineRule="auto"/>
            </w:pPr>
            <w:r>
              <w:rPr>
                <w:sz w:val="19"/>
              </w:rPr>
              <w:t>Saga</w:t>
            </w:r>
          </w:p>
        </w:tc>
        <w:tc>
          <w:tcPr>
            <w:tcW w:w="6768" w:type="dxa"/>
            <w:shd w:val="clear" w:color="auto" w:fill="F8FAFC"/>
            <w:tcMar>
              <w:top w:w="120" w:type="dxa"/>
              <w:left w:w="160" w:type="dxa"/>
              <w:bottom w:w="120" w:type="dxa"/>
              <w:right w:w="160" w:type="dxa"/>
            </w:tcMar>
            <w:vAlign w:val="center"/>
          </w:tcPr>
          <w:p w14:paraId="4D32C9D6" w14:textId="77777777" w:rsidR="00577C82" w:rsidRDefault="00000000">
            <w:pPr>
              <w:spacing w:before="40" w:after="40" w:line="264" w:lineRule="auto"/>
            </w:pPr>
            <w:r>
              <w:rPr>
                <w:sz w:val="19"/>
              </w:rPr>
              <w:t>Coreografía de cobro con compensación</w:t>
            </w:r>
          </w:p>
        </w:tc>
      </w:tr>
      <w:tr w:rsidR="00577C82" w14:paraId="7BF873A2" w14:textId="77777777">
        <w:trPr>
          <w:jc w:val="center"/>
        </w:trPr>
        <w:tc>
          <w:tcPr>
            <w:tcW w:w="2592" w:type="dxa"/>
            <w:shd w:val="clear" w:color="auto" w:fill="FFFFFF"/>
            <w:tcMar>
              <w:top w:w="120" w:type="dxa"/>
              <w:left w:w="160" w:type="dxa"/>
              <w:bottom w:w="120" w:type="dxa"/>
              <w:right w:w="160" w:type="dxa"/>
            </w:tcMar>
            <w:vAlign w:val="center"/>
          </w:tcPr>
          <w:p w14:paraId="35ACEC0C" w14:textId="77777777" w:rsidR="00577C82" w:rsidRDefault="00000000">
            <w:pPr>
              <w:spacing w:before="40" w:after="40" w:line="264" w:lineRule="auto"/>
            </w:pPr>
            <w:r>
              <w:rPr>
                <w:sz w:val="19"/>
              </w:rPr>
              <w:t>Circuit Breaker</w:t>
            </w:r>
          </w:p>
        </w:tc>
        <w:tc>
          <w:tcPr>
            <w:tcW w:w="6768" w:type="dxa"/>
            <w:shd w:val="clear" w:color="auto" w:fill="FFFFFF"/>
            <w:tcMar>
              <w:top w:w="120" w:type="dxa"/>
              <w:left w:w="160" w:type="dxa"/>
              <w:bottom w:w="120" w:type="dxa"/>
              <w:right w:w="160" w:type="dxa"/>
            </w:tcMar>
            <w:vAlign w:val="center"/>
          </w:tcPr>
          <w:p w14:paraId="45E84DAB" w14:textId="77777777" w:rsidR="00577C82" w:rsidRDefault="00000000">
            <w:pPr>
              <w:spacing w:before="40" w:after="40" w:line="264" w:lineRule="auto"/>
            </w:pPr>
            <w:r>
              <w:rPr>
                <w:sz w:val="19"/>
              </w:rPr>
              <w:t>Contención ante latencia o error de la pasarela</w:t>
            </w:r>
          </w:p>
        </w:tc>
      </w:tr>
      <w:tr w:rsidR="00577C82" w14:paraId="424B5C1A" w14:textId="77777777">
        <w:trPr>
          <w:jc w:val="center"/>
        </w:trPr>
        <w:tc>
          <w:tcPr>
            <w:tcW w:w="2592" w:type="dxa"/>
            <w:shd w:val="clear" w:color="auto" w:fill="F8FAFC"/>
            <w:tcMar>
              <w:top w:w="120" w:type="dxa"/>
              <w:left w:w="160" w:type="dxa"/>
              <w:bottom w:w="120" w:type="dxa"/>
              <w:right w:w="160" w:type="dxa"/>
            </w:tcMar>
            <w:vAlign w:val="center"/>
          </w:tcPr>
          <w:p w14:paraId="0578F7E1" w14:textId="77777777" w:rsidR="00577C82" w:rsidRDefault="00000000">
            <w:pPr>
              <w:spacing w:before="40" w:after="40" w:line="264" w:lineRule="auto"/>
            </w:pPr>
            <w:r>
              <w:rPr>
                <w:sz w:val="19"/>
              </w:rPr>
              <w:t>RLS</w:t>
            </w:r>
          </w:p>
        </w:tc>
        <w:tc>
          <w:tcPr>
            <w:tcW w:w="6768" w:type="dxa"/>
            <w:shd w:val="clear" w:color="auto" w:fill="F8FAFC"/>
            <w:tcMar>
              <w:top w:w="120" w:type="dxa"/>
              <w:left w:w="160" w:type="dxa"/>
              <w:bottom w:w="120" w:type="dxa"/>
              <w:right w:w="160" w:type="dxa"/>
            </w:tcMar>
            <w:vAlign w:val="center"/>
          </w:tcPr>
          <w:p w14:paraId="0CCA271E" w14:textId="77777777" w:rsidR="00577C82" w:rsidRDefault="00000000">
            <w:pPr>
              <w:spacing w:before="40" w:after="40" w:line="264" w:lineRule="auto"/>
            </w:pPr>
            <w:r>
              <w:rPr>
                <w:sz w:val="19"/>
              </w:rPr>
              <w:t>Seguridad a nivel de fila por tenant en PostgreSQL</w:t>
            </w:r>
          </w:p>
        </w:tc>
      </w:tr>
      <w:tr w:rsidR="00577C82" w14:paraId="40A7BB07" w14:textId="77777777">
        <w:trPr>
          <w:jc w:val="center"/>
        </w:trPr>
        <w:tc>
          <w:tcPr>
            <w:tcW w:w="2592" w:type="dxa"/>
            <w:shd w:val="clear" w:color="auto" w:fill="FFFFFF"/>
            <w:tcMar>
              <w:top w:w="120" w:type="dxa"/>
              <w:left w:w="160" w:type="dxa"/>
              <w:bottom w:w="120" w:type="dxa"/>
              <w:right w:w="160" w:type="dxa"/>
            </w:tcMar>
            <w:vAlign w:val="center"/>
          </w:tcPr>
          <w:p w14:paraId="60191FBE" w14:textId="77777777" w:rsidR="00577C82" w:rsidRDefault="00000000">
            <w:pPr>
              <w:spacing w:before="40" w:after="40" w:line="264" w:lineRule="auto"/>
            </w:pPr>
            <w:r>
              <w:rPr>
                <w:sz w:val="19"/>
              </w:rPr>
              <w:t>Blue-green</w:t>
            </w:r>
          </w:p>
        </w:tc>
        <w:tc>
          <w:tcPr>
            <w:tcW w:w="6768" w:type="dxa"/>
            <w:shd w:val="clear" w:color="auto" w:fill="FFFFFF"/>
            <w:tcMar>
              <w:top w:w="120" w:type="dxa"/>
              <w:left w:w="160" w:type="dxa"/>
              <w:bottom w:w="120" w:type="dxa"/>
              <w:right w:w="160" w:type="dxa"/>
            </w:tcMar>
            <w:vAlign w:val="center"/>
          </w:tcPr>
          <w:p w14:paraId="3EE3B51C" w14:textId="77777777" w:rsidR="00577C82" w:rsidRDefault="00000000">
            <w:pPr>
              <w:spacing w:before="40" w:after="40" w:line="264" w:lineRule="auto"/>
            </w:pPr>
            <w:r>
              <w:rPr>
                <w:sz w:val="19"/>
              </w:rPr>
              <w:t>Dos flotas de aplicación y edge de conmutación</w:t>
            </w:r>
          </w:p>
        </w:tc>
      </w:tr>
      <w:tr w:rsidR="00577C82" w14:paraId="378C6412" w14:textId="77777777">
        <w:trPr>
          <w:jc w:val="center"/>
        </w:trPr>
        <w:tc>
          <w:tcPr>
            <w:tcW w:w="2592" w:type="dxa"/>
            <w:shd w:val="clear" w:color="auto" w:fill="F8FAFC"/>
            <w:tcMar>
              <w:top w:w="120" w:type="dxa"/>
              <w:left w:w="160" w:type="dxa"/>
              <w:bottom w:w="120" w:type="dxa"/>
              <w:right w:w="160" w:type="dxa"/>
            </w:tcMar>
            <w:vAlign w:val="center"/>
          </w:tcPr>
          <w:p w14:paraId="7DBEDCCC" w14:textId="77777777" w:rsidR="00577C82" w:rsidRDefault="00000000">
            <w:pPr>
              <w:spacing w:before="40" w:after="40" w:line="264" w:lineRule="auto"/>
            </w:pPr>
            <w:r>
              <w:rPr>
                <w:sz w:val="19"/>
              </w:rPr>
              <w:t>Artefacto inmutable</w:t>
            </w:r>
          </w:p>
        </w:tc>
        <w:tc>
          <w:tcPr>
            <w:tcW w:w="6768" w:type="dxa"/>
            <w:shd w:val="clear" w:color="auto" w:fill="F8FAFC"/>
            <w:tcMar>
              <w:top w:w="120" w:type="dxa"/>
              <w:left w:w="160" w:type="dxa"/>
              <w:bottom w:w="120" w:type="dxa"/>
              <w:right w:w="160" w:type="dxa"/>
            </w:tcMar>
            <w:vAlign w:val="center"/>
          </w:tcPr>
          <w:p w14:paraId="1E297579" w14:textId="77777777" w:rsidR="00577C82" w:rsidRDefault="00000000">
            <w:pPr>
              <w:spacing w:before="40" w:after="40" w:line="264" w:lineRule="auto"/>
            </w:pPr>
            <w:r>
              <w:rPr>
                <w:sz w:val="19"/>
              </w:rPr>
              <w:t>Imagen etiquetada con identificador de commit</w:t>
            </w:r>
          </w:p>
        </w:tc>
      </w:tr>
    </w:tbl>
    <w:p w14:paraId="1FE7DA76" w14:textId="77777777" w:rsidR="00A56E78" w:rsidRDefault="00A56E78"/>
    <w:sectPr w:rsidR="00A56E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1787261">
    <w:abstractNumId w:val="8"/>
  </w:num>
  <w:num w:numId="2" w16cid:durableId="1891190854">
    <w:abstractNumId w:val="6"/>
  </w:num>
  <w:num w:numId="3" w16cid:durableId="820773262">
    <w:abstractNumId w:val="5"/>
  </w:num>
  <w:num w:numId="4" w16cid:durableId="959529127">
    <w:abstractNumId w:val="4"/>
  </w:num>
  <w:num w:numId="5" w16cid:durableId="1699116368">
    <w:abstractNumId w:val="7"/>
  </w:num>
  <w:num w:numId="6" w16cid:durableId="388578012">
    <w:abstractNumId w:val="3"/>
  </w:num>
  <w:num w:numId="7" w16cid:durableId="1480416548">
    <w:abstractNumId w:val="2"/>
  </w:num>
  <w:num w:numId="8" w16cid:durableId="2003895914">
    <w:abstractNumId w:val="1"/>
  </w:num>
  <w:num w:numId="9" w16cid:durableId="182304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C82"/>
    <w:rsid w:val="00A56E78"/>
    <w:rsid w:val="00AA1D8D"/>
    <w:rsid w:val="00B47730"/>
    <w:rsid w:val="00CB0664"/>
    <w:rsid w:val="00FA53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48F24"/>
  <w14:defaultImageDpi w14:val="300"/>
  <w15:docId w15:val="{254B063C-42C3-417F-AF88-4765511B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D3748"/>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Julián Ricardo Cipamoncha Rincón</cp:lastModifiedBy>
  <cp:revision>2</cp:revision>
  <dcterms:created xsi:type="dcterms:W3CDTF">2013-12-23T23:15:00Z</dcterms:created>
  <dcterms:modified xsi:type="dcterms:W3CDTF">2026-10-12T00:59:00Z</dcterms:modified>
  <cp:category/>
</cp:coreProperties>
</file>