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ocialnetwork-influence-mapping-lab"/>
    <w:p>
      <w:pPr>
        <w:pStyle w:val="Heading1"/>
      </w:pPr>
      <w:r>
        <w:t xml:space="preserve">Social‑Network Influence Mapping Lab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This lab walks you through creating a social‑network influence map from open‑source data. You will collect posts and user interactions from a social platform, build a graph of accounts and relationships, and identify key influencers using network‑analysis metrics. The exercise demonstrates how OSINT techniques and graph theory can reveal communities and coordination.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A Python environment with the following libraries: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and, if scraping is allowed,</w:t>
      </w:r>
      <w:r>
        <w:t xml:space="preserve"> </w:t>
      </w:r>
      <w:r>
        <w:rPr>
          <w:rStyle w:val="VerbatimChar"/>
        </w:rPr>
        <w:t xml:space="preserve">snscrape</w:t>
      </w:r>
      <w:r>
        <w:t xml:space="preserve"> </w:t>
      </w:r>
      <w:r>
        <w:t xml:space="preserve">or an official API client.</w:t>
      </w:r>
    </w:p>
    <w:p>
      <w:pPr>
        <w:numPr>
          <w:ilvl w:val="0"/>
          <w:numId w:val="1001"/>
        </w:numPr>
        <w:pStyle w:val="Compact"/>
      </w:pPr>
      <w:r>
        <w:t xml:space="preserve">Optional: A social‑media API key (e.g., Twitter/X API v2) or use OSINT scraping where permitted.</w:t>
      </w:r>
    </w:p>
    <w:p>
      <w:pPr>
        <w:numPr>
          <w:ilvl w:val="0"/>
          <w:numId w:val="1001"/>
        </w:numPr>
        <w:pStyle w:val="Compact"/>
      </w:pPr>
      <w:r>
        <w:t xml:space="preserve">Basic understanding of graph concepts (nodes, edges, centrality) and respect for platform terms of service.</w:t>
      </w:r>
    </w:p>
    <w:bookmarkEnd w:id="21"/>
    <w:bookmarkStart w:id="22" w:name="steps"/>
    <w:p>
      <w:pPr>
        <w:pStyle w:val="Heading2"/>
      </w:pPr>
      <w:r>
        <w:t xml:space="preserve">Steps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Choose a topic and platform</w:t>
      </w:r>
    </w:p>
    <w:p>
      <w:pPr>
        <w:numPr>
          <w:ilvl w:val="1"/>
          <w:numId w:val="1003"/>
        </w:numPr>
        <w:pStyle w:val="Compact"/>
      </w:pPr>
      <w:r>
        <w:t xml:space="preserve">Define a narrative, hashtag or community you want to analyze (e.g., a protest movement, a disinformation campaign, a fandom).</w:t>
      </w:r>
    </w:p>
    <w:p>
      <w:pPr>
        <w:numPr>
          <w:ilvl w:val="1"/>
          <w:numId w:val="1003"/>
        </w:numPr>
        <w:pStyle w:val="Compact"/>
      </w:pPr>
      <w:r>
        <w:t xml:space="preserve">Select the social platform (Twitter/X, Mastodon, Reddit, etc.) from which to collect data. Ensure compliance with the platform’s rules.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Collect posts and user data</w:t>
      </w:r>
    </w:p>
    <w:p>
      <w:pPr>
        <w:numPr>
          <w:ilvl w:val="1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snscrape</w:t>
      </w:r>
      <w:r>
        <w:t xml:space="preserve"> </w:t>
      </w:r>
      <w:r>
        <w:t xml:space="preserve">(open‑source) or official APIs to fetch recent posts containing your keyword or hashtag. Store data such as post text, author handle, timestamp, reply/retweet relationships and any mentions.</w:t>
      </w:r>
    </w:p>
    <w:p>
      <w:pPr>
        <w:numPr>
          <w:ilvl w:val="1"/>
          <w:numId w:val="1004"/>
        </w:numPr>
        <w:pStyle w:val="Compact"/>
      </w:pPr>
      <w:r>
        <w:t xml:space="preserve">Save the data to a CSV file for processing. Include fields for source user, target user (for replies or mentions) and interaction type (retweet, reply, mention).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the network graph</w:t>
      </w:r>
    </w:p>
    <w:p>
      <w:pPr>
        <w:numPr>
          <w:ilvl w:val="1"/>
          <w:numId w:val="1005"/>
        </w:numPr>
        <w:pStyle w:val="Compact"/>
      </w:pPr>
      <w:r>
        <w:t xml:space="preserve">Load the CSV into pandas and filter out spam or irrelevant posts.</w:t>
      </w:r>
    </w:p>
    <w:p>
      <w:pPr>
        <w:numPr>
          <w:ilvl w:val="1"/>
          <w:numId w:val="1005"/>
        </w:numPr>
        <w:pStyle w:val="Compact"/>
      </w:pPr>
      <w:r>
        <w:t xml:space="preserve">Create a directed graph in NetworkX where nodes represent user accounts and edges represent interactions. For example, add an edge from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userB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retweeted or mentioned</w:t>
      </w:r>
      <w:r>
        <w:t xml:space="preserve"> </w:t>
      </w:r>
      <w:r>
        <w:rPr>
          <w:rStyle w:val="VerbatimChar"/>
        </w:rPr>
        <w:t xml:space="preserve">userB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Optionally weight edges by interaction frequency.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Analyze influence</w:t>
      </w:r>
    </w:p>
    <w:p>
      <w:pPr>
        <w:numPr>
          <w:ilvl w:val="1"/>
          <w:numId w:val="1006"/>
        </w:numPr>
        <w:pStyle w:val="Compact"/>
      </w:pPr>
      <w:r>
        <w:t xml:space="preserve">Calculate centrality measures: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Degree centrality</w:t>
      </w:r>
      <w:r>
        <w:t xml:space="preserve"> </w:t>
      </w:r>
      <w:r>
        <w:t xml:space="preserve">– number of connections per node.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Betweenness centrality</w:t>
      </w:r>
      <w:r>
        <w:t xml:space="preserve"> </w:t>
      </w:r>
      <w:r>
        <w:t xml:space="preserve">– nodes that act as bridges between communities.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Eigenvector/PageRank</w:t>
      </w:r>
      <w:r>
        <w:t xml:space="preserve"> </w:t>
      </w:r>
      <w:r>
        <w:t xml:space="preserve">– overall influence based on connected influential nodes.</w:t>
      </w:r>
    </w:p>
    <w:p>
      <w:pPr>
        <w:numPr>
          <w:ilvl w:val="1"/>
          <w:numId w:val="1006"/>
        </w:numPr>
        <w:pStyle w:val="Compact"/>
      </w:pPr>
      <w:r>
        <w:t xml:space="preserve">Identify top accounts by each metric. These may be influencers, originators of information or bridges between communities.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Visualize the network</w:t>
      </w:r>
    </w:p>
    <w:p>
      <w:pPr>
        <w:numPr>
          <w:ilvl w:val="1"/>
          <w:numId w:val="1008"/>
        </w:numPr>
        <w:pStyle w:val="Compact"/>
      </w:pPr>
      <w:r>
        <w:t xml:space="preserve">Use NetworkX drawing functions or export to Gephi for more advanced layouts.</w:t>
      </w:r>
    </w:p>
    <w:p>
      <w:pPr>
        <w:numPr>
          <w:ilvl w:val="1"/>
          <w:numId w:val="1008"/>
        </w:numPr>
        <w:pStyle w:val="Compact"/>
      </w:pPr>
      <w:r>
        <w:t xml:space="preserve">Colour nodes by community using a clustering algorithm (e.g., Louvain) and size them by degree or PageRank.</w:t>
      </w:r>
    </w:p>
    <w:p>
      <w:pPr>
        <w:numPr>
          <w:ilvl w:val="1"/>
          <w:numId w:val="1008"/>
        </w:numPr>
        <w:pStyle w:val="Compact"/>
      </w:pPr>
      <w:r>
        <w:t xml:space="preserve">Label key influencers and note their roles (media, activists, bots). Keep labels concise to avoid clutter.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Interpret and report</w:t>
      </w:r>
    </w:p>
    <w:p>
      <w:pPr>
        <w:numPr>
          <w:ilvl w:val="1"/>
          <w:numId w:val="1009"/>
        </w:numPr>
        <w:pStyle w:val="Compact"/>
      </w:pPr>
      <w:r>
        <w:t xml:space="preserve">Examine the structure: Are there tight clusters? Is there a single dominant influencer or multiple hubs?</w:t>
      </w:r>
    </w:p>
    <w:p>
      <w:pPr>
        <w:numPr>
          <w:ilvl w:val="1"/>
          <w:numId w:val="1009"/>
        </w:numPr>
        <w:pStyle w:val="Compact"/>
      </w:pPr>
      <w:r>
        <w:t xml:space="preserve">Cross‑reference top influencers with open sources to understand who they are (journalists, activists, anonymous accounts). Note any suspected bot activity or coordinated messaging.</w:t>
      </w:r>
    </w:p>
    <w:p>
      <w:pPr>
        <w:numPr>
          <w:ilvl w:val="1"/>
          <w:numId w:val="1009"/>
        </w:numPr>
        <w:pStyle w:val="Compact"/>
      </w:pPr>
      <w:r>
        <w:t xml:space="preserve">Write an assessment summarizing the network’s composition, key actors, potential coordinated influence and any collection gaps. Include your visualizations as appendices.</w:t>
      </w:r>
    </w:p>
    <w:bookmarkEnd w:id="22"/>
    <w:bookmarkStart w:id="23" w:name="ethical-considerations"/>
    <w:p>
      <w:pPr>
        <w:pStyle w:val="Heading2"/>
      </w:pPr>
      <w:r>
        <w:t xml:space="preserve">Ethical considerations</w:t>
      </w:r>
    </w:p>
    <w:p>
      <w:pPr>
        <w:numPr>
          <w:ilvl w:val="0"/>
          <w:numId w:val="1010"/>
        </w:numPr>
        <w:pStyle w:val="Compact"/>
      </w:pPr>
      <w:r>
        <w:t xml:space="preserve">Respect user privacy and platform terms of service. Do not publish personal information.</w:t>
      </w:r>
    </w:p>
    <w:p>
      <w:pPr>
        <w:numPr>
          <w:ilvl w:val="0"/>
          <w:numId w:val="1010"/>
        </w:numPr>
        <w:pStyle w:val="Compact"/>
      </w:pPr>
      <w:r>
        <w:t xml:space="preserve">Use the analysis for research or defensive purposes, not harassment or doxing.</w: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1"/>
        </w:numPr>
        <w:pStyle w:val="Compact"/>
      </w:pPr>
      <w:r>
        <w:t xml:space="preserve">Extend the lab by tracking how the network evolves over time or how narratives spread between communities.</w:t>
      </w:r>
    </w:p>
    <w:p>
      <w:pPr>
        <w:numPr>
          <w:ilvl w:val="0"/>
          <w:numId w:val="1011"/>
        </w:numPr>
        <w:pStyle w:val="Compact"/>
      </w:pPr>
      <w:r>
        <w:t xml:space="preserve">Integrate natural language processing (NLP) to analyze sentiment or detect bot‑like language patterns.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2025-12-16T08:04:56Z</dcterms:created>
  <dcterms:modified xsi:type="dcterms:W3CDTF">2025-12-16T08:04:56Z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