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zerotrust-network-segmentation-lab"/>
    <w:p>
      <w:pPr>
        <w:pStyle w:val="Heading1"/>
      </w:pPr>
      <w:r>
        <w:t xml:space="preserve">Zero‑Trust Network Segmentation Lab</w:t>
      </w:r>
    </w:p>
    <w:bookmarkStart w:id="20" w:name="overview"/>
    <w:p>
      <w:pPr>
        <w:pStyle w:val="Heading2"/>
      </w:pPr>
      <w:r>
        <w:t xml:space="preserve">Overview</w:t>
      </w:r>
    </w:p>
    <w:p>
      <w:pPr>
        <w:pStyle w:val="FirstParagraph"/>
      </w:pPr>
      <w:r>
        <w:t xml:space="preserve">Zero‑trust architecture assumes that no user or device should be trusted by default, even inside the network perimeter. A central principle of zero‑trust is</w:t>
      </w:r>
      <w:r>
        <w:t xml:space="preserve"> </w:t>
      </w:r>
      <w:r>
        <w:rPr>
          <w:bCs/>
          <w:b/>
        </w:rPr>
        <w:t xml:space="preserve">micro‑segmentation</w:t>
      </w:r>
      <w:r>
        <w:t xml:space="preserve">—dividing the network into granular segments and strictly controlling communication between them. This lab guides you through creating a segmented environment using open‑source tools, configuring identity‑based policies, and testing lateral movement. By the end, you will have hands‑on experience implementing zero‑trust controls and documenting their impact on network security.</w:t>
      </w:r>
    </w:p>
    <w:bookmarkEnd w:id="20"/>
    <w:bookmarkStart w:id="21" w:name="prerequisites"/>
    <w:p>
      <w:pPr>
        <w:pStyle w:val="Heading2"/>
      </w:pPr>
      <w:r>
        <w:t xml:space="preserve">Prerequisites</w:t>
      </w:r>
    </w:p>
    <w:p>
      <w:pPr>
        <w:numPr>
          <w:ilvl w:val="0"/>
          <w:numId w:val="1001"/>
        </w:numPr>
        <w:pStyle w:val="Compact"/>
      </w:pPr>
      <w:r>
        <w:t xml:space="preserve">A computer capable of running virtual machines or containers.</w:t>
      </w:r>
    </w:p>
    <w:p>
      <w:pPr>
        <w:numPr>
          <w:ilvl w:val="0"/>
          <w:numId w:val="1001"/>
        </w:numPr>
        <w:pStyle w:val="Compact"/>
      </w:pPr>
      <w:r>
        <w:t xml:space="preserve">Virtualisation software (e.g., VirtualBox, VMware Workstation) or a cloud environment (e.g., AWS, Azure) where you can create multiple networks/subnets.</w:t>
      </w:r>
    </w:p>
    <w:p>
      <w:pPr>
        <w:numPr>
          <w:ilvl w:val="0"/>
          <w:numId w:val="1001"/>
        </w:numPr>
        <w:pStyle w:val="Compact"/>
      </w:pPr>
      <w:r>
        <w:t xml:space="preserve">ISO images for a lightweight Linux distribution (e.g., Ubuntu Server) and an open‑source firewall such as</w:t>
      </w:r>
      <w:r>
        <w:t xml:space="preserve"> </w:t>
      </w:r>
      <w:r>
        <w:rPr>
          <w:bCs/>
          <w:b/>
        </w:rPr>
        <w:t xml:space="preserve">pfSense</w:t>
      </w:r>
      <w:r>
        <w:t xml:space="preserve"> </w:t>
      </w:r>
      <w:r>
        <w:t xml:space="preserve">or</w:t>
      </w:r>
      <w:r>
        <w:t xml:space="preserve"> </w:t>
      </w:r>
      <w:r>
        <w:rPr>
          <w:bCs/>
          <w:b/>
        </w:rPr>
        <w:t xml:space="preserve">OPNsense</w:t>
      </w:r>
      <w:r>
        <w:t xml:space="preserve">.</w:t>
      </w:r>
    </w:p>
    <w:p>
      <w:pPr>
        <w:numPr>
          <w:ilvl w:val="0"/>
          <w:numId w:val="1001"/>
        </w:numPr>
        <w:pStyle w:val="Compact"/>
      </w:pPr>
      <w:r>
        <w:t xml:space="preserve">Basic understanding of networking concepts (IP addresses, subnets, routing).</w:t>
      </w:r>
    </w:p>
    <w:bookmarkEnd w:id="21"/>
    <w:bookmarkStart w:id="27" w:name="stepbystep-instructions"/>
    <w:p>
      <w:pPr>
        <w:pStyle w:val="Heading2"/>
      </w:pPr>
      <w:r>
        <w:t xml:space="preserve">Step‑by‑Step Instructions</w:t>
      </w:r>
    </w:p>
    <w:bookmarkStart w:id="22" w:name="plan-your-segmented-network"/>
    <w:p>
      <w:pPr>
        <w:pStyle w:val="Heading3"/>
      </w:pPr>
      <w:r>
        <w:t xml:space="preserve">1 Plan Your Segmented Network</w:t>
      </w:r>
    </w:p>
    <w:p>
      <w:pPr>
        <w:numPr>
          <w:ilvl w:val="0"/>
          <w:numId w:val="1002"/>
        </w:numPr>
        <w:pStyle w:val="Compact"/>
      </w:pPr>
      <w:r>
        <w:t xml:space="preserve">Identify the types of assets and users in your lab (e.g., workstations, servers, management systems). Group them into at least three segments:</w:t>
      </w:r>
    </w:p>
    <w:p>
      <w:pPr>
        <w:numPr>
          <w:ilvl w:val="1"/>
          <w:numId w:val="1003"/>
        </w:numPr>
        <w:pStyle w:val="Compact"/>
      </w:pPr>
      <w:r>
        <w:rPr>
          <w:bCs/>
          <w:b/>
        </w:rPr>
        <w:t xml:space="preserve">User Network</w:t>
      </w:r>
      <w:r>
        <w:t xml:space="preserve"> </w:t>
      </w:r>
      <w:r>
        <w:t xml:space="preserve">– clients and user workstations.</w:t>
      </w:r>
    </w:p>
    <w:p>
      <w:pPr>
        <w:numPr>
          <w:ilvl w:val="1"/>
          <w:numId w:val="1003"/>
        </w:numPr>
        <w:pStyle w:val="Compact"/>
      </w:pPr>
      <w:r>
        <w:rPr>
          <w:bCs/>
          <w:b/>
        </w:rPr>
        <w:t xml:space="preserve">Server Network</w:t>
      </w:r>
      <w:r>
        <w:t xml:space="preserve"> </w:t>
      </w:r>
      <w:r>
        <w:t xml:space="preserve">– critical servers (e.g., web server, file server).</w:t>
      </w:r>
    </w:p>
    <w:p>
      <w:pPr>
        <w:numPr>
          <w:ilvl w:val="1"/>
          <w:numId w:val="1003"/>
        </w:numPr>
        <w:pStyle w:val="Compact"/>
      </w:pPr>
      <w:r>
        <w:rPr>
          <w:bCs/>
          <w:b/>
        </w:rPr>
        <w:t xml:space="preserve">Management Network</w:t>
      </w:r>
      <w:r>
        <w:t xml:space="preserve"> </w:t>
      </w:r>
      <w:r>
        <w:t xml:space="preserve">– administrative systems such as the firewall console or identity provider.</w:t>
      </w:r>
    </w:p>
    <w:p>
      <w:pPr>
        <w:numPr>
          <w:ilvl w:val="0"/>
          <w:numId w:val="1002"/>
        </w:numPr>
        <w:pStyle w:val="Compact"/>
      </w:pPr>
      <w:r>
        <w:t xml:space="preserve">Assign IP subnets to each segment (e.g.,</w:t>
      </w:r>
      <w:r>
        <w:t xml:space="preserve"> </w:t>
      </w:r>
      <w:r>
        <w:rPr>
          <w:rStyle w:val="VerbatimChar"/>
        </w:rPr>
        <w:t xml:space="preserve">10.0.10.0/24</w:t>
      </w:r>
      <w:r>
        <w:t xml:space="preserve"> </w:t>
      </w:r>
      <w:r>
        <w:t xml:space="preserve">for users,</w:t>
      </w:r>
      <w:r>
        <w:t xml:space="preserve"> </w:t>
      </w:r>
      <w:r>
        <w:rPr>
          <w:rStyle w:val="VerbatimChar"/>
        </w:rPr>
        <w:t xml:space="preserve">10.0.20.0/24</w:t>
      </w:r>
      <w:r>
        <w:t xml:space="preserve"> </w:t>
      </w:r>
      <w:r>
        <w:t xml:space="preserve">for servers,</w:t>
      </w:r>
      <w:r>
        <w:t xml:space="preserve"> </w:t>
      </w:r>
      <w:r>
        <w:rPr>
          <w:rStyle w:val="VerbatimChar"/>
        </w:rPr>
        <w:t xml:space="preserve">10.0.30.0/24</w:t>
      </w:r>
      <w:r>
        <w:t xml:space="preserve"> </w:t>
      </w:r>
      <w:r>
        <w:t xml:space="preserve">for management).</w:t>
      </w:r>
    </w:p>
    <w:bookmarkEnd w:id="22"/>
    <w:bookmarkStart w:id="23" w:name="set-up-the-virtual-environment"/>
    <w:p>
      <w:pPr>
        <w:pStyle w:val="Heading3"/>
      </w:pPr>
      <w:r>
        <w:t xml:space="preserve">2 Set Up the Virtual Environment</w:t>
      </w:r>
    </w:p>
    <w:p>
      <w:pPr>
        <w:numPr>
          <w:ilvl w:val="0"/>
          <w:numId w:val="1004"/>
        </w:numPr>
        <w:pStyle w:val="Compact"/>
      </w:pPr>
      <w:r>
        <w:t xml:space="preserve">Create virtual machines (VMs) for each segment. For example:</w:t>
      </w:r>
    </w:p>
    <w:p>
      <w:pPr>
        <w:numPr>
          <w:ilvl w:val="1"/>
          <w:numId w:val="1005"/>
        </w:numPr>
        <w:pStyle w:val="Compact"/>
      </w:pPr>
      <w:r>
        <w:rPr>
          <w:rStyle w:val="VerbatimChar"/>
        </w:rPr>
        <w:t xml:space="preserve">vm_user</w:t>
      </w:r>
      <w:r>
        <w:t xml:space="preserve"> </w:t>
      </w:r>
      <w:r>
        <w:t xml:space="preserve">on the User Network.</w:t>
      </w:r>
    </w:p>
    <w:p>
      <w:pPr>
        <w:numPr>
          <w:ilvl w:val="1"/>
          <w:numId w:val="1005"/>
        </w:numPr>
        <w:pStyle w:val="Compact"/>
      </w:pPr>
      <w:r>
        <w:rPr>
          <w:rStyle w:val="VerbatimChar"/>
        </w:rPr>
        <w:t xml:space="preserve">vm_server</w:t>
      </w:r>
      <w:r>
        <w:t xml:space="preserve"> </w:t>
      </w:r>
      <w:r>
        <w:t xml:space="preserve">on the Server Network running a web application or file share.</w:t>
      </w:r>
    </w:p>
    <w:p>
      <w:pPr>
        <w:numPr>
          <w:ilvl w:val="1"/>
          <w:numId w:val="1005"/>
        </w:numPr>
        <w:pStyle w:val="Compact"/>
      </w:pPr>
      <w:r>
        <w:rPr>
          <w:rStyle w:val="VerbatimChar"/>
        </w:rPr>
        <w:t xml:space="preserve">vm_admin</w:t>
      </w:r>
      <w:r>
        <w:t xml:space="preserve"> </w:t>
      </w:r>
      <w:r>
        <w:t xml:space="preserve">on the Management Network.</w:t>
      </w:r>
    </w:p>
    <w:p>
      <w:pPr>
        <w:numPr>
          <w:ilvl w:val="0"/>
          <w:numId w:val="1004"/>
        </w:numPr>
        <w:pStyle w:val="Compact"/>
      </w:pPr>
      <w:r>
        <w:t xml:space="preserve">Deploy a firewall VM using pfSense or OPNsense. Assign one virtual network interface to each subnet so that the firewall sits between the segments.</w:t>
      </w:r>
    </w:p>
    <w:p>
      <w:pPr>
        <w:numPr>
          <w:ilvl w:val="0"/>
          <w:numId w:val="1004"/>
        </w:numPr>
        <w:pStyle w:val="Compact"/>
      </w:pPr>
      <w:r>
        <w:t xml:space="preserve">For each VM, configure network adapters to connect to the correct subnet. Ensure that inter‑subnet routing goes through the firewall.</w:t>
      </w:r>
    </w:p>
    <w:bookmarkEnd w:id="23"/>
    <w:bookmarkStart w:id="24" w:name="implement-identitybased-policies"/>
    <w:p>
      <w:pPr>
        <w:pStyle w:val="Heading3"/>
      </w:pPr>
      <w:r>
        <w:t xml:space="preserve">3 Implement Identity‑Based Policies</w:t>
      </w:r>
    </w:p>
    <w:p>
      <w:pPr>
        <w:numPr>
          <w:ilvl w:val="0"/>
          <w:numId w:val="1006"/>
        </w:numPr>
        <w:pStyle w:val="Compact"/>
      </w:pPr>
      <w:r>
        <w:t xml:space="preserve">Configure the firewall’s interfaces and assign static IP addresses. Enable DHCP or static assignments for hosts as needed.</w:t>
      </w:r>
    </w:p>
    <w:p>
      <w:pPr>
        <w:numPr>
          <w:ilvl w:val="0"/>
          <w:numId w:val="1006"/>
        </w:numPr>
        <w:pStyle w:val="Compact"/>
      </w:pPr>
      <w:r>
        <w:t xml:space="preserve">Create firewall rules that</w:t>
      </w:r>
      <w:r>
        <w:t xml:space="preserve"> </w:t>
      </w:r>
      <w:r>
        <w:rPr>
          <w:bCs/>
          <w:b/>
        </w:rPr>
        <w:t xml:space="preserve">deny all traffic by default</w:t>
      </w:r>
      <w:r>
        <w:t xml:space="preserve"> </w:t>
      </w:r>
      <w:r>
        <w:t xml:space="preserve">between segments.</w:t>
      </w:r>
    </w:p>
    <w:p>
      <w:pPr>
        <w:numPr>
          <w:ilvl w:val="0"/>
          <w:numId w:val="1006"/>
        </w:numPr>
        <w:pStyle w:val="Compact"/>
      </w:pPr>
      <w:r>
        <w:t xml:space="preserve">Define specific</w:t>
      </w:r>
      <w:r>
        <w:t xml:space="preserve"> </w:t>
      </w:r>
      <w:r>
        <w:rPr>
          <w:bCs/>
          <w:b/>
        </w:rPr>
        <w:t xml:space="preserve">allow rules</w:t>
      </w:r>
      <w:r>
        <w:t xml:space="preserve"> </w:t>
      </w:r>
      <w:r>
        <w:t xml:space="preserve">based on the principle of least privilege. For example:</w:t>
      </w:r>
    </w:p>
    <w:p>
      <w:pPr>
        <w:numPr>
          <w:ilvl w:val="1"/>
          <w:numId w:val="1007"/>
        </w:numPr>
        <w:pStyle w:val="Compact"/>
      </w:pPr>
      <w:r>
        <w:t xml:space="preserve">Permit HTTP/HTTPS from the User Network to the web server in the Server Network.</w:t>
      </w:r>
    </w:p>
    <w:p>
      <w:pPr>
        <w:numPr>
          <w:ilvl w:val="1"/>
          <w:numId w:val="1007"/>
        </w:numPr>
        <w:pStyle w:val="Compact"/>
      </w:pPr>
      <w:r>
        <w:t xml:space="preserve">Allow administrative SSH or web UI access to the firewall only from the Management Network.</w:t>
      </w:r>
    </w:p>
    <w:p>
      <w:pPr>
        <w:numPr>
          <w:ilvl w:val="1"/>
          <w:numId w:val="1007"/>
        </w:numPr>
        <w:pStyle w:val="Compact"/>
      </w:pPr>
      <w:r>
        <w:t xml:space="preserve">Block all other inter‑segment traffic, including SMB, RDP and ICMP, unless explicitly required.</w:t>
      </w:r>
    </w:p>
    <w:p>
      <w:pPr>
        <w:numPr>
          <w:ilvl w:val="0"/>
          <w:numId w:val="1006"/>
        </w:numPr>
        <w:pStyle w:val="Compact"/>
      </w:pPr>
      <w:r>
        <w:t xml:space="preserve">Implement identity‑based controls by integrating the firewall with an authentication provider (e.g., LDAP or RADIUS). Use the identity provider to authenticate users before allowing access to services. Configure multi‑factor authentication if available.</w:t>
      </w:r>
    </w:p>
    <w:bookmarkEnd w:id="24"/>
    <w:bookmarkStart w:id="25" w:name="test-and-validate-segmentation"/>
    <w:p>
      <w:pPr>
        <w:pStyle w:val="Heading3"/>
      </w:pPr>
      <w:r>
        <w:t xml:space="preserve">4 Test and Validate Segmentation</w:t>
      </w:r>
    </w:p>
    <w:p>
      <w:pPr>
        <w:numPr>
          <w:ilvl w:val="0"/>
          <w:numId w:val="1008"/>
        </w:numPr>
        <w:pStyle w:val="Compact"/>
      </w:pPr>
      <w:r>
        <w:t xml:space="preserve">From</w:t>
      </w:r>
      <w:r>
        <w:t xml:space="preserve"> </w:t>
      </w:r>
      <w:r>
        <w:rPr>
          <w:rStyle w:val="VerbatimChar"/>
        </w:rPr>
        <w:t xml:space="preserve">vm_user</w:t>
      </w:r>
      <w:r>
        <w:t xml:space="preserve">, attempt to ping or SSH into</w:t>
      </w:r>
      <w:r>
        <w:t xml:space="preserve"> </w:t>
      </w:r>
      <w:r>
        <w:rPr>
          <w:rStyle w:val="VerbatimChar"/>
        </w:rPr>
        <w:t xml:space="preserve">vm_server</w:t>
      </w:r>
      <w:r>
        <w:t xml:space="preserve"> </w:t>
      </w:r>
      <w:r>
        <w:t xml:space="preserve">and</w:t>
      </w:r>
      <w:r>
        <w:t xml:space="preserve"> </w:t>
      </w:r>
      <w:r>
        <w:rPr>
          <w:rStyle w:val="VerbatimChar"/>
        </w:rPr>
        <w:t xml:space="preserve">vm_admin</w:t>
      </w:r>
      <w:r>
        <w:t xml:space="preserve">. Verify that the firewall blocks unapproved connections.</w:t>
      </w:r>
    </w:p>
    <w:p>
      <w:pPr>
        <w:numPr>
          <w:ilvl w:val="0"/>
          <w:numId w:val="1008"/>
        </w:numPr>
        <w:pStyle w:val="Compact"/>
      </w:pPr>
      <w:r>
        <w:t xml:space="preserve">Use a port scanner (e.g.,</w:t>
      </w:r>
      <w:r>
        <w:t xml:space="preserve"> </w:t>
      </w:r>
      <w:r>
        <w:rPr>
          <w:rStyle w:val="VerbatimChar"/>
        </w:rPr>
        <w:t xml:space="preserve">nmap</w:t>
      </w:r>
      <w:r>
        <w:t xml:space="preserve">) from each VM to scan other subnets. Confirm that only the allowed services (e.g., HTTP on the web server) are reachable.</w:t>
      </w:r>
    </w:p>
    <w:p>
      <w:pPr>
        <w:numPr>
          <w:ilvl w:val="0"/>
          <w:numId w:val="1008"/>
        </w:numPr>
        <w:pStyle w:val="Compact"/>
      </w:pPr>
      <w:r>
        <w:t xml:space="preserve">Access the web server from the User Network and ensure the connection succeeds. Test authentication mechanisms if configured.</w:t>
      </w:r>
    </w:p>
    <w:p>
      <w:pPr>
        <w:numPr>
          <w:ilvl w:val="0"/>
          <w:numId w:val="1008"/>
        </w:numPr>
        <w:pStyle w:val="Compact"/>
      </w:pPr>
      <w:r>
        <w:t xml:space="preserve">Attempt to access restricted services such as file shares or database ports. Confirm that the firewall denies these requests, demonstrating micro‑segmentation.</w:t>
      </w:r>
    </w:p>
    <w:bookmarkEnd w:id="25"/>
    <w:bookmarkStart w:id="26" w:name="document-your-configuration"/>
    <w:p>
      <w:pPr>
        <w:pStyle w:val="Heading3"/>
      </w:pPr>
      <w:r>
        <w:t xml:space="preserve">5 Document Your Configuration</w:t>
      </w:r>
    </w:p>
    <w:p>
      <w:pPr>
        <w:numPr>
          <w:ilvl w:val="0"/>
          <w:numId w:val="1009"/>
        </w:numPr>
        <w:pStyle w:val="Compact"/>
      </w:pPr>
      <w:r>
        <w:t xml:space="preserve">Create a</w:t>
      </w:r>
      <w:r>
        <w:t xml:space="preserve"> </w:t>
      </w:r>
      <w:r>
        <w:rPr>
          <w:bCs/>
          <w:b/>
        </w:rPr>
        <w:t xml:space="preserve">network diagram</w:t>
      </w:r>
      <w:r>
        <w:t xml:space="preserve"> </w:t>
      </w:r>
      <w:r>
        <w:t xml:space="preserve">showing all subnets, hosts and firewall interfaces. Use drawing software or diagramming tools.</w:t>
      </w:r>
    </w:p>
    <w:p>
      <w:pPr>
        <w:numPr>
          <w:ilvl w:val="0"/>
          <w:numId w:val="1009"/>
        </w:numPr>
        <w:pStyle w:val="Compact"/>
      </w:pPr>
      <w:r>
        <w:t xml:space="preserve">Document the firewall ruleset, including source, destination, protocol, and action. Explain the rationale for each rule.</w:t>
      </w:r>
    </w:p>
    <w:p>
      <w:pPr>
        <w:numPr>
          <w:ilvl w:val="0"/>
          <w:numId w:val="1009"/>
        </w:numPr>
        <w:pStyle w:val="Compact"/>
      </w:pPr>
      <w:r>
        <w:t xml:space="preserve">Record the results of your tests, noting which connections succeeded or failed and why.</w:t>
      </w:r>
    </w:p>
    <w:p>
      <w:pPr>
        <w:numPr>
          <w:ilvl w:val="0"/>
          <w:numId w:val="1009"/>
        </w:numPr>
        <w:pStyle w:val="Compact"/>
      </w:pPr>
      <w:r>
        <w:t xml:space="preserve">Summarise how the zero‑trust configuration reduces the attack surface and limits lateral movement. Highlight any lessons learned or recommended improvements (e.g., implementing mutual TLS or network micro‑segmentation within containers).</w:t>
      </w:r>
    </w:p>
    <w:bookmarkEnd w:id="26"/>
    <w:bookmarkEnd w:id="27"/>
    <w:bookmarkStart w:id="28" w:name="next-steps"/>
    <w:p>
      <w:pPr>
        <w:pStyle w:val="Heading2"/>
      </w:pPr>
      <w:r>
        <w:t xml:space="preserve">Next Steps</w:t>
      </w:r>
    </w:p>
    <w:p>
      <w:pPr>
        <w:numPr>
          <w:ilvl w:val="0"/>
          <w:numId w:val="1010"/>
        </w:numPr>
        <w:pStyle w:val="Compact"/>
      </w:pPr>
      <w:r>
        <w:t xml:space="preserve">Extend the lab by deploying an</w:t>
      </w:r>
      <w:r>
        <w:t xml:space="preserve"> </w:t>
      </w:r>
      <w:r>
        <w:rPr>
          <w:bCs/>
          <w:b/>
        </w:rPr>
        <w:t xml:space="preserve">intrusion detection system</w:t>
      </w:r>
      <w:r>
        <w:t xml:space="preserve"> </w:t>
      </w:r>
      <w:r>
        <w:t xml:space="preserve">(IDS) such as Suricata on each subnet and forwarding logs to a SIEM.</w:t>
      </w:r>
    </w:p>
    <w:p>
      <w:pPr>
        <w:numPr>
          <w:ilvl w:val="0"/>
          <w:numId w:val="1010"/>
        </w:numPr>
        <w:pStyle w:val="Compact"/>
      </w:pPr>
      <w:r>
        <w:t xml:space="preserve">Explore commercial or open‑source micro‑segmentation tools (e.g., Calico, Istio) for containerised environments.</w:t>
      </w:r>
    </w:p>
    <w:p>
      <w:pPr>
        <w:numPr>
          <w:ilvl w:val="0"/>
          <w:numId w:val="1010"/>
        </w:numPr>
        <w:pStyle w:val="Compact"/>
      </w:pPr>
      <w:r>
        <w:t xml:space="preserve">Investigate policy as code frameworks (e.g., Open Policy Agent) to manage firewall rules declaratively.</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2025-12-16T10:03:43Z</dcterms:created>
  <dcterms:modified xsi:type="dcterms:W3CDTF">2025-12-16T10:03:43Z</dcterms:modified>
</cp:coreProperties>
</file>

<file path=docProps/custom.xml><?xml version="1.0" encoding="utf-8"?>
<Properties xmlns="http://schemas.openxmlformats.org/officeDocument/2006/custom-properties" xmlns:vt="http://schemas.openxmlformats.org/officeDocument/2006/docPropsVTypes"/>
</file>