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8C2A" w14:textId="3FDE8F17" w:rsidR="00F34EEA" w:rsidRDefault="00E56711">
      <w:pPr>
        <w:rPr>
          <w:rtl/>
        </w:rPr>
      </w:pPr>
      <w:r>
        <w:rPr>
          <w:rFonts w:hint="cs"/>
          <w:rtl/>
        </w:rPr>
        <w:t>תרגיל בית 1</w:t>
      </w:r>
    </w:p>
    <w:p w14:paraId="0117D8A9" w14:textId="7B888E95" w:rsidR="00E56711" w:rsidRDefault="00E56711">
      <w:pPr>
        <w:rPr>
          <w:rtl/>
        </w:rPr>
      </w:pPr>
      <w:r>
        <w:rPr>
          <w:rFonts w:hint="cs"/>
          <w:rtl/>
        </w:rPr>
        <w:t xml:space="preserve">מרצה: ויקטור </w:t>
      </w:r>
      <w:proofErr w:type="spellStart"/>
      <w:r>
        <w:rPr>
          <w:rFonts w:hint="cs"/>
          <w:rtl/>
        </w:rPr>
        <w:t>צ'רנוב</w:t>
      </w:r>
      <w:proofErr w:type="spellEnd"/>
    </w:p>
    <w:p w14:paraId="7FF430D5" w14:textId="77777777" w:rsidR="00E56711" w:rsidRDefault="00E56711">
      <w:pPr>
        <w:rPr>
          <w:rtl/>
        </w:rPr>
      </w:pPr>
      <w:r>
        <w:rPr>
          <w:rFonts w:hint="cs"/>
          <w:rtl/>
        </w:rPr>
        <w:t xml:space="preserve">מגיש: </w:t>
      </w:r>
    </w:p>
    <w:p w14:paraId="3A0D6E74" w14:textId="351FE42C" w:rsidR="00E56711" w:rsidRDefault="00E56711">
      <w:pPr>
        <w:rPr>
          <w:rtl/>
        </w:rPr>
      </w:pPr>
      <w:r>
        <w:rPr>
          <w:rFonts w:hint="cs"/>
          <w:rtl/>
        </w:rPr>
        <w:t xml:space="preserve">יהונתן כשאני </w:t>
      </w:r>
      <w:r>
        <w:rPr>
          <w:rtl/>
        </w:rPr>
        <w:t>–</w:t>
      </w:r>
      <w:r>
        <w:rPr>
          <w:rFonts w:hint="cs"/>
          <w:rtl/>
        </w:rPr>
        <w:t xml:space="preserve"> 307891572</w:t>
      </w:r>
    </w:p>
    <w:p w14:paraId="415E1FAB" w14:textId="4B22B17D" w:rsidR="00135F65" w:rsidRDefault="00135F65">
      <w:pPr>
        <w:rPr>
          <w:rtl/>
        </w:rPr>
      </w:pPr>
      <w:r>
        <w:rPr>
          <w:rFonts w:hint="cs"/>
          <w:rtl/>
        </w:rPr>
        <w:t xml:space="preserve">ויליאם עביד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XXXXXXXXX</w:t>
      </w:r>
    </w:p>
    <w:p w14:paraId="53DBF90F" w14:textId="77777777" w:rsidR="00E56711" w:rsidRDefault="00E56711">
      <w:pPr>
        <w:rPr>
          <w:rtl/>
        </w:rPr>
      </w:pPr>
    </w:p>
    <w:p w14:paraId="31CDBC69" w14:textId="77777777" w:rsidR="00E56711" w:rsidRDefault="00E56711">
      <w:pPr>
        <w:rPr>
          <w:rtl/>
        </w:rPr>
      </w:pPr>
    </w:p>
    <w:p w14:paraId="747D586C" w14:textId="27A56064" w:rsidR="00E56711" w:rsidRDefault="00E56711">
      <w:pPr>
        <w:rPr>
          <w:rtl/>
        </w:rPr>
      </w:pPr>
      <w:r>
        <w:rPr>
          <w:rFonts w:hint="cs"/>
          <w:rtl/>
        </w:rPr>
        <w:t xml:space="preserve">תיאור הבעיה: </w:t>
      </w:r>
    </w:p>
    <w:p w14:paraId="74132C0A" w14:textId="025B54BA" w:rsidR="00E56711" w:rsidRDefault="00E56711">
      <w:pPr>
        <w:rPr>
          <w:rtl/>
        </w:rPr>
      </w:pPr>
      <w:r>
        <w:rPr>
          <w:rFonts w:hint="cs"/>
          <w:rtl/>
        </w:rPr>
        <w:t xml:space="preserve">אנו </w:t>
      </w:r>
      <w:r w:rsidR="003B7FB5">
        <w:rPr>
          <w:rFonts w:hint="cs"/>
          <w:rtl/>
        </w:rPr>
        <w:t>פותרים נומרית</w:t>
      </w:r>
      <w:r>
        <w:rPr>
          <w:rFonts w:hint="cs"/>
          <w:rtl/>
        </w:rPr>
        <w:t xml:space="preserve"> פונקציה המשתמשת בפונקציות בסל מהסוג הראשון, הפותרות את המד"ר הבאה:</w:t>
      </w:r>
    </w:p>
    <w:p w14:paraId="26C8EECB" w14:textId="316F1CC7" w:rsidR="00E56711" w:rsidRPr="003B7FB5" w:rsidRDefault="00000000">
      <w:pPr>
        <w:rPr>
          <w:rFonts w:eastAsiaTheme="minorEastAsia"/>
          <w:rtl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+x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α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Cambria Math" w:cs="Arial"/>
            </w:rPr>
            <m:t>=0</m:t>
          </m:r>
        </m:oMath>
      </m:oMathPara>
    </w:p>
    <w:p w14:paraId="06D5250D" w14:textId="6D746E32" w:rsidR="00AD5495" w:rsidRPr="00CB1381" w:rsidRDefault="00AD5495" w:rsidP="00680E4D">
      <w:pPr>
        <w:rPr>
          <w:rFonts w:eastAsiaTheme="minorEastAsia"/>
          <w:i/>
        </w:rPr>
      </w:pPr>
      <w:r>
        <w:rPr>
          <w:rFonts w:eastAsiaTheme="minorEastAsia" w:hint="cs"/>
          <w:rtl/>
        </w:rPr>
        <w:t xml:space="preserve">זו הפונקציה הנחקרת: </w:t>
      </w:r>
      <m:oMath>
        <m:r>
          <w:rPr>
            <w:rFonts w:ascii="Cambria Math" w:eastAsiaTheme="minorEastAsia" w:hAnsi="Cambria Math"/>
          </w:rPr>
          <m:t>x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(x)</m:t>
            </m:r>
          </m:den>
        </m:f>
        <m:r>
          <w:rPr>
            <w:rFonts w:ascii="Cambria Math" w:eastAsiaTheme="minorEastAsia" w:hAnsi="Cambria Math"/>
          </w:rPr>
          <m:t>=Bi</m:t>
        </m:r>
      </m:oMath>
      <w:r w:rsidR="00CB1381">
        <w:rPr>
          <w:rFonts w:eastAsiaTheme="minorEastAsia" w:hint="cs"/>
          <w:rtl/>
        </w:rPr>
        <w:t xml:space="preserve">, והתחום הרלבנטי הוא </w:t>
      </w:r>
      <m:oMath>
        <m:r>
          <w:rPr>
            <w:rFonts w:ascii="Cambria Math" w:eastAsiaTheme="minorEastAsia" w:hAnsi="Cambria Math"/>
          </w:rPr>
          <m:t>60≥Bi≥0.1</m:t>
        </m:r>
      </m:oMath>
    </w:p>
    <w:p w14:paraId="4B1EAB94" w14:textId="7883627E" w:rsidR="003B7FB5" w:rsidRDefault="003B7FB5">
      <w:pPr>
        <w:rPr>
          <w:rFonts w:eastAsiaTheme="minorEastAsia"/>
        </w:rPr>
      </w:pPr>
      <w:r>
        <w:rPr>
          <w:rFonts w:eastAsiaTheme="minorEastAsia" w:hint="cs"/>
          <w:rtl/>
        </w:rPr>
        <w:t>מטרת ה</w:t>
      </w:r>
      <w:r w:rsidR="00CB1381">
        <w:rPr>
          <w:rFonts w:eastAsiaTheme="minorEastAsia" w:hint="cs"/>
          <w:rtl/>
        </w:rPr>
        <w:t>תוכנה</w:t>
      </w:r>
      <w:r>
        <w:rPr>
          <w:rFonts w:eastAsiaTheme="minorEastAsia" w:hint="cs"/>
          <w:rtl/>
        </w:rPr>
        <w:t xml:space="preserve"> היא לזהות פתרונות לפי מספרם הסידורי, </w:t>
      </w:r>
      <w:r w:rsidR="006D076A">
        <w:rPr>
          <w:rFonts w:eastAsiaTheme="minorEastAsia" w:hint="cs"/>
          <w:rtl/>
        </w:rPr>
        <w:t>בהינת</w:t>
      </w:r>
      <w:r w:rsidR="006D076A">
        <w:rPr>
          <w:rFonts w:eastAsiaTheme="minorEastAsia" w:hint="eastAsia"/>
          <w:rtl/>
        </w:rPr>
        <w:t>ן</w:t>
      </w:r>
      <w:r>
        <w:rPr>
          <w:rFonts w:eastAsiaTheme="minorEastAsia" w:hint="cs"/>
          <w:rtl/>
        </w:rPr>
        <w:t xml:space="preserve"> </w:t>
      </w:r>
      <m:oMath>
        <m:r>
          <w:rPr>
            <w:rFonts w:ascii="Cambria Math" w:eastAsiaTheme="minorEastAsia" w:hAnsi="Cambria Math"/>
          </w:rPr>
          <m:t>Bi</m:t>
        </m:r>
      </m:oMath>
      <w:r w:rsidR="00CB1381">
        <w:rPr>
          <w:rFonts w:eastAsiaTheme="minorEastAsia" w:hint="cs"/>
          <w:rtl/>
        </w:rPr>
        <w:t xml:space="preserve">. התוכנה תקבל </w:t>
      </w:r>
      <m:oMath>
        <m:r>
          <w:rPr>
            <w:rFonts w:ascii="Cambria Math" w:eastAsiaTheme="minorEastAsia" w:hAnsi="Cambria Math"/>
          </w:rPr>
          <m:t>Bi</m:t>
        </m:r>
      </m:oMath>
      <w:r w:rsidR="00CB1381">
        <w:rPr>
          <w:rFonts w:eastAsiaTheme="minorEastAsia" w:hint="cs"/>
          <w:rtl/>
        </w:rPr>
        <w:t xml:space="preserve"> ומספר סידורי של הפתרון הרצוי, ותחזיר את ה-</w:t>
      </w:r>
      <w:r w:rsidR="00CB1381">
        <w:rPr>
          <w:rFonts w:eastAsiaTheme="minorEastAsia"/>
        </w:rPr>
        <w:t>x</w:t>
      </w:r>
      <w:r w:rsidR="00CB1381">
        <w:rPr>
          <w:rFonts w:eastAsiaTheme="minorEastAsia" w:hint="cs"/>
          <w:rtl/>
        </w:rPr>
        <w:t xml:space="preserve"> הרלבנטי לפתרון. </w:t>
      </w:r>
      <w:r w:rsidR="001E59C6">
        <w:rPr>
          <w:rFonts w:eastAsiaTheme="minorEastAsia"/>
          <w:rtl/>
        </w:rPr>
        <w:br/>
      </w:r>
      <w:r w:rsidR="001E59C6">
        <w:rPr>
          <w:rFonts w:eastAsiaTheme="minorEastAsia" w:hint="cs"/>
          <w:rtl/>
        </w:rPr>
        <w:t>מבחינת הגרף מטה קל לזהות שצורת הפונקציה כמעט ולא משתנת עם שינוי ה-</w:t>
      </w:r>
      <m:oMath>
        <m:r>
          <w:rPr>
            <w:rFonts w:ascii="Cambria Math" w:eastAsiaTheme="minorEastAsia" w:hAnsi="Cambria Math"/>
          </w:rPr>
          <m:t>Bi</m:t>
        </m:r>
      </m:oMath>
      <w:r w:rsidR="001E59C6">
        <w:rPr>
          <w:rFonts w:eastAsiaTheme="minorEastAsia" w:hint="cs"/>
          <w:rtl/>
        </w:rPr>
        <w:t xml:space="preserve">, אלא רק מוסטת קלות מעלה ומטה. </w:t>
      </w:r>
    </w:p>
    <w:p w14:paraId="254FA2B9" w14:textId="77777777" w:rsidR="007738CC" w:rsidRDefault="007738CC">
      <w:pPr>
        <w:rPr>
          <w:rFonts w:eastAsiaTheme="minorEastAsia"/>
        </w:rPr>
      </w:pPr>
    </w:p>
    <w:p w14:paraId="7284B99D" w14:textId="643C5BD3" w:rsidR="007738CC" w:rsidRDefault="007738CC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[גרף]</w:t>
      </w:r>
    </w:p>
    <w:p w14:paraId="3FB76FC2" w14:textId="77777777" w:rsidR="007738CC" w:rsidRDefault="007738CC">
      <w:pPr>
        <w:rPr>
          <w:rFonts w:eastAsiaTheme="minorEastAsia" w:hint="cs"/>
          <w:rtl/>
        </w:rPr>
      </w:pPr>
    </w:p>
    <w:p w14:paraId="2C6553EA" w14:textId="6368A42B" w:rsidR="001E59C6" w:rsidRDefault="003228D8">
      <w:pPr>
        <w:rPr>
          <w:rFonts w:eastAsiaTheme="minorEastAsia"/>
        </w:rPr>
      </w:pPr>
      <w:r>
        <w:rPr>
          <w:rFonts w:eastAsiaTheme="minorEastAsia" w:hint="cs"/>
          <w:rtl/>
        </w:rPr>
        <w:t>שיטת פתרון:</w:t>
      </w:r>
      <w:r w:rsidR="009E56DC">
        <w:rPr>
          <w:rFonts w:eastAsiaTheme="minorEastAsia" w:hint="cs"/>
          <w:rtl/>
        </w:rPr>
        <w:t xml:space="preserve"> </w:t>
      </w:r>
      <w:r w:rsidR="00F73EAE">
        <w:rPr>
          <w:rFonts w:eastAsiaTheme="minorEastAsia" w:hint="cs"/>
          <w:rtl/>
        </w:rPr>
        <w:t>היות ש</w:t>
      </w:r>
      <w:r w:rsidR="004041FC">
        <w:rPr>
          <w:rFonts w:eastAsiaTheme="minorEastAsia" w:hint="cs"/>
          <w:rtl/>
        </w:rPr>
        <w:t>יש חשיבות מיוחדת לשמירה על הסדר של השורשים בפתרון, נבחר בשיטת החציה</w:t>
      </w:r>
      <w:r w:rsidR="007A63F1">
        <w:rPr>
          <w:rFonts w:eastAsiaTheme="minorEastAsia" w:hint="cs"/>
          <w:rtl/>
        </w:rPr>
        <w:t>: לפונקציה יש נקודת אי-רציפות בה הסימן של</w:t>
      </w:r>
      <w:r w:rsidR="00597858">
        <w:rPr>
          <w:rFonts w:eastAsiaTheme="minorEastAsia" w:hint="cs"/>
          <w:rtl/>
        </w:rPr>
        <w:t>ה</w:t>
      </w:r>
      <w:r w:rsidR="007A63F1">
        <w:rPr>
          <w:rFonts w:eastAsiaTheme="minorEastAsia" w:hint="cs"/>
          <w:rtl/>
        </w:rPr>
        <w:t xml:space="preserve"> עובר משלילי לחיובי</w:t>
      </w:r>
      <w:r w:rsidR="00597858">
        <w:rPr>
          <w:rFonts w:eastAsiaTheme="minorEastAsia" w:hint="cs"/>
          <w:rtl/>
        </w:rPr>
        <w:t xml:space="preserve">: </w:t>
      </w:r>
      <w:r w:rsidR="007F0381">
        <w:rPr>
          <w:rFonts w:eastAsiaTheme="minorEastAsia" w:hint="cs"/>
          <w:rtl/>
        </w:rPr>
        <w:t xml:space="preserve">כל שורש של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4973B1">
        <w:rPr>
          <w:rFonts w:eastAsiaTheme="minorEastAsia" w:hint="cs"/>
          <w:rtl/>
        </w:rPr>
        <w:t>.</w:t>
      </w:r>
      <w:r w:rsidR="00D06BB3">
        <w:rPr>
          <w:rFonts w:eastAsiaTheme="minorEastAsia" w:hint="cs"/>
          <w:rtl/>
        </w:rPr>
        <w:t xml:space="preserve"> כדי לא לזהות אותן בשוגג כנקודות איפוס (הרי שהסימן מצדדי </w:t>
      </w:r>
      <w:r w:rsidR="001E4D24">
        <w:rPr>
          <w:rFonts w:eastAsiaTheme="minorEastAsia" w:hint="cs"/>
          <w:rtl/>
        </w:rPr>
        <w:t>נקודת אי</w:t>
      </w:r>
      <w:r w:rsidR="004973B1">
        <w:rPr>
          <w:rFonts w:eastAsiaTheme="minorEastAsia" w:hint="cs"/>
          <w:rtl/>
        </w:rPr>
        <w:t>-</w:t>
      </w:r>
      <w:r w:rsidR="001E4D24">
        <w:rPr>
          <w:rFonts w:eastAsiaTheme="minorEastAsia" w:hint="cs"/>
          <w:rtl/>
        </w:rPr>
        <w:t xml:space="preserve">הרציפות שונה), נזהה אותן ונשתמש בהן </w:t>
      </w:r>
      <w:r w:rsidR="00302B46">
        <w:rPr>
          <w:rFonts w:eastAsiaTheme="minorEastAsia" w:hint="cs"/>
          <w:rtl/>
        </w:rPr>
        <w:t>כג</w:t>
      </w:r>
      <w:r w:rsidR="007E48FE">
        <w:rPr>
          <w:rFonts w:eastAsiaTheme="minorEastAsia" w:hint="cs"/>
          <w:rtl/>
        </w:rPr>
        <w:t xml:space="preserve">בולות טווח החיפוש עבור כל שורש </w:t>
      </w:r>
      <w:r w:rsidR="007E48FE">
        <w:rPr>
          <w:rFonts w:eastAsiaTheme="minorEastAsia"/>
          <w:rtl/>
        </w:rPr>
        <w:t>–</w:t>
      </w:r>
      <w:r w:rsidR="007E48FE">
        <w:rPr>
          <w:rFonts w:eastAsiaTheme="minorEastAsia" w:hint="cs"/>
          <w:rtl/>
        </w:rPr>
        <w:t xml:space="preserve"> השורש ה-</w:t>
      </w:r>
      <w:r w:rsidR="007E48FE">
        <w:rPr>
          <w:rFonts w:eastAsiaTheme="minorEastAsia"/>
        </w:rPr>
        <w:t>n</w:t>
      </w:r>
      <w:r w:rsidR="007E48FE">
        <w:rPr>
          <w:rFonts w:eastAsiaTheme="minorEastAsia" w:hint="cs"/>
          <w:rtl/>
        </w:rPr>
        <w:t xml:space="preserve"> של הפונקציה שלנו ימצא </w:t>
      </w:r>
      <w:r w:rsidR="001D3479">
        <w:rPr>
          <w:rFonts w:eastAsiaTheme="minorEastAsia" w:hint="cs"/>
          <w:rtl/>
        </w:rPr>
        <w:t>בוודאות בין השורש ה-</w:t>
      </w:r>
      <w:r w:rsidR="001D3479">
        <w:rPr>
          <w:rFonts w:eastAsiaTheme="minorEastAsia"/>
        </w:rPr>
        <w:t>n-1</w:t>
      </w:r>
      <w:r w:rsidR="001D3479">
        <w:rPr>
          <w:rFonts w:eastAsiaTheme="minorEastAsia" w:hint="cs"/>
          <w:rtl/>
        </w:rPr>
        <w:t xml:space="preserve"> והשורש ה-</w:t>
      </w:r>
      <w:r w:rsidR="001D3479">
        <w:rPr>
          <w:rFonts w:eastAsiaTheme="minorEastAsia"/>
        </w:rPr>
        <w:t>n</w:t>
      </w:r>
      <w:r w:rsidR="001D3479">
        <w:rPr>
          <w:rFonts w:eastAsiaTheme="minorEastAsia" w:hint="cs"/>
          <w:rtl/>
        </w:rPr>
        <w:t xml:space="preserve"> של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5F6E20">
        <w:rPr>
          <w:rFonts w:eastAsiaTheme="minorEastAsia" w:hint="cs"/>
          <w:rtl/>
        </w:rPr>
        <w:t xml:space="preserve"> </w:t>
      </w:r>
      <w:r w:rsidR="00F4122A">
        <w:rPr>
          <w:rFonts w:eastAsiaTheme="minorEastAsia" w:hint="cs"/>
          <w:rtl/>
        </w:rPr>
        <w:t>. נתחיל בפונקציה פשוטה שמיישמת את שיטת החצייה ל</w:t>
      </w:r>
      <w:r w:rsidR="000C1D14">
        <w:rPr>
          <w:rFonts w:eastAsiaTheme="minorEastAsia" w:hint="cs"/>
          <w:rtl/>
        </w:rPr>
        <w:t>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7E123E">
        <w:rPr>
          <w:rFonts w:eastAsiaTheme="minorEastAsia" w:hint="cs"/>
          <w:rtl/>
        </w:rPr>
        <w:t>, ונשתמש בשורשי הפונקציה שהיא החזירה</w:t>
      </w:r>
      <w:r w:rsidR="00EB023B">
        <w:rPr>
          <w:rFonts w:eastAsiaTheme="minorEastAsia" w:hint="cs"/>
          <w:rtl/>
        </w:rPr>
        <w:t xml:space="preserve"> כדי לתחום את אזור החיפוש שלנו אחרי השורש של הפונקציה הנחקרת</w:t>
      </w:r>
      <w:r w:rsidR="008831D6">
        <w:rPr>
          <w:rFonts w:eastAsiaTheme="minorEastAsia" w:hint="cs"/>
          <w:rtl/>
        </w:rPr>
        <w:t xml:space="preserve">. </w:t>
      </w:r>
      <w:r w:rsidR="00405589">
        <w:rPr>
          <w:rFonts w:eastAsiaTheme="minorEastAsia" w:hint="cs"/>
          <w:rtl/>
        </w:rPr>
        <w:t>נשתמש במספרים הקרובים לגבולות התחום אך בתוכו כניחושים ראשוניים (</w:t>
      </w:r>
      <w:r w:rsidR="006816DD">
        <w:rPr>
          <w:rFonts w:eastAsiaTheme="minorEastAsia" w:hint="cs"/>
          <w:rtl/>
        </w:rPr>
        <w:t xml:space="preserve">ידוע לנו שאף אם נציב את מספר </w:t>
      </w:r>
      <w:proofErr w:type="spellStart"/>
      <w:r w:rsidR="006816DD">
        <w:rPr>
          <w:rFonts w:eastAsiaTheme="minorEastAsia" w:hint="cs"/>
          <w:rtl/>
        </w:rPr>
        <w:t>הביוט</w:t>
      </w:r>
      <w:proofErr w:type="spellEnd"/>
      <w:r w:rsidR="006816DD">
        <w:rPr>
          <w:rFonts w:eastAsiaTheme="minorEastAsia" w:hint="cs"/>
          <w:rtl/>
        </w:rPr>
        <w:t xml:space="preserve"> הגבוה ביותר המותר, שורש הפונקציה רחוק יותר מ-0.1 מנקודת אי-הרציפות</w:t>
      </w:r>
      <w:r w:rsidR="00C16253">
        <w:rPr>
          <w:rFonts w:eastAsiaTheme="minorEastAsia" w:hint="cs"/>
          <w:rtl/>
        </w:rPr>
        <w:t>), ונפעיל את שיטת החצייה למציאת שורש הפונקציה</w:t>
      </w:r>
      <w:r w:rsidR="009E7072">
        <w:rPr>
          <w:rFonts w:eastAsiaTheme="minorEastAsia" w:hint="cs"/>
          <w:rtl/>
        </w:rPr>
        <w:t xml:space="preserve"> </w:t>
      </w:r>
      <w:r w:rsidR="009E7072">
        <w:rPr>
          <w:rFonts w:eastAsiaTheme="minorEastAsia"/>
          <w:rtl/>
        </w:rPr>
        <w:t>–</w:t>
      </w:r>
      <w:r w:rsidR="009E7072">
        <w:rPr>
          <w:rFonts w:eastAsiaTheme="minorEastAsia" w:hint="cs"/>
          <w:rtl/>
        </w:rPr>
        <w:t xml:space="preserve"> נציב את ממוצע הניחושים </w:t>
      </w:r>
      <w:r w:rsidR="00D62F40">
        <w:rPr>
          <w:rFonts w:eastAsiaTheme="minorEastAsia" w:hint="cs"/>
          <w:rtl/>
        </w:rPr>
        <w:t xml:space="preserve">בפונקציה, נבחן מה הסימן שלו ביחס לסימני </w:t>
      </w:r>
      <w:r w:rsidR="00C74381">
        <w:rPr>
          <w:rFonts w:eastAsiaTheme="minorEastAsia" w:hint="cs"/>
          <w:rtl/>
        </w:rPr>
        <w:t xml:space="preserve">ערכי הפונקציה בניחושים הראשוניים, ונחליף את הניחוש הראשוני </w:t>
      </w:r>
      <w:r w:rsidR="0099388D">
        <w:rPr>
          <w:rFonts w:eastAsiaTheme="minorEastAsia" w:hint="cs"/>
          <w:rtl/>
        </w:rPr>
        <w:t>בעל ערך הפונקציה באותו הסימן בממוצע הניחושים הראשוניים</w:t>
      </w:r>
      <w:r w:rsidR="00AE3B1E">
        <w:rPr>
          <w:rFonts w:eastAsiaTheme="minorEastAsia" w:hint="cs"/>
          <w:rtl/>
        </w:rPr>
        <w:t xml:space="preserve">. נחזור על התהליך עד שנקבל ערך אקס אשר הצבתו בפונקציה הנחקרת </w:t>
      </w:r>
      <w:proofErr w:type="spellStart"/>
      <w:r w:rsidR="00AE3B1E">
        <w:rPr>
          <w:rFonts w:eastAsiaTheme="minorEastAsia" w:hint="cs"/>
          <w:rtl/>
        </w:rPr>
        <w:t>יתן</w:t>
      </w:r>
      <w:proofErr w:type="spellEnd"/>
      <w:r w:rsidR="00AE3B1E">
        <w:rPr>
          <w:rFonts w:eastAsiaTheme="minorEastAsia" w:hint="cs"/>
          <w:rtl/>
        </w:rPr>
        <w:t xml:space="preserve"> ערך הרחוק כדי אפסילון מהאפס. ערך זה הפונקציה </w:t>
      </w:r>
      <w:r w:rsidR="00AE3B1E">
        <w:rPr>
          <w:rFonts w:eastAsiaTheme="minorEastAsia"/>
        </w:rPr>
        <w:t>project1</w:t>
      </w:r>
      <w:r w:rsidR="00AE3B1E">
        <w:rPr>
          <w:rFonts w:eastAsiaTheme="minorEastAsia" w:hint="cs"/>
          <w:rtl/>
        </w:rPr>
        <w:t xml:space="preserve"> תחזיר.</w:t>
      </w:r>
    </w:p>
    <w:p w14:paraId="3801BB30" w14:textId="77777777" w:rsidR="00F1327E" w:rsidRDefault="00F1327E">
      <w:pPr>
        <w:rPr>
          <w:rFonts w:eastAsiaTheme="minorEastAsia"/>
        </w:rPr>
      </w:pPr>
    </w:p>
    <w:p w14:paraId="315DBC9A" w14:textId="491FF587" w:rsidR="00F1327E" w:rsidRDefault="00F1327E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[תרשים זרימה]</w:t>
      </w:r>
    </w:p>
    <w:p w14:paraId="2DBE5E48" w14:textId="0AB40603" w:rsidR="00F1327E" w:rsidRDefault="00F1327E">
      <w:pPr>
        <w:rPr>
          <w:rFonts w:eastAsiaTheme="minorEastAsia" w:hint="cs"/>
          <w:rtl/>
        </w:rPr>
      </w:pPr>
      <w:r>
        <w:rPr>
          <w:rFonts w:eastAsiaTheme="minorEastAsia" w:hint="cs"/>
          <w:noProof/>
          <w:rtl/>
          <w:lang w:val="he-IL"/>
        </w:rPr>
        <w:lastRenderedPageBreak/>
        <w:drawing>
          <wp:inline distT="0" distB="0" distL="0" distR="0" wp14:anchorId="3757680C" wp14:editId="2F878B4C">
            <wp:extent cx="5486400" cy="3200400"/>
            <wp:effectExtent l="38100" t="0" r="57150" b="0"/>
            <wp:docPr id="1823232529" name="דיאגרמה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6B45BDE" w14:textId="5D1EE5B5" w:rsidR="00680E4D" w:rsidRPr="00CB1381" w:rsidRDefault="00680E4D" w:rsidP="00680E4D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 xml:space="preserve">נגדיר פונקציה חדשה: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(x)</m:t>
            </m:r>
          </m:den>
        </m:f>
        <m:r>
          <w:rPr>
            <w:rFonts w:ascii="Cambria Math" w:eastAsiaTheme="minorEastAsia" w:hAnsi="Cambria Math"/>
          </w:rPr>
          <m:t>-Bi</m:t>
        </m:r>
      </m:oMath>
    </w:p>
    <w:p w14:paraId="5127C9BA" w14:textId="7DF0AA3D" w:rsidR="00680E4D" w:rsidRDefault="00680E4D" w:rsidP="00680E4D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ידוע שגזירה של </w:t>
      </w:r>
      <w:r w:rsidR="00135F65">
        <w:rPr>
          <w:rFonts w:eastAsiaTheme="minorEastAsia" w:hint="cs"/>
          <w:rtl/>
        </w:rPr>
        <w:t>פונקציי</w:t>
      </w:r>
      <w:r w:rsidR="00135F65">
        <w:rPr>
          <w:rFonts w:eastAsiaTheme="minorEastAsia" w:hint="eastAsia"/>
          <w:rtl/>
        </w:rPr>
        <w:t>ת</w:t>
      </w:r>
      <w:r>
        <w:rPr>
          <w:rFonts w:eastAsiaTheme="minorEastAsia" w:hint="cs"/>
          <w:rtl/>
        </w:rPr>
        <w:t xml:space="preserve"> בסל מסוג ראשון נראית כך: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= 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 w:hint="cs"/>
          <w:rtl/>
        </w:rPr>
        <w:t xml:space="preserve"> וכאשר </w:t>
      </w:r>
      <m:oMath>
        <m:r>
          <w:rPr>
            <w:rFonts w:ascii="Cambria Math" w:eastAsiaTheme="minorEastAsia" w:hAnsi="Cambria Math" w:cs="Cambria Math" w:hint="cs"/>
            <w:rtl/>
          </w:rPr>
          <m:t>α</m:t>
        </m:r>
        <m:r>
          <w:rPr>
            <w:rFonts w:ascii="Cambria Math" w:eastAsiaTheme="minorEastAsia" w:hAnsi="Cambria Math"/>
          </w:rPr>
          <m:t>≥1</m:t>
        </m:r>
      </m:oMath>
      <w:r>
        <w:rPr>
          <w:rFonts w:eastAsiaTheme="minorEastAsia" w:hint="cs"/>
          <w:rtl/>
        </w:rPr>
        <w:t>,</w:t>
      </w:r>
    </w:p>
    <w:p w14:paraId="66E560A1" w14:textId="4CA0D568" w:rsidR="003228D8" w:rsidRDefault="00680E4D" w:rsidP="00680E4D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α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α-1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α+1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ctrlPr>
              <w:rPr>
                <w:rFonts w:ascii="Cambria Math" w:eastAsiaTheme="minorEastAsia" w:hAnsi="Cambria Math"/>
                <w:i/>
                <w:rtl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436BDFD6" w14:textId="77777777" w:rsidR="00135F65" w:rsidRDefault="00135F65" w:rsidP="00680E4D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ולפיכך:</w:t>
      </w:r>
    </w:p>
    <w:p w14:paraId="2D027969" w14:textId="60A2CDAC" w:rsidR="00135F65" w:rsidRPr="00135F65" w:rsidRDefault="00000000" w:rsidP="00680E4D">
      <w:pPr>
        <w:rPr>
          <w:rFonts w:eastAsiaTheme="minorEastAsia"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+x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0.5J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-0.5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5DA2237" w14:textId="28D98C1C" w:rsidR="00135F65" w:rsidRPr="00C67E6F" w:rsidRDefault="00000000">
      <w:pPr>
        <w:rPr>
          <w:rFonts w:eastAsiaTheme="minorEastAsia"/>
          <w:i/>
          <w:rtl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+x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</m:oMath>
      </m:oMathPara>
    </w:p>
    <w:p w14:paraId="3A543E16" w14:textId="2422020C" w:rsidR="00C67E6F" w:rsidRPr="00C67E6F" w:rsidRDefault="00000000">
      <w:pPr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-Bi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+x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</m:den>
          </m:f>
        </m:oMath>
      </m:oMathPara>
    </w:p>
    <w:p w14:paraId="0A9D605F" w14:textId="77777777" w:rsidR="00C67E6F" w:rsidRPr="00C67E6F" w:rsidRDefault="00C67E6F">
      <w:pPr>
        <w:rPr>
          <w:rFonts w:eastAsiaTheme="minorEastAsia"/>
          <w:rtl/>
        </w:rPr>
      </w:pPr>
    </w:p>
    <w:p w14:paraId="3AA1ABE4" w14:textId="766EDB25" w:rsidR="003228D8" w:rsidRDefault="003228D8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השיטה הנומרית:</w:t>
      </w:r>
    </w:p>
    <w:p w14:paraId="6007ED4A" w14:textId="77777777" w:rsidR="003228D8" w:rsidRDefault="003228D8">
      <w:pPr>
        <w:rPr>
          <w:rFonts w:eastAsiaTheme="minorEastAsia"/>
          <w:rtl/>
        </w:rPr>
      </w:pPr>
    </w:p>
    <w:p w14:paraId="151CBF54" w14:textId="3700DC54" w:rsidR="003228D8" w:rsidRDefault="003228D8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תוצאות:</w:t>
      </w:r>
    </w:p>
    <w:p w14:paraId="2F4D6987" w14:textId="77777777" w:rsidR="003228D8" w:rsidRDefault="003228D8">
      <w:pPr>
        <w:rPr>
          <w:rFonts w:eastAsiaTheme="minorEastAsia"/>
          <w:rtl/>
        </w:rPr>
      </w:pPr>
    </w:p>
    <w:p w14:paraId="7C66D396" w14:textId="007ACD37" w:rsidR="003228D8" w:rsidRDefault="003228D8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דיון ומסקנות:</w:t>
      </w:r>
    </w:p>
    <w:p w14:paraId="09948412" w14:textId="77777777" w:rsidR="003228D8" w:rsidRDefault="003228D8">
      <w:pPr>
        <w:rPr>
          <w:rFonts w:eastAsiaTheme="minorEastAsia"/>
          <w:rtl/>
        </w:rPr>
      </w:pPr>
    </w:p>
    <w:p w14:paraId="6160230F" w14:textId="32F8C182" w:rsidR="003228D8" w:rsidRDefault="006E782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רשימת קבצים:</w:t>
      </w:r>
    </w:p>
    <w:p w14:paraId="693975E3" w14:textId="4A45052B" w:rsidR="006E782A" w:rsidRDefault="007C5124">
      <w:pPr>
        <w:rPr>
          <w:rFonts w:eastAsiaTheme="minorEastAsia"/>
          <w:i/>
          <w:rtl/>
        </w:rPr>
      </w:pPr>
      <w:r w:rsidRPr="007C5124">
        <w:rPr>
          <w:rFonts w:eastAsiaTheme="minorEastAsia"/>
          <w:i/>
        </w:rPr>
        <w:t>project1</w:t>
      </w:r>
      <w:r>
        <w:rPr>
          <w:rFonts w:eastAsiaTheme="minorEastAsia"/>
          <w:i/>
        </w:rPr>
        <w:t>.m</w:t>
      </w:r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קובץ הפרויקט, מקבל מספר </w:t>
      </w:r>
      <w:proofErr w:type="spellStart"/>
      <w:r>
        <w:rPr>
          <w:rFonts w:eastAsiaTheme="minorEastAsia" w:hint="cs"/>
          <w:i/>
          <w:rtl/>
        </w:rPr>
        <w:t>ביוט</w:t>
      </w:r>
      <w:proofErr w:type="spellEnd"/>
      <w:r>
        <w:rPr>
          <w:rFonts w:eastAsiaTheme="minorEastAsia" w:hint="cs"/>
          <w:i/>
          <w:rtl/>
        </w:rPr>
        <w:t xml:space="preserve"> ו</w:t>
      </w:r>
      <w:r w:rsidR="00FC648A">
        <w:rPr>
          <w:rFonts w:eastAsiaTheme="minorEastAsia" w:hint="cs"/>
          <w:i/>
          <w:rtl/>
        </w:rPr>
        <w:t xml:space="preserve">מספר טבעי </w:t>
      </w:r>
      <w:r w:rsidR="00FC648A">
        <w:rPr>
          <w:rFonts w:eastAsiaTheme="minorEastAsia"/>
          <w:i/>
        </w:rPr>
        <w:t>n</w:t>
      </w:r>
      <w:r w:rsidR="00FC648A">
        <w:rPr>
          <w:rFonts w:eastAsiaTheme="minorEastAsia" w:hint="cs"/>
          <w:i/>
          <w:rtl/>
        </w:rPr>
        <w:t xml:space="preserve">, ומחזיר את השורש </w:t>
      </w:r>
      <w:r w:rsidR="00CF5592">
        <w:rPr>
          <w:rFonts w:eastAsiaTheme="minorEastAsia" w:hint="cs"/>
          <w:i/>
          <w:rtl/>
        </w:rPr>
        <w:t>ה-</w:t>
      </w:r>
      <w:r w:rsidR="00CF5592">
        <w:rPr>
          <w:rFonts w:eastAsiaTheme="minorEastAsia"/>
          <w:i/>
        </w:rPr>
        <w:t>n</w:t>
      </w:r>
      <w:r w:rsidR="00CF5592">
        <w:rPr>
          <w:rFonts w:eastAsiaTheme="minorEastAsia" w:hint="cs"/>
          <w:i/>
          <w:rtl/>
        </w:rPr>
        <w:t xml:space="preserve"> של הפונקציה.</w:t>
      </w:r>
    </w:p>
    <w:p w14:paraId="05C0A7BF" w14:textId="6FF818F2" w:rsidR="00CF5592" w:rsidRDefault="00CF5592">
      <w:pPr>
        <w:rPr>
          <w:rFonts w:eastAsiaTheme="minorEastAsia"/>
          <w:i/>
          <w:rtl/>
        </w:rPr>
      </w:pPr>
      <w:proofErr w:type="spellStart"/>
      <w:r>
        <w:rPr>
          <w:rFonts w:eastAsiaTheme="minorEastAsia"/>
          <w:i/>
        </w:rPr>
        <w:lastRenderedPageBreak/>
        <w:t>f.m</w:t>
      </w:r>
      <w:proofErr w:type="spellEnd"/>
      <w:r>
        <w:rPr>
          <w:rFonts w:eastAsiaTheme="minorEastAsia" w:hint="cs"/>
          <w:i/>
          <w:rtl/>
        </w:rPr>
        <w:t xml:space="preserve"> </w:t>
      </w:r>
      <w:r w:rsidR="00066338"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 w:rsidR="00066338">
        <w:rPr>
          <w:rFonts w:eastAsiaTheme="minorEastAsia" w:hint="cs"/>
          <w:i/>
          <w:rtl/>
        </w:rPr>
        <w:t>יישום הפונקציה בתוכנה. מסוגלת לקבל וקטורים, לטובת בדיקות במהלך העבודה</w:t>
      </w:r>
      <w:r w:rsidR="00B64470">
        <w:rPr>
          <w:rFonts w:eastAsiaTheme="minorEastAsia" w:hint="cs"/>
          <w:i/>
          <w:rtl/>
        </w:rPr>
        <w:t xml:space="preserve">. מקבל מספר </w:t>
      </w:r>
      <w:proofErr w:type="spellStart"/>
      <w:r w:rsidR="00B64470">
        <w:rPr>
          <w:rFonts w:eastAsiaTheme="minorEastAsia" w:hint="cs"/>
          <w:i/>
          <w:rtl/>
        </w:rPr>
        <w:t>ביוט</w:t>
      </w:r>
      <w:proofErr w:type="spellEnd"/>
      <w:r w:rsidR="00B64470">
        <w:rPr>
          <w:rFonts w:eastAsiaTheme="minorEastAsia" w:hint="cs"/>
          <w:i/>
          <w:rtl/>
        </w:rPr>
        <w:t xml:space="preserve"> ואקס, ומחזירה את ערך הפונקציה בנקודה.</w:t>
      </w:r>
    </w:p>
    <w:p w14:paraId="61F116CB" w14:textId="5398EC1A" w:rsidR="005A727D" w:rsidRDefault="005A727D">
      <w:pPr>
        <w:rPr>
          <w:rFonts w:eastAsiaTheme="minorEastAsia"/>
          <w:i/>
          <w:rtl/>
        </w:rPr>
      </w:pPr>
      <w:proofErr w:type="spellStart"/>
      <w:r>
        <w:rPr>
          <w:rFonts w:eastAsiaTheme="minorEastAsia"/>
          <w:i/>
        </w:rPr>
        <w:t>Discont_finder.m</w:t>
      </w:r>
      <w:proofErr w:type="spellEnd"/>
      <w:r>
        <w:rPr>
          <w:rFonts w:eastAsiaTheme="minorEastAsia" w:hint="cs"/>
          <w:i/>
          <w:rtl/>
        </w:rPr>
        <w:t xml:space="preserve"> </w:t>
      </w:r>
      <w:r w:rsidR="00826D7C"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r w:rsidR="00826D7C">
        <w:rPr>
          <w:rFonts w:eastAsiaTheme="minorEastAsia" w:hint="cs"/>
          <w:i/>
          <w:rtl/>
        </w:rPr>
        <w:t xml:space="preserve">פונקציה המיישמת את שיטת החציה למציאת שורשים של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826D7C">
        <w:rPr>
          <w:rFonts w:eastAsiaTheme="minorEastAsia" w:hint="cs"/>
          <w:i/>
          <w:rtl/>
        </w:rPr>
        <w:t xml:space="preserve">, ומחזירה נקודות הקרובות </w:t>
      </w:r>
      <w:r w:rsidR="0074471A">
        <w:rPr>
          <w:rFonts w:eastAsiaTheme="minorEastAsia" w:hint="cs"/>
          <w:i/>
          <w:rtl/>
        </w:rPr>
        <w:t xml:space="preserve">כדי </w:t>
      </w:r>
      <w:r w:rsidR="00A07912">
        <w:rPr>
          <w:rFonts w:eastAsiaTheme="minorEastAsia" w:hint="cs"/>
          <w:i/>
          <w:rtl/>
        </w:rPr>
        <w:t>דלתא של אפסילון</w:t>
      </w:r>
      <w:r w:rsidR="0074471A">
        <w:rPr>
          <w:rFonts w:eastAsiaTheme="minorEastAsia" w:hint="cs"/>
          <w:i/>
          <w:rtl/>
        </w:rPr>
        <w:t xml:space="preserve"> לנקודת אי-הרציפות של הפונקציה הנחקרת. מקבלת </w:t>
      </w:r>
      <w:r w:rsidR="00DA6DBF">
        <w:rPr>
          <w:rFonts w:eastAsiaTheme="minorEastAsia" w:hint="cs"/>
          <w:i/>
          <w:rtl/>
        </w:rPr>
        <w:t xml:space="preserve">שני ניחושים ראשוניים ומספר טבעי </w:t>
      </w:r>
      <w:r w:rsidR="00DA6DBF">
        <w:rPr>
          <w:rFonts w:eastAsiaTheme="minorEastAsia"/>
          <w:i/>
        </w:rPr>
        <w:t>n</w:t>
      </w:r>
      <w:r w:rsidR="00DA6DBF">
        <w:rPr>
          <w:rFonts w:eastAsiaTheme="minorEastAsia" w:hint="cs"/>
          <w:i/>
          <w:rtl/>
        </w:rPr>
        <w:t>, ומחזירה את השורשים ה-</w:t>
      </w:r>
      <w:r w:rsidR="00DA6DBF">
        <w:rPr>
          <w:rFonts w:eastAsiaTheme="minorEastAsia"/>
          <w:i/>
        </w:rPr>
        <w:t>n-1</w:t>
      </w:r>
      <w:r w:rsidR="00DA6DBF">
        <w:rPr>
          <w:rFonts w:eastAsiaTheme="minorEastAsia" w:hint="cs"/>
          <w:i/>
          <w:rtl/>
        </w:rPr>
        <w:t xml:space="preserve"> וה-</w:t>
      </w:r>
      <w:r w:rsidR="00DA6DBF">
        <w:rPr>
          <w:rFonts w:eastAsiaTheme="minorEastAsia"/>
          <w:i/>
        </w:rPr>
        <w:t>n</w:t>
      </w:r>
      <w:r w:rsidR="00DA6DBF">
        <w:rPr>
          <w:rFonts w:eastAsiaTheme="minorEastAsia" w:hint="cs"/>
          <w:i/>
          <w:rtl/>
        </w:rPr>
        <w:t xml:space="preserve"> של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DA6DBF">
        <w:rPr>
          <w:rFonts w:eastAsiaTheme="minorEastAsia" w:hint="cs"/>
          <w:i/>
          <w:rtl/>
        </w:rPr>
        <w:t>.</w:t>
      </w:r>
    </w:p>
    <w:p w14:paraId="0D2A2AC9" w14:textId="4B38C202" w:rsidR="00DA6DBF" w:rsidRPr="001E59C6" w:rsidRDefault="00F669A9">
      <w:pPr>
        <w:rPr>
          <w:rFonts w:eastAsiaTheme="minorEastAsia" w:hint="cs"/>
          <w:i/>
          <w:rtl/>
        </w:rPr>
      </w:pPr>
      <w:proofErr w:type="spellStart"/>
      <w:r w:rsidRPr="00F669A9">
        <w:rPr>
          <w:rFonts w:eastAsiaTheme="minorEastAsia"/>
          <w:i/>
        </w:rPr>
        <w:t>Bi_section_root_finder</w:t>
      </w:r>
      <w:r>
        <w:rPr>
          <w:rFonts w:eastAsiaTheme="minorEastAsia"/>
          <w:i/>
        </w:rPr>
        <w:t>.m</w:t>
      </w:r>
      <w:proofErr w:type="spellEnd"/>
      <w:r>
        <w:rPr>
          <w:rFonts w:eastAsiaTheme="minorEastAsia" w:hint="cs"/>
          <w:i/>
          <w:rtl/>
        </w:rPr>
        <w:t xml:space="preserve">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</w:t>
      </w:r>
      <w:proofErr w:type="spellStart"/>
      <w:r>
        <w:rPr>
          <w:rFonts w:eastAsiaTheme="minorEastAsia" w:hint="cs"/>
          <w:i/>
          <w:rtl/>
        </w:rPr>
        <w:t>פונקצייה</w:t>
      </w:r>
      <w:proofErr w:type="spellEnd"/>
      <w:r>
        <w:rPr>
          <w:rFonts w:eastAsiaTheme="minorEastAsia" w:hint="cs"/>
          <w:i/>
          <w:rtl/>
        </w:rPr>
        <w:t xml:space="preserve"> המיישמת את שיטת</w:t>
      </w:r>
      <w:r w:rsidR="00D264CD">
        <w:rPr>
          <w:rFonts w:eastAsiaTheme="minorEastAsia" w:hint="cs"/>
          <w:i/>
          <w:rtl/>
        </w:rPr>
        <w:t>-</w:t>
      </w:r>
      <w:r>
        <w:rPr>
          <w:rFonts w:eastAsiaTheme="minorEastAsia" w:hint="cs"/>
          <w:i/>
          <w:rtl/>
        </w:rPr>
        <w:t>החציה למציאת שורשי</w:t>
      </w:r>
      <w:r w:rsidR="00D264CD">
        <w:rPr>
          <w:rFonts w:eastAsiaTheme="minorEastAsia" w:hint="cs"/>
          <w:i/>
          <w:rtl/>
        </w:rPr>
        <w:t>-</w:t>
      </w:r>
      <w:r>
        <w:rPr>
          <w:rFonts w:eastAsiaTheme="minorEastAsia" w:hint="cs"/>
          <w:i/>
          <w:rtl/>
        </w:rPr>
        <w:t>הפונקציה הנחקרת</w:t>
      </w:r>
      <w:r w:rsidR="00D264CD">
        <w:rPr>
          <w:rFonts w:eastAsiaTheme="minorEastAsia" w:hint="cs"/>
          <w:i/>
          <w:rtl/>
        </w:rPr>
        <w:t xml:space="preserve">, ומחזירה נקודה הקרובה כדי דלתא של אפסילון לשורש הפונקציה הנחקרת. מקבלת שני ניחושים ראשוניים, </w:t>
      </w:r>
      <w:r w:rsidR="006D0DF2">
        <w:rPr>
          <w:rFonts w:eastAsiaTheme="minorEastAsia" w:hint="cs"/>
          <w:i/>
          <w:rtl/>
        </w:rPr>
        <w:t xml:space="preserve">מספר </w:t>
      </w:r>
      <w:proofErr w:type="spellStart"/>
      <w:r w:rsidR="006D0DF2">
        <w:rPr>
          <w:rFonts w:eastAsiaTheme="minorEastAsia" w:hint="cs"/>
          <w:i/>
          <w:rtl/>
        </w:rPr>
        <w:t>ביוט</w:t>
      </w:r>
      <w:proofErr w:type="spellEnd"/>
      <w:r w:rsidR="006D0DF2">
        <w:rPr>
          <w:rFonts w:eastAsiaTheme="minorEastAsia" w:hint="cs"/>
          <w:i/>
          <w:rtl/>
        </w:rPr>
        <w:t xml:space="preserve"> ואפסילון.</w:t>
      </w:r>
    </w:p>
    <w:sectPr w:rsidR="00DA6DBF" w:rsidRPr="001E59C6" w:rsidSect="00122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11"/>
    <w:rsid w:val="00066338"/>
    <w:rsid w:val="000C1D14"/>
    <w:rsid w:val="001225EC"/>
    <w:rsid w:val="00135F65"/>
    <w:rsid w:val="001D3479"/>
    <w:rsid w:val="001E4D24"/>
    <w:rsid w:val="001E59C6"/>
    <w:rsid w:val="00223FD4"/>
    <w:rsid w:val="00277943"/>
    <w:rsid w:val="00302B46"/>
    <w:rsid w:val="003228D8"/>
    <w:rsid w:val="00375441"/>
    <w:rsid w:val="003B1C69"/>
    <w:rsid w:val="003B7FB5"/>
    <w:rsid w:val="004041FC"/>
    <w:rsid w:val="00405589"/>
    <w:rsid w:val="004645BD"/>
    <w:rsid w:val="004973B1"/>
    <w:rsid w:val="00597858"/>
    <w:rsid w:val="005A727D"/>
    <w:rsid w:val="005F6E20"/>
    <w:rsid w:val="00680E4D"/>
    <w:rsid w:val="006816DD"/>
    <w:rsid w:val="006B0D67"/>
    <w:rsid w:val="006D076A"/>
    <w:rsid w:val="006D0DF2"/>
    <w:rsid w:val="006E782A"/>
    <w:rsid w:val="0074471A"/>
    <w:rsid w:val="007738CC"/>
    <w:rsid w:val="007A63F1"/>
    <w:rsid w:val="007C5124"/>
    <w:rsid w:val="007E123E"/>
    <w:rsid w:val="007E48FE"/>
    <w:rsid w:val="007F0381"/>
    <w:rsid w:val="00826D7C"/>
    <w:rsid w:val="008831D6"/>
    <w:rsid w:val="008E048A"/>
    <w:rsid w:val="0099388D"/>
    <w:rsid w:val="00996482"/>
    <w:rsid w:val="009E56DC"/>
    <w:rsid w:val="009E7072"/>
    <w:rsid w:val="00A07912"/>
    <w:rsid w:val="00AD5495"/>
    <w:rsid w:val="00AE3B1E"/>
    <w:rsid w:val="00B618BC"/>
    <w:rsid w:val="00B64470"/>
    <w:rsid w:val="00C16253"/>
    <w:rsid w:val="00C67E6F"/>
    <w:rsid w:val="00C74381"/>
    <w:rsid w:val="00CB1381"/>
    <w:rsid w:val="00CC3020"/>
    <w:rsid w:val="00CE5AF6"/>
    <w:rsid w:val="00CF5592"/>
    <w:rsid w:val="00D06BB3"/>
    <w:rsid w:val="00D264CD"/>
    <w:rsid w:val="00D62F40"/>
    <w:rsid w:val="00DA6DBF"/>
    <w:rsid w:val="00DC066F"/>
    <w:rsid w:val="00DD2C10"/>
    <w:rsid w:val="00E56711"/>
    <w:rsid w:val="00EB023B"/>
    <w:rsid w:val="00EB0E95"/>
    <w:rsid w:val="00F1327E"/>
    <w:rsid w:val="00F34EEA"/>
    <w:rsid w:val="00F4122A"/>
    <w:rsid w:val="00F669A9"/>
    <w:rsid w:val="00F73EAE"/>
    <w:rsid w:val="00FC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1C2D"/>
  <w15:chartTrackingRefBased/>
  <w15:docId w15:val="{6980DF22-F53B-463D-909F-3911D486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5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5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5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56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567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56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567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56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56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5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5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56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56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71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5671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3B6066-604B-4C70-A111-2BE7563D7701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0"/>
      <dgm:spPr/>
    </dgm:pt>
    <dgm:pt modelId="{06733E9A-6977-4B5A-B241-AEC27604B7E7}">
      <dgm:prSet phldrT="[טקסט]" phldr="1"/>
      <dgm:spPr/>
      <dgm:t>
        <a:bodyPr/>
        <a:lstStyle/>
        <a:p>
          <a:endParaRPr lang="LID4096"/>
        </a:p>
      </dgm:t>
    </dgm:pt>
    <dgm:pt modelId="{EE8C8190-095F-4C3C-BD78-722B702149F4}" type="parTrans" cxnId="{57320714-7459-43C9-AB59-6BD605ACC5D7}">
      <dgm:prSet/>
      <dgm:spPr/>
    </dgm:pt>
    <dgm:pt modelId="{B2E5B161-4946-4286-BEA2-652849A23AA3}" type="sibTrans" cxnId="{57320714-7459-43C9-AB59-6BD605ACC5D7}">
      <dgm:prSet/>
      <dgm:spPr/>
      <dgm:t>
        <a:bodyPr/>
        <a:lstStyle/>
        <a:p>
          <a:endParaRPr lang="LID4096"/>
        </a:p>
      </dgm:t>
    </dgm:pt>
    <dgm:pt modelId="{C025342A-ACAA-40E3-9CCB-C555BC0ADA89}">
      <dgm:prSet phldrT="[טקסט]" phldr="1"/>
      <dgm:spPr/>
      <dgm:t>
        <a:bodyPr/>
        <a:lstStyle/>
        <a:p>
          <a:endParaRPr lang="LID4096"/>
        </a:p>
      </dgm:t>
    </dgm:pt>
    <dgm:pt modelId="{6CE6E296-4830-476A-9D04-22DF7077063B}" type="parTrans" cxnId="{57BB199E-2E04-4A79-8F68-277F93336EE7}">
      <dgm:prSet/>
      <dgm:spPr/>
    </dgm:pt>
    <dgm:pt modelId="{300D1860-A9D5-42D7-A14B-5B3B3524A4A4}" type="sibTrans" cxnId="{57BB199E-2E04-4A79-8F68-277F93336EE7}">
      <dgm:prSet/>
      <dgm:spPr/>
      <dgm:t>
        <a:bodyPr/>
        <a:lstStyle/>
        <a:p>
          <a:endParaRPr lang="LID4096"/>
        </a:p>
      </dgm:t>
    </dgm:pt>
    <dgm:pt modelId="{162AF63C-4018-453C-9EAA-3D4C3C2EE68A}">
      <dgm:prSet phldrT="[טקסט]" phldr="1"/>
      <dgm:spPr/>
      <dgm:t>
        <a:bodyPr/>
        <a:lstStyle/>
        <a:p>
          <a:endParaRPr lang="LID4096"/>
        </a:p>
      </dgm:t>
    </dgm:pt>
    <dgm:pt modelId="{17DACEF4-FFE7-4510-B9E2-6FB679BB8E16}" type="parTrans" cxnId="{CB8FEF7F-9173-4EEB-9CD6-3B1523740AC1}">
      <dgm:prSet/>
      <dgm:spPr/>
    </dgm:pt>
    <dgm:pt modelId="{EF3E1731-67D8-4F98-A3DE-E67DD84FCF2A}" type="sibTrans" cxnId="{CB8FEF7F-9173-4EEB-9CD6-3B1523740AC1}">
      <dgm:prSet/>
      <dgm:spPr/>
    </dgm:pt>
    <dgm:pt modelId="{EC292FE1-B3E4-4344-93AF-3618D32C3C55}" type="pres">
      <dgm:prSet presAssocID="{B93B6066-604B-4C70-A111-2BE7563D7701}" presName="Name0" presStyleCnt="0">
        <dgm:presLayoutVars>
          <dgm:dir/>
          <dgm:resizeHandles val="exact"/>
        </dgm:presLayoutVars>
      </dgm:prSet>
      <dgm:spPr/>
    </dgm:pt>
    <dgm:pt modelId="{60D4E743-B76C-4DAB-8C5B-AC65287FF35C}" type="pres">
      <dgm:prSet presAssocID="{06733E9A-6977-4B5A-B241-AEC27604B7E7}" presName="node" presStyleLbl="node1" presStyleIdx="0" presStyleCnt="3">
        <dgm:presLayoutVars>
          <dgm:bulletEnabled val="1"/>
        </dgm:presLayoutVars>
      </dgm:prSet>
      <dgm:spPr/>
    </dgm:pt>
    <dgm:pt modelId="{FE0D4DB8-F445-40B6-AEC5-2F8EB79AF942}" type="pres">
      <dgm:prSet presAssocID="{B2E5B161-4946-4286-BEA2-652849A23AA3}" presName="sibTrans" presStyleLbl="sibTrans2D1" presStyleIdx="0" presStyleCnt="2"/>
      <dgm:spPr/>
    </dgm:pt>
    <dgm:pt modelId="{3031DEE8-BB51-42E2-9071-2FED6D28EFF3}" type="pres">
      <dgm:prSet presAssocID="{B2E5B161-4946-4286-BEA2-652849A23AA3}" presName="connectorText" presStyleLbl="sibTrans2D1" presStyleIdx="0" presStyleCnt="2"/>
      <dgm:spPr/>
    </dgm:pt>
    <dgm:pt modelId="{B68ACC20-B25B-4C7A-9797-7AA09C40DE7C}" type="pres">
      <dgm:prSet presAssocID="{C025342A-ACAA-40E3-9CCB-C555BC0ADA89}" presName="node" presStyleLbl="node1" presStyleIdx="1" presStyleCnt="3">
        <dgm:presLayoutVars>
          <dgm:bulletEnabled val="1"/>
        </dgm:presLayoutVars>
      </dgm:prSet>
      <dgm:spPr/>
    </dgm:pt>
    <dgm:pt modelId="{499069E3-5AFB-4EC2-B0E4-AAF2796C4814}" type="pres">
      <dgm:prSet presAssocID="{300D1860-A9D5-42D7-A14B-5B3B3524A4A4}" presName="sibTrans" presStyleLbl="sibTrans2D1" presStyleIdx="1" presStyleCnt="2"/>
      <dgm:spPr/>
    </dgm:pt>
    <dgm:pt modelId="{0F8FAE81-9154-40AC-A832-3A73F3A71623}" type="pres">
      <dgm:prSet presAssocID="{300D1860-A9D5-42D7-A14B-5B3B3524A4A4}" presName="connectorText" presStyleLbl="sibTrans2D1" presStyleIdx="1" presStyleCnt="2"/>
      <dgm:spPr/>
    </dgm:pt>
    <dgm:pt modelId="{CAAA04DE-5886-4071-81ED-2B9D4CCAFAA1}" type="pres">
      <dgm:prSet presAssocID="{162AF63C-4018-453C-9EAA-3D4C3C2EE68A}" presName="node" presStyleLbl="node1" presStyleIdx="2" presStyleCnt="3">
        <dgm:presLayoutVars>
          <dgm:bulletEnabled val="1"/>
        </dgm:presLayoutVars>
      </dgm:prSet>
      <dgm:spPr/>
    </dgm:pt>
  </dgm:ptLst>
  <dgm:cxnLst>
    <dgm:cxn modelId="{57320714-7459-43C9-AB59-6BD605ACC5D7}" srcId="{B93B6066-604B-4C70-A111-2BE7563D7701}" destId="{06733E9A-6977-4B5A-B241-AEC27604B7E7}" srcOrd="0" destOrd="0" parTransId="{EE8C8190-095F-4C3C-BD78-722B702149F4}" sibTransId="{B2E5B161-4946-4286-BEA2-652849A23AA3}"/>
    <dgm:cxn modelId="{926FAE6F-04D9-4EBA-ACD5-CE0CAC55D86E}" type="presOf" srcId="{162AF63C-4018-453C-9EAA-3D4C3C2EE68A}" destId="{CAAA04DE-5886-4071-81ED-2B9D4CCAFAA1}" srcOrd="0" destOrd="0" presId="urn:microsoft.com/office/officeart/2005/8/layout/process1"/>
    <dgm:cxn modelId="{1B5CDA70-A853-4A2D-A13A-01DF7283604F}" type="presOf" srcId="{B93B6066-604B-4C70-A111-2BE7563D7701}" destId="{EC292FE1-B3E4-4344-93AF-3618D32C3C55}" srcOrd="0" destOrd="0" presId="urn:microsoft.com/office/officeart/2005/8/layout/process1"/>
    <dgm:cxn modelId="{CB8FEF7F-9173-4EEB-9CD6-3B1523740AC1}" srcId="{B93B6066-604B-4C70-A111-2BE7563D7701}" destId="{162AF63C-4018-453C-9EAA-3D4C3C2EE68A}" srcOrd="2" destOrd="0" parTransId="{17DACEF4-FFE7-4510-B9E2-6FB679BB8E16}" sibTransId="{EF3E1731-67D8-4F98-A3DE-E67DD84FCF2A}"/>
    <dgm:cxn modelId="{6170D58B-65E7-4916-A239-A07FDF71EAB4}" type="presOf" srcId="{06733E9A-6977-4B5A-B241-AEC27604B7E7}" destId="{60D4E743-B76C-4DAB-8C5B-AC65287FF35C}" srcOrd="0" destOrd="0" presId="urn:microsoft.com/office/officeart/2005/8/layout/process1"/>
    <dgm:cxn modelId="{BCFBCC8F-D12C-4550-82BF-11B307C718F5}" type="presOf" srcId="{300D1860-A9D5-42D7-A14B-5B3B3524A4A4}" destId="{0F8FAE81-9154-40AC-A832-3A73F3A71623}" srcOrd="1" destOrd="0" presId="urn:microsoft.com/office/officeart/2005/8/layout/process1"/>
    <dgm:cxn modelId="{57BB199E-2E04-4A79-8F68-277F93336EE7}" srcId="{B93B6066-604B-4C70-A111-2BE7563D7701}" destId="{C025342A-ACAA-40E3-9CCB-C555BC0ADA89}" srcOrd="1" destOrd="0" parTransId="{6CE6E296-4830-476A-9D04-22DF7077063B}" sibTransId="{300D1860-A9D5-42D7-A14B-5B3B3524A4A4}"/>
    <dgm:cxn modelId="{634977A3-6418-46B0-AB60-332108A57265}" type="presOf" srcId="{B2E5B161-4946-4286-BEA2-652849A23AA3}" destId="{FE0D4DB8-F445-40B6-AEC5-2F8EB79AF942}" srcOrd="0" destOrd="0" presId="urn:microsoft.com/office/officeart/2005/8/layout/process1"/>
    <dgm:cxn modelId="{9866D8C7-416F-486D-A7A7-59B6E2CE324B}" type="presOf" srcId="{B2E5B161-4946-4286-BEA2-652849A23AA3}" destId="{3031DEE8-BB51-42E2-9071-2FED6D28EFF3}" srcOrd="1" destOrd="0" presId="urn:microsoft.com/office/officeart/2005/8/layout/process1"/>
    <dgm:cxn modelId="{5683ABEC-4C3B-4042-B96F-968FFBC97D54}" type="presOf" srcId="{C025342A-ACAA-40E3-9CCB-C555BC0ADA89}" destId="{B68ACC20-B25B-4C7A-9797-7AA09C40DE7C}" srcOrd="0" destOrd="0" presId="urn:microsoft.com/office/officeart/2005/8/layout/process1"/>
    <dgm:cxn modelId="{24FBEDFF-847F-4001-BA9D-065428865A5D}" type="presOf" srcId="{300D1860-A9D5-42D7-A14B-5B3B3524A4A4}" destId="{499069E3-5AFB-4EC2-B0E4-AAF2796C4814}" srcOrd="0" destOrd="0" presId="urn:microsoft.com/office/officeart/2005/8/layout/process1"/>
    <dgm:cxn modelId="{A8504DF9-6D6A-4205-B6D6-708440028894}" type="presParOf" srcId="{EC292FE1-B3E4-4344-93AF-3618D32C3C55}" destId="{60D4E743-B76C-4DAB-8C5B-AC65287FF35C}" srcOrd="0" destOrd="0" presId="urn:microsoft.com/office/officeart/2005/8/layout/process1"/>
    <dgm:cxn modelId="{DEF20318-AF1E-4E63-8E29-BF08F1106424}" type="presParOf" srcId="{EC292FE1-B3E4-4344-93AF-3618D32C3C55}" destId="{FE0D4DB8-F445-40B6-AEC5-2F8EB79AF942}" srcOrd="1" destOrd="0" presId="urn:microsoft.com/office/officeart/2005/8/layout/process1"/>
    <dgm:cxn modelId="{ABE5298E-342B-4EBF-BCC0-E76D0E3B49D6}" type="presParOf" srcId="{FE0D4DB8-F445-40B6-AEC5-2F8EB79AF942}" destId="{3031DEE8-BB51-42E2-9071-2FED6D28EFF3}" srcOrd="0" destOrd="0" presId="urn:microsoft.com/office/officeart/2005/8/layout/process1"/>
    <dgm:cxn modelId="{98410209-FFC0-47EE-A7C1-058411D055B4}" type="presParOf" srcId="{EC292FE1-B3E4-4344-93AF-3618D32C3C55}" destId="{B68ACC20-B25B-4C7A-9797-7AA09C40DE7C}" srcOrd="2" destOrd="0" presId="urn:microsoft.com/office/officeart/2005/8/layout/process1"/>
    <dgm:cxn modelId="{0AF7DFFE-BF68-4520-A6A6-5E8B58419AEC}" type="presParOf" srcId="{EC292FE1-B3E4-4344-93AF-3618D32C3C55}" destId="{499069E3-5AFB-4EC2-B0E4-AAF2796C4814}" srcOrd="3" destOrd="0" presId="urn:microsoft.com/office/officeart/2005/8/layout/process1"/>
    <dgm:cxn modelId="{AA7C2915-1647-4CDD-8066-4D1A7366DC9D}" type="presParOf" srcId="{499069E3-5AFB-4EC2-B0E4-AAF2796C4814}" destId="{0F8FAE81-9154-40AC-A832-3A73F3A71623}" srcOrd="0" destOrd="0" presId="urn:microsoft.com/office/officeart/2005/8/layout/process1"/>
    <dgm:cxn modelId="{591B70B6-DAA2-4B8F-8E6C-E26E3FA78D21}" type="presParOf" srcId="{EC292FE1-B3E4-4344-93AF-3618D32C3C55}" destId="{CAAA04DE-5886-4071-81ED-2B9D4CCAFAA1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D4E743-B76C-4DAB-8C5B-AC65287FF35C}">
      <dsp:nvSpPr>
        <dsp:cNvPr id="0" name=""/>
        <dsp:cNvSpPr/>
      </dsp:nvSpPr>
      <dsp:spPr>
        <a:xfrm>
          <a:off x="4822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3100" kern="1200"/>
        </a:p>
      </dsp:txBody>
      <dsp:txXfrm>
        <a:off x="30150" y="1193152"/>
        <a:ext cx="1390595" cy="814094"/>
      </dsp:txXfrm>
    </dsp:sp>
    <dsp:sp modelId="{FE0D4DB8-F445-40B6-AEC5-2F8EB79AF942}">
      <dsp:nvSpPr>
        <dsp:cNvPr id="0" name=""/>
        <dsp:cNvSpPr/>
      </dsp:nvSpPr>
      <dsp:spPr>
        <a:xfrm>
          <a:off x="1590198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1500" kern="1200"/>
        </a:p>
      </dsp:txBody>
      <dsp:txXfrm>
        <a:off x="1590198" y="1492970"/>
        <a:ext cx="213882" cy="214458"/>
      </dsp:txXfrm>
    </dsp:sp>
    <dsp:sp modelId="{B68ACC20-B25B-4C7A-9797-7AA09C40DE7C}">
      <dsp:nvSpPr>
        <dsp:cNvPr id="0" name=""/>
        <dsp:cNvSpPr/>
      </dsp:nvSpPr>
      <dsp:spPr>
        <a:xfrm>
          <a:off x="2022574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3100" kern="1200"/>
        </a:p>
      </dsp:txBody>
      <dsp:txXfrm>
        <a:off x="2047902" y="1193152"/>
        <a:ext cx="1390595" cy="814094"/>
      </dsp:txXfrm>
    </dsp:sp>
    <dsp:sp modelId="{499069E3-5AFB-4EC2-B0E4-AAF2796C4814}">
      <dsp:nvSpPr>
        <dsp:cNvPr id="0" name=""/>
        <dsp:cNvSpPr/>
      </dsp:nvSpPr>
      <dsp:spPr>
        <a:xfrm>
          <a:off x="3607950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1500" kern="1200"/>
        </a:p>
      </dsp:txBody>
      <dsp:txXfrm>
        <a:off x="3607950" y="1492970"/>
        <a:ext cx="213882" cy="214458"/>
      </dsp:txXfrm>
    </dsp:sp>
    <dsp:sp modelId="{CAAA04DE-5886-4071-81ED-2B9D4CCAFAA1}">
      <dsp:nvSpPr>
        <dsp:cNvPr id="0" name=""/>
        <dsp:cNvSpPr/>
      </dsp:nvSpPr>
      <dsp:spPr>
        <a:xfrm>
          <a:off x="4040326" y="1167824"/>
          <a:ext cx="1441251" cy="864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8110" tIns="118110" rIns="118110" bIns="118110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LID4096" sz="3100" kern="1200"/>
        </a:p>
      </dsp:txBody>
      <dsp:txXfrm>
        <a:off x="4065654" y="1193152"/>
        <a:ext cx="1390595" cy="8140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יהונתן רפאל כשאני</cp:lastModifiedBy>
  <cp:revision>52</cp:revision>
  <dcterms:created xsi:type="dcterms:W3CDTF">2025-11-25T08:11:00Z</dcterms:created>
  <dcterms:modified xsi:type="dcterms:W3CDTF">2025-12-07T02:10:00Z</dcterms:modified>
</cp:coreProperties>
</file>