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40"/>
        <w:jc w:val="center"/>
      </w:pPr>
      <w:r>
        <w:rPr>
          <w:b/>
          <w:i w:val="0"/>
          <w:color w:val="0A5DA8"/>
          <w:sz w:val="64"/>
        </w:rPr>
        <w:t>AquaWise</w:t>
      </w:r>
    </w:p>
    <w:p>
      <w:pPr>
        <w:spacing w:after="120"/>
        <w:jc w:val="center"/>
      </w:pPr>
      <w:r>
        <w:rPr>
          <w:b/>
          <w:i w:val="0"/>
          <w:color w:val="0F1B2A"/>
          <w:sz w:val="36"/>
        </w:rPr>
        <w:t>UI Design Specification</w:t>
      </w:r>
    </w:p>
    <w:p>
      <w:pPr>
        <w:spacing w:after="800"/>
        <w:jc w:val="center"/>
      </w:pPr>
      <w:r>
        <w:rPr>
          <w:b w:val="0"/>
          <w:i w:val="0"/>
          <w:sz w:val="22"/>
        </w:rPr>
        <w:t>Bootstrap 5.3 · Google Fonts (Manrope + Inter) · 7 screens × desktop and mobile × 4 states</w:t>
      </w:r>
    </w:p>
    <w:p>
      <w:pPr>
        <w:spacing w:after="40"/>
        <w:jc w:val="center"/>
      </w:pPr>
      <w:r>
        <w:rPr>
          <w:b w:val="0"/>
          <w:i w:val="0"/>
          <w:sz w:val="22"/>
        </w:rPr>
        <w:t>Web Programming Laboratory — Semester 5, K J Somaiya</w:t>
      </w:r>
    </w:p>
    <w:p>
      <w:pPr>
        <w:spacing w:after="40"/>
        <w:jc w:val="center"/>
      </w:pPr>
      <w:r>
        <w:rPr>
          <w:b w:val="0"/>
          <w:i w:val="0"/>
          <w:sz w:val="22"/>
        </w:rPr>
        <w:t>Team: Jaineel, [teammate name]</w:t>
      </w:r>
    </w:p>
    <w:p>
      <w:pPr>
        <w:spacing w:after="40"/>
        <w:jc w:val="center"/>
      </w:pPr>
      <w:r>
        <w:rPr>
          <w:b w:val="0"/>
          <w:i w:val="0"/>
          <w:sz w:val="22"/>
        </w:rPr>
        <w:t>Version 1.0 · 22 September 2026</w:t>
      </w:r>
    </w:p>
    <w:p>
      <w:r>
        <w:br w:type="page"/>
      </w:r>
    </w:p>
    <w:p>
      <w:pPr>
        <w:pStyle w:val="Heading1"/>
      </w:pPr>
      <w:r>
        <w:t>Contents</w:t>
      </w:r>
    </w:p>
    <w:p>
      <w:pPr>
        <w:spacing w:after="40"/>
      </w:pPr>
      <w:r>
        <w:rPr>
          <w:b w:val="0"/>
          <w:i w:val="0"/>
        </w:rPr>
        <w:t>1. Design principles</w:t>
      </w:r>
    </w:p>
    <w:p>
      <w:pPr>
        <w:spacing w:after="40"/>
      </w:pPr>
      <w:r>
        <w:rPr>
          <w:b w:val="0"/>
          <w:i w:val="0"/>
        </w:rPr>
        <w:t>2. Colour palette and contrast</w:t>
      </w:r>
    </w:p>
    <w:p>
      <w:pPr>
        <w:spacing w:after="40"/>
      </w:pPr>
      <w:r>
        <w:rPr>
          <w:b w:val="0"/>
          <w:i w:val="0"/>
        </w:rPr>
        <w:t>3. Typography</w:t>
      </w:r>
    </w:p>
    <w:p>
      <w:pPr>
        <w:spacing w:after="40"/>
      </w:pPr>
      <w:r>
        <w:rPr>
          <w:b w:val="0"/>
          <w:i w:val="0"/>
        </w:rPr>
        <w:t>4. Spacing, grid and breakpoints</w:t>
      </w:r>
    </w:p>
    <w:p>
      <w:pPr>
        <w:spacing w:after="40"/>
      </w:pPr>
      <w:r>
        <w:rPr>
          <w:b w:val="0"/>
          <w:i w:val="0"/>
        </w:rPr>
        <w:t>5. Component styling rules</w:t>
      </w:r>
    </w:p>
    <w:p>
      <w:pPr>
        <w:spacing w:after="40"/>
      </w:pPr>
      <w:r>
        <w:rPr>
          <w:b w:val="0"/>
          <w:i w:val="0"/>
        </w:rPr>
        <w:t>6. Screens: Home · Calculator · Crisis Advisory · Conservation Tips · Report a Problem · Society Dashboard · Login / Signup</w:t>
      </w:r>
    </w:p>
    <w:p>
      <w:pPr>
        <w:spacing w:after="40"/>
      </w:pPr>
      <w:r>
        <w:rPr>
          <w:b w:val="0"/>
          <w:i w:val="0"/>
        </w:rPr>
        <w:t>7. Component inventory (React)</w:t>
      </w:r>
    </w:p>
    <w:p>
      <w:pPr>
        <w:spacing w:after="40"/>
      </w:pPr>
      <w:r>
        <w:rPr>
          <w:b w:val="0"/>
          <w:i w:val="0"/>
        </w:rPr>
        <w:t>8. Figma build steps</w:t>
      </w:r>
    </w:p>
    <w:p>
      <w:pPr>
        <w:spacing w:after="40"/>
      </w:pPr>
      <w:r>
        <w:rPr>
          <w:b w:val="0"/>
          <w:i w:val="0"/>
        </w:rPr>
        <w:t>Appendix A. Using aquawise.css</w:t>
      </w:r>
    </w:p>
    <w:p>
      <w:pPr>
        <w:spacing w:after="40"/>
      </w:pPr>
      <w:r>
        <w:rPr>
          <w:b w:val="0"/>
          <w:i w:val="0"/>
        </w:rPr>
        <w:t>Appendix B. Files delivered</w:t>
      </w:r>
    </w:p>
    <w:p>
      <w:pPr>
        <w:spacing w:after="80"/>
      </w:pPr>
      <w:r>
        <w:rPr>
          <w:b w:val="0"/>
          <w:i w:val="0"/>
        </w:rPr>
      </w:r>
    </w:p>
    <w:p>
      <w:pPr>
        <w:spacing w:after="80"/>
      </w:pPr>
      <w:r>
        <w:rPr>
          <w:b w:val="0"/>
          <w:i/>
          <w:sz w:val="19"/>
        </w:rPr>
        <w:t>How to read the wireframes: pink numbered markers match the numbered rows in each screen’s annotation table. Markers are not part of the UI. Every wireframe is a real Bootstrap 5.3 page rendered in a browser at 1440 px and 390 px, so each layout is achievable with Bootstrap’s grid and components. Names, phone numbers and complaint data are sample data.</w:t>
      </w:r>
    </w:p>
    <w:p>
      <w:pPr>
        <w:pStyle w:val="Heading1"/>
      </w:pPr>
      <w:r>
        <w:t>1. Design principles</w:t>
      </w:r>
    </w:p>
    <w:p>
      <w:pPr>
        <w:pStyle w:val="ListBullet"/>
        <w:spacing w:after="40"/>
      </w:pPr>
      <w:r>
        <w:rPr>
          <w:b/>
        </w:rPr>
        <w:t xml:space="preserve">Calm, not alarming. </w:t>
      </w:r>
      <w:r>
        <w:t>Deep blue and white carry the brand. Red appears only for danger and errors, so it keeps its meaning.</w:t>
      </w:r>
    </w:p>
    <w:p>
      <w:pPr>
        <w:pStyle w:val="ListBullet"/>
        <w:spacing w:after="40"/>
      </w:pPr>
      <w:r>
        <w:rPr>
          <w:b/>
        </w:rPr>
        <w:t xml:space="preserve">Numbers first. </w:t>
      </w:r>
      <w:r>
        <w:t>Every screen leads with the figure that matters (litres per person, complaint counts) in a large tabular numeral.</w:t>
      </w:r>
    </w:p>
    <w:p>
      <w:pPr>
        <w:pStyle w:val="ListBullet"/>
        <w:spacing w:after="40"/>
      </w:pPr>
      <w:r>
        <w:rPr>
          <w:b/>
        </w:rPr>
        <w:t xml:space="preserve">Never colour alone. </w:t>
      </w:r>
      <w:r>
        <w:t>Every band, status and severity pairs colour with a text label and an icon, so it reads without colour vision.</w:t>
      </w:r>
    </w:p>
    <w:p>
      <w:pPr>
        <w:pStyle w:val="ListBullet"/>
        <w:spacing w:after="40"/>
      </w:pPr>
      <w:r>
        <w:rPr>
          <w:b/>
        </w:rPr>
        <w:t xml:space="preserve">Bootstrap-native. </w:t>
      </w:r>
      <w:r>
        <w:t>Only Bootstrap 5.3 grid, utilities and components, themed through CSS variables in one file (aquawise.css). No custom JS widgets.</w:t>
      </w:r>
    </w:p>
    <w:p>
      <w:pPr>
        <w:pStyle w:val="ListBullet"/>
        <w:spacing w:after="40"/>
      </w:pPr>
      <w:r>
        <w:rPr>
          <w:b/>
        </w:rPr>
        <w:t xml:space="preserve">Mobile is a first-class layout. </w:t>
      </w:r>
      <w:r>
        <w:t>Every screen is designed at 390 px as well as 1440 px, with 44 px touch targets for inputs and 40 px for buttons.</w:t>
      </w:r>
    </w:p>
    <w:p>
      <w:pPr>
        <w:pStyle w:val="Heading1"/>
      </w:pPr>
      <w:r>
        <w:t>2. Colour palette and contrast</w:t>
      </w:r>
    </w:p>
    <w:p>
      <w:pPr>
        <w:spacing w:after="80"/>
      </w:pPr>
      <w:r>
        <w:rPr>
          <w:b w:val="0"/>
          <w:i w:val="0"/>
        </w:rPr>
        <w:t>A blue/teal “clean water” palette on white and a cool blue-grey surface. All ratios below were computed with the WCAG 2.1 relative-luminance formula, not estimated. Targets: 4.5:1 for normal text (AA), 3:1 for large text and UI boundaries (WCAG 1.4.11).</w:t>
      </w:r>
    </w:p>
    <w:tbl>
      <w:tblPr>
        <w:tblStyle w:val="TableGrid"/>
        <w:tblW w:type="auto" w:w="0"/>
        <w:tblLayout w:type="fixed"/>
        <w:tblLook w:firstColumn="1" w:firstRow="1" w:lastColumn="0" w:lastRow="0" w:noHBand="0" w:noVBand="1" w:val="04A0"/>
      </w:tblPr>
      <w:tblGrid>
        <w:gridCol w:w="963"/>
        <w:gridCol w:w="1587"/>
        <w:gridCol w:w="1134"/>
        <w:gridCol w:w="2948"/>
        <w:gridCol w:w="3231"/>
      </w:tblGrid>
      <w:tr>
        <w:tc>
          <w:tcPr>
            <w:tcW w:type="dxa" w:w="964"/>
            <w:shd w:val="clear" w:color="auto" w:fill="E7F1FB"/>
          </w:tcPr>
          <w:p>
            <w:r/>
            <w:r>
              <w:rPr>
                <w:b/>
                <w:sz w:val="17"/>
              </w:rPr>
              <w:t>Group</w:t>
            </w:r>
          </w:p>
        </w:tc>
        <w:tc>
          <w:tcPr>
            <w:tcW w:type="dxa" w:w="1587"/>
            <w:shd w:val="clear" w:color="auto" w:fill="E7F1FB"/>
          </w:tcPr>
          <w:p>
            <w:r/>
            <w:r>
              <w:rPr>
                <w:b/>
                <w:sz w:val="17"/>
              </w:rPr>
              <w:t>Token</w:t>
            </w:r>
          </w:p>
        </w:tc>
        <w:tc>
          <w:tcPr>
            <w:tcW w:type="dxa" w:w="1134"/>
            <w:shd w:val="clear" w:color="auto" w:fill="E7F1FB"/>
          </w:tcPr>
          <w:p>
            <w:r/>
            <w:r>
              <w:rPr>
                <w:b/>
                <w:sz w:val="17"/>
              </w:rPr>
              <w:t>Hex</w:t>
            </w:r>
          </w:p>
        </w:tc>
        <w:tc>
          <w:tcPr>
            <w:tcW w:type="dxa" w:w="2948"/>
            <w:shd w:val="clear" w:color="auto" w:fill="E7F1FB"/>
          </w:tcPr>
          <w:p>
            <w:r/>
            <w:r>
              <w:rPr>
                <w:b/>
                <w:sz w:val="17"/>
              </w:rPr>
              <w:t>Role</w:t>
            </w:r>
          </w:p>
        </w:tc>
        <w:tc>
          <w:tcPr>
            <w:tcW w:type="dxa" w:w="3231"/>
            <w:shd w:val="clear" w:color="auto" w:fill="E7F1FB"/>
          </w:tcPr>
          <w:p>
            <w:r/>
            <w:r>
              <w:rPr>
                <w:b/>
                <w:sz w:val="17"/>
              </w:rPr>
              <w:t>AA check</w:t>
            </w:r>
          </w:p>
        </w:tc>
      </w:tr>
      <w:tr>
        <w:tc>
          <w:tcPr>
            <w:tcW w:type="dxa" w:w="964"/>
          </w:tcPr>
          <w:p>
            <w:pPr>
              <w:spacing w:after="0"/>
            </w:pPr>
            <w:r/>
            <w:r>
              <w:rPr>
                <w:sz w:val="17"/>
              </w:rPr>
              <w:t>Brand</w:t>
            </w:r>
          </w:p>
        </w:tc>
        <w:tc>
          <w:tcPr>
            <w:tcW w:type="dxa" w:w="1587"/>
          </w:tcPr>
          <w:p>
            <w:pPr>
              <w:spacing w:after="0"/>
            </w:pPr>
            <w:r/>
            <w:r>
              <w:rPr>
                <w:sz w:val="17"/>
              </w:rPr>
              <w:t>primary</w:t>
            </w:r>
          </w:p>
        </w:tc>
        <w:tc>
          <w:tcPr>
            <w:tcW w:type="dxa" w:w="1134"/>
            <w:shd w:val="clear" w:color="auto" w:fill="0A5DA8"/>
          </w:tcPr>
          <w:p>
            <w:pPr>
              <w:spacing w:after="0"/>
            </w:pPr>
            <w:r/>
            <w:r>
              <w:rPr>
                <w:color w:val="FFFFFF"/>
                <w:sz w:val="17"/>
              </w:rPr>
              <w:t>#0A5DA8</w:t>
            </w:r>
          </w:p>
        </w:tc>
        <w:tc>
          <w:tcPr>
            <w:tcW w:type="dxa" w:w="2948"/>
          </w:tcPr>
          <w:p>
            <w:pPr>
              <w:spacing w:after="0"/>
            </w:pPr>
            <w:r/>
            <w:r>
              <w:rPr>
                <w:sz w:val="17"/>
              </w:rPr>
              <w:t>Primary buttons, links, focus ring, active nav</w:t>
            </w:r>
          </w:p>
        </w:tc>
        <w:tc>
          <w:tcPr>
            <w:tcW w:type="dxa" w:w="3231"/>
          </w:tcPr>
          <w:p>
            <w:pPr>
              <w:spacing w:after="0"/>
            </w:pPr>
            <w:r/>
            <w:r>
              <w:rPr>
                <w:sz w:val="17"/>
              </w:rPr>
              <w:t>Text on white 6.68:1 ✓ · with #FFFFFF 6.68:1 ✓</w:t>
            </w:r>
          </w:p>
        </w:tc>
      </w:tr>
      <w:tr>
        <w:tc>
          <w:tcPr>
            <w:tcW w:type="dxa" w:w="964"/>
          </w:tcPr>
          <w:p>
            <w:pPr>
              <w:spacing w:after="0"/>
            </w:pPr>
            <w:r/>
            <w:r>
              <w:rPr>
                <w:sz w:val="17"/>
              </w:rPr>
              <w:t>Brand</w:t>
            </w:r>
          </w:p>
        </w:tc>
        <w:tc>
          <w:tcPr>
            <w:tcW w:type="dxa" w:w="1587"/>
          </w:tcPr>
          <w:p>
            <w:pPr>
              <w:spacing w:after="0"/>
            </w:pPr>
            <w:r/>
            <w:r>
              <w:rPr>
                <w:sz w:val="17"/>
              </w:rPr>
              <w:t>primary-dark</w:t>
            </w:r>
          </w:p>
        </w:tc>
        <w:tc>
          <w:tcPr>
            <w:tcW w:type="dxa" w:w="1134"/>
            <w:shd w:val="clear" w:color="auto" w:fill="084A87"/>
          </w:tcPr>
          <w:p>
            <w:pPr>
              <w:spacing w:after="0"/>
            </w:pPr>
            <w:r/>
            <w:r>
              <w:rPr>
                <w:color w:val="FFFFFF"/>
                <w:sz w:val="17"/>
              </w:rPr>
              <w:t>#084A87</w:t>
            </w:r>
          </w:p>
        </w:tc>
        <w:tc>
          <w:tcPr>
            <w:tcW w:type="dxa" w:w="2948"/>
          </w:tcPr>
          <w:p>
            <w:pPr>
              <w:spacing w:after="0"/>
            </w:pPr>
            <w:r/>
            <w:r>
              <w:rPr>
                <w:sz w:val="17"/>
              </w:rPr>
              <w:t>Hover/active, text on blue tints</w:t>
            </w:r>
          </w:p>
        </w:tc>
        <w:tc>
          <w:tcPr>
            <w:tcW w:type="dxa" w:w="3231"/>
          </w:tcPr>
          <w:p>
            <w:pPr>
              <w:spacing w:after="0"/>
            </w:pPr>
            <w:r/>
            <w:r>
              <w:rPr>
                <w:sz w:val="17"/>
              </w:rPr>
              <w:t>Text on white 8.98:1 ✓ · with #FFFFFF 8.98:1 ✓</w:t>
            </w:r>
          </w:p>
        </w:tc>
      </w:tr>
      <w:tr>
        <w:tc>
          <w:tcPr>
            <w:tcW w:type="dxa" w:w="964"/>
          </w:tcPr>
          <w:p>
            <w:pPr>
              <w:spacing w:after="0"/>
            </w:pPr>
            <w:r/>
            <w:r>
              <w:rPr>
                <w:sz w:val="17"/>
              </w:rPr>
              <w:t>Brand</w:t>
            </w:r>
          </w:p>
        </w:tc>
        <w:tc>
          <w:tcPr>
            <w:tcW w:type="dxa" w:w="1587"/>
          </w:tcPr>
          <w:p>
            <w:pPr>
              <w:spacing w:after="0"/>
            </w:pPr>
            <w:r/>
            <w:r>
              <w:rPr>
                <w:sz w:val="17"/>
              </w:rPr>
              <w:t>primary-subtle</w:t>
            </w:r>
          </w:p>
        </w:tc>
        <w:tc>
          <w:tcPr>
            <w:tcW w:type="dxa" w:w="1134"/>
            <w:shd w:val="clear" w:color="auto" w:fill="E7F1FB"/>
          </w:tcPr>
          <w:p>
            <w:pPr>
              <w:spacing w:after="0"/>
            </w:pPr>
            <w:r/>
            <w:r>
              <w:rPr>
                <w:color w:val="084A87"/>
                <w:sz w:val="17"/>
              </w:rPr>
              <w:t>#E7F1FB</w:t>
            </w:r>
          </w:p>
        </w:tc>
        <w:tc>
          <w:tcPr>
            <w:tcW w:type="dxa" w:w="2948"/>
          </w:tcPr>
          <w:p>
            <w:pPr>
              <w:spacing w:after="0"/>
            </w:pPr>
            <w:r/>
            <w:r>
              <w:rPr>
                <w:sz w:val="17"/>
              </w:rPr>
              <w:t>Selected cards, info alerts, nav hover</w:t>
            </w:r>
          </w:p>
        </w:tc>
        <w:tc>
          <w:tcPr>
            <w:tcW w:type="dxa" w:w="3231"/>
          </w:tcPr>
          <w:p>
            <w:pPr>
              <w:spacing w:after="0"/>
            </w:pPr>
            <w:r/>
            <w:r>
              <w:rPr>
                <w:sz w:val="17"/>
              </w:rPr>
              <w:t>Text #084A87 on it 7.85:1 ✓</w:t>
            </w:r>
          </w:p>
        </w:tc>
      </w:tr>
      <w:tr>
        <w:tc>
          <w:tcPr>
            <w:tcW w:type="dxa" w:w="964"/>
          </w:tcPr>
          <w:p>
            <w:pPr>
              <w:spacing w:after="0"/>
            </w:pPr>
            <w:r/>
            <w:r>
              <w:rPr>
                <w:sz w:val="17"/>
              </w:rPr>
              <w:t>Brand</w:t>
            </w:r>
          </w:p>
        </w:tc>
        <w:tc>
          <w:tcPr>
            <w:tcW w:type="dxa" w:w="1587"/>
          </w:tcPr>
          <w:p>
            <w:pPr>
              <w:spacing w:after="0"/>
            </w:pPr>
            <w:r/>
            <w:r>
              <w:rPr>
                <w:sz w:val="17"/>
              </w:rPr>
              <w:t>secondary</w:t>
            </w:r>
          </w:p>
        </w:tc>
        <w:tc>
          <w:tcPr>
            <w:tcW w:type="dxa" w:w="1134"/>
            <w:shd w:val="clear" w:color="auto" w:fill="0E7C86"/>
          </w:tcPr>
          <w:p>
            <w:pPr>
              <w:spacing w:after="0"/>
            </w:pPr>
            <w:r/>
            <w:r>
              <w:rPr>
                <w:color w:val="FFFFFF"/>
                <w:sz w:val="17"/>
              </w:rPr>
              <w:t>#0E7C86</w:t>
            </w:r>
          </w:p>
        </w:tc>
        <w:tc>
          <w:tcPr>
            <w:tcW w:type="dxa" w:w="2948"/>
          </w:tcPr>
          <w:p>
            <w:pPr>
              <w:spacing w:after="0"/>
            </w:pPr>
            <w:r/>
            <w:r>
              <w:rPr>
                <w:sz w:val="17"/>
              </w:rPr>
              <w:t>Teal: secondary buttons, advisory accents</w:t>
            </w:r>
          </w:p>
        </w:tc>
        <w:tc>
          <w:tcPr>
            <w:tcW w:type="dxa" w:w="3231"/>
          </w:tcPr>
          <w:p>
            <w:pPr>
              <w:spacing w:after="0"/>
            </w:pPr>
            <w:r/>
            <w:r>
              <w:rPr>
                <w:sz w:val="17"/>
              </w:rPr>
              <w:t>Text on white 4.95:1 ✓ · with #FFFFFF 4.95:1 ✓</w:t>
            </w:r>
          </w:p>
        </w:tc>
      </w:tr>
      <w:tr>
        <w:tc>
          <w:tcPr>
            <w:tcW w:type="dxa" w:w="964"/>
          </w:tcPr>
          <w:p>
            <w:pPr>
              <w:spacing w:after="0"/>
            </w:pPr>
            <w:r/>
            <w:r>
              <w:rPr>
                <w:sz w:val="17"/>
              </w:rPr>
              <w:t>Brand</w:t>
            </w:r>
          </w:p>
        </w:tc>
        <w:tc>
          <w:tcPr>
            <w:tcW w:type="dxa" w:w="1587"/>
          </w:tcPr>
          <w:p>
            <w:pPr>
              <w:spacing w:after="0"/>
            </w:pPr>
            <w:r/>
            <w:r>
              <w:rPr>
                <w:sz w:val="17"/>
              </w:rPr>
              <w:t>secondary-subtle</w:t>
            </w:r>
          </w:p>
        </w:tc>
        <w:tc>
          <w:tcPr>
            <w:tcW w:type="dxa" w:w="1134"/>
            <w:shd w:val="clear" w:color="auto" w:fill="E3F4F5"/>
          </w:tcPr>
          <w:p>
            <w:pPr>
              <w:spacing w:after="0"/>
            </w:pPr>
            <w:r/>
            <w:r>
              <w:rPr>
                <w:color w:val="0B5F67"/>
                <w:sz w:val="17"/>
              </w:rPr>
              <w:t>#E3F4F5</w:t>
            </w:r>
          </w:p>
        </w:tc>
        <w:tc>
          <w:tcPr>
            <w:tcW w:type="dxa" w:w="2948"/>
          </w:tcPr>
          <w:p>
            <w:pPr>
              <w:spacing w:after="0"/>
            </w:pPr>
            <w:r/>
            <w:r>
              <w:rPr>
                <w:sz w:val="17"/>
              </w:rPr>
              <w:t>Tip and advisory icon tiles</w:t>
            </w:r>
          </w:p>
        </w:tc>
        <w:tc>
          <w:tcPr>
            <w:tcW w:type="dxa" w:w="3231"/>
          </w:tcPr>
          <w:p>
            <w:pPr>
              <w:spacing w:after="0"/>
            </w:pPr>
            <w:r/>
            <w:r>
              <w:rPr>
                <w:sz w:val="17"/>
              </w:rPr>
              <w:t>Text #0B5F67 on it 6.51:1 ✓</w:t>
            </w:r>
          </w:p>
        </w:tc>
      </w:tr>
      <w:tr>
        <w:tc>
          <w:tcPr>
            <w:tcW w:type="dxa" w:w="964"/>
          </w:tcPr>
          <w:p>
            <w:pPr>
              <w:spacing w:after="0"/>
            </w:pPr>
            <w:r/>
            <w:r>
              <w:rPr>
                <w:sz w:val="17"/>
              </w:rPr>
              <w:t>Brand</w:t>
            </w:r>
          </w:p>
        </w:tc>
        <w:tc>
          <w:tcPr>
            <w:tcW w:type="dxa" w:w="1587"/>
          </w:tcPr>
          <w:p>
            <w:pPr>
              <w:spacing w:after="0"/>
            </w:pPr>
            <w:r/>
            <w:r>
              <w:rPr>
                <w:sz w:val="17"/>
              </w:rPr>
              <w:t>accent</w:t>
            </w:r>
          </w:p>
        </w:tc>
        <w:tc>
          <w:tcPr>
            <w:tcW w:type="dxa" w:w="1134"/>
            <w:shd w:val="clear" w:color="auto" w:fill="1BB3CF"/>
          </w:tcPr>
          <w:p>
            <w:pPr>
              <w:spacing w:after="0"/>
            </w:pPr>
            <w:r/>
            <w:r>
              <w:rPr>
                <w:color w:val="0F1B2A"/>
                <w:sz w:val="17"/>
              </w:rPr>
              <w:t>#1BB3CF</w:t>
            </w:r>
          </w:p>
        </w:tc>
        <w:tc>
          <w:tcPr>
            <w:tcW w:type="dxa" w:w="2948"/>
          </w:tcPr>
          <w:p>
            <w:pPr>
              <w:spacing w:after="0"/>
            </w:pPr>
            <w:r/>
            <w:r>
              <w:rPr>
                <w:sz w:val="17"/>
              </w:rPr>
              <w:t>Aqua: decoration only (waves, ticks)</w:t>
            </w:r>
          </w:p>
        </w:tc>
        <w:tc>
          <w:tcPr>
            <w:tcW w:type="dxa" w:w="3231"/>
          </w:tcPr>
          <w:p>
            <w:pPr>
              <w:spacing w:after="0"/>
            </w:pPr>
            <w:r/>
            <w:r>
              <w:rPr>
                <w:sz w:val="17"/>
              </w:rPr>
              <w:t>Decorative only (text on it: ink 6.94:1 ✓)</w:t>
            </w:r>
          </w:p>
        </w:tc>
      </w:tr>
      <w:tr>
        <w:tc>
          <w:tcPr>
            <w:tcW w:type="dxa" w:w="964"/>
          </w:tcPr>
          <w:p>
            <w:pPr>
              <w:spacing w:after="0"/>
            </w:pPr>
            <w:r/>
            <w:r>
              <w:rPr>
                <w:sz w:val="17"/>
              </w:rPr>
              <w:t>Brand</w:t>
            </w:r>
          </w:p>
        </w:tc>
        <w:tc>
          <w:tcPr>
            <w:tcW w:type="dxa" w:w="1587"/>
          </w:tcPr>
          <w:p>
            <w:pPr>
              <w:spacing w:after="0"/>
            </w:pPr>
            <w:r/>
            <w:r>
              <w:rPr>
                <w:sz w:val="17"/>
              </w:rPr>
              <w:t>hero</w:t>
            </w:r>
          </w:p>
        </w:tc>
        <w:tc>
          <w:tcPr>
            <w:tcW w:type="dxa" w:w="1134"/>
            <w:shd w:val="clear" w:color="auto" w:fill="0B3B66"/>
          </w:tcPr>
          <w:p>
            <w:pPr>
              <w:spacing w:after="0"/>
            </w:pPr>
            <w:r/>
            <w:r>
              <w:rPr>
                <w:color w:val="FFFFFF"/>
                <w:sz w:val="17"/>
              </w:rPr>
              <w:t>#0B3B66</w:t>
            </w:r>
          </w:p>
        </w:tc>
        <w:tc>
          <w:tcPr>
            <w:tcW w:type="dxa" w:w="2948"/>
          </w:tcPr>
          <w:p>
            <w:pPr>
              <w:spacing w:after="0"/>
            </w:pPr>
            <w:r/>
            <w:r>
              <w:rPr>
                <w:sz w:val="17"/>
              </w:rPr>
              <w:t>Hero band, footer, auth panel</w:t>
            </w:r>
          </w:p>
        </w:tc>
        <w:tc>
          <w:tcPr>
            <w:tcW w:type="dxa" w:w="3231"/>
          </w:tcPr>
          <w:p>
            <w:pPr>
              <w:spacing w:after="0"/>
            </w:pPr>
            <w:r/>
            <w:r>
              <w:rPr>
                <w:sz w:val="17"/>
              </w:rPr>
              <w:t>Text #FFFFFF on it 11.46:1 ✓</w:t>
            </w:r>
          </w:p>
        </w:tc>
      </w:tr>
      <w:tr>
        <w:tc>
          <w:tcPr>
            <w:tcW w:type="dxa" w:w="964"/>
          </w:tcPr>
          <w:p>
            <w:pPr>
              <w:spacing w:after="0"/>
            </w:pPr>
            <w:r/>
            <w:r>
              <w:rPr>
                <w:sz w:val="17"/>
              </w:rPr>
              <w:t>Semantic</w:t>
            </w:r>
          </w:p>
        </w:tc>
        <w:tc>
          <w:tcPr>
            <w:tcW w:type="dxa" w:w="1587"/>
          </w:tcPr>
          <w:p>
            <w:pPr>
              <w:spacing w:after="0"/>
            </w:pPr>
            <w:r/>
            <w:r>
              <w:rPr>
                <w:sz w:val="17"/>
              </w:rPr>
              <w:t>success</w:t>
            </w:r>
          </w:p>
        </w:tc>
        <w:tc>
          <w:tcPr>
            <w:tcW w:type="dxa" w:w="1134"/>
            <w:shd w:val="clear" w:color="auto" w:fill="1E7F4F"/>
          </w:tcPr>
          <w:p>
            <w:pPr>
              <w:spacing w:after="0"/>
            </w:pPr>
            <w:r/>
            <w:r>
              <w:rPr>
                <w:color w:val="FFFFFF"/>
                <w:sz w:val="17"/>
              </w:rPr>
              <w:t>#1E7F4F</w:t>
            </w:r>
          </w:p>
        </w:tc>
        <w:tc>
          <w:tcPr>
            <w:tcW w:type="dxa" w:w="2948"/>
          </w:tcPr>
          <w:p>
            <w:pPr>
              <w:spacing w:after="0"/>
            </w:pPr>
            <w:r/>
            <w:r>
              <w:rPr>
                <w:sz w:val="17"/>
              </w:rPr>
              <w:t>Within norm, resolved, saved</w:t>
            </w:r>
          </w:p>
        </w:tc>
        <w:tc>
          <w:tcPr>
            <w:tcW w:type="dxa" w:w="3231"/>
          </w:tcPr>
          <w:p>
            <w:pPr>
              <w:spacing w:after="0"/>
            </w:pPr>
            <w:r/>
            <w:r>
              <w:rPr>
                <w:sz w:val="17"/>
              </w:rPr>
              <w:t>Text on white 5.00:1 ✓ · with #FFFFFF 5.00:1 ✓</w:t>
            </w:r>
          </w:p>
        </w:tc>
      </w:tr>
      <w:tr>
        <w:tc>
          <w:tcPr>
            <w:tcW w:type="dxa" w:w="964"/>
          </w:tcPr>
          <w:p>
            <w:pPr>
              <w:spacing w:after="0"/>
            </w:pPr>
            <w:r/>
            <w:r>
              <w:rPr>
                <w:sz w:val="17"/>
              </w:rPr>
              <w:t>Semantic</w:t>
            </w:r>
          </w:p>
        </w:tc>
        <w:tc>
          <w:tcPr>
            <w:tcW w:type="dxa" w:w="1587"/>
          </w:tcPr>
          <w:p>
            <w:pPr>
              <w:spacing w:after="0"/>
            </w:pPr>
            <w:r/>
            <w:r>
              <w:rPr>
                <w:sz w:val="17"/>
              </w:rPr>
              <w:t>success-subtle</w:t>
            </w:r>
          </w:p>
        </w:tc>
        <w:tc>
          <w:tcPr>
            <w:tcW w:type="dxa" w:w="1134"/>
            <w:shd w:val="clear" w:color="auto" w:fill="E6F4EC"/>
          </w:tcPr>
          <w:p>
            <w:pPr>
              <w:spacing w:after="0"/>
            </w:pPr>
            <w:r/>
            <w:r>
              <w:rPr>
                <w:color w:val="155D38"/>
                <w:sz w:val="17"/>
              </w:rPr>
              <w:t>#E6F4EC</w:t>
            </w:r>
          </w:p>
        </w:tc>
        <w:tc>
          <w:tcPr>
            <w:tcW w:type="dxa" w:w="2948"/>
          </w:tcPr>
          <w:p>
            <w:pPr>
              <w:spacing w:after="0"/>
            </w:pPr>
            <w:r/>
            <w:r>
              <w:rPr>
                <w:sz w:val="17"/>
              </w:rPr>
              <w:t>Resolved badge, savings badge</w:t>
            </w:r>
          </w:p>
        </w:tc>
        <w:tc>
          <w:tcPr>
            <w:tcW w:type="dxa" w:w="3231"/>
          </w:tcPr>
          <w:p>
            <w:pPr>
              <w:spacing w:after="0"/>
            </w:pPr>
            <w:r/>
            <w:r>
              <w:rPr>
                <w:sz w:val="17"/>
              </w:rPr>
              <w:t>Text #155D38 on it 6.97:1 ✓</w:t>
            </w:r>
          </w:p>
        </w:tc>
      </w:tr>
      <w:tr>
        <w:tc>
          <w:tcPr>
            <w:tcW w:type="dxa" w:w="964"/>
          </w:tcPr>
          <w:p>
            <w:pPr>
              <w:spacing w:after="0"/>
            </w:pPr>
            <w:r/>
            <w:r>
              <w:rPr>
                <w:sz w:val="17"/>
              </w:rPr>
              <w:t>Semantic</w:t>
            </w:r>
          </w:p>
        </w:tc>
        <w:tc>
          <w:tcPr>
            <w:tcW w:type="dxa" w:w="1587"/>
          </w:tcPr>
          <w:p>
            <w:pPr>
              <w:spacing w:after="0"/>
            </w:pPr>
            <w:r/>
            <w:r>
              <w:rPr>
                <w:sz w:val="17"/>
              </w:rPr>
              <w:t>warning</w:t>
            </w:r>
          </w:p>
        </w:tc>
        <w:tc>
          <w:tcPr>
            <w:tcW w:type="dxa" w:w="1134"/>
            <w:shd w:val="clear" w:color="auto" w:fill="F2B01E"/>
          </w:tcPr>
          <w:p>
            <w:pPr>
              <w:spacing w:after="0"/>
            </w:pPr>
            <w:r/>
            <w:r>
              <w:rPr>
                <w:color w:val="0F1B2A"/>
                <w:sz w:val="17"/>
              </w:rPr>
              <w:t>#F2B01E</w:t>
            </w:r>
          </w:p>
        </w:tc>
        <w:tc>
          <w:tcPr>
            <w:tcW w:type="dxa" w:w="2948"/>
          </w:tcPr>
          <w:p>
            <w:pPr>
              <w:spacing w:after="0"/>
            </w:pPr>
            <w:r/>
            <w:r>
              <w:rPr>
                <w:sz w:val="17"/>
              </w:rPr>
              <w:t>Over-use / under-supply fills</w:t>
            </w:r>
          </w:p>
        </w:tc>
        <w:tc>
          <w:tcPr>
            <w:tcW w:type="dxa" w:w="3231"/>
          </w:tcPr>
          <w:p>
            <w:pPr>
              <w:spacing w:after="0"/>
            </w:pPr>
            <w:r/>
            <w:r>
              <w:rPr>
                <w:sz w:val="17"/>
              </w:rPr>
              <w:t>Text #0F1B2A on it 9.09:1 ✓</w:t>
            </w:r>
          </w:p>
        </w:tc>
      </w:tr>
      <w:tr>
        <w:tc>
          <w:tcPr>
            <w:tcW w:type="dxa" w:w="964"/>
          </w:tcPr>
          <w:p>
            <w:pPr>
              <w:spacing w:after="0"/>
            </w:pPr>
            <w:r/>
            <w:r>
              <w:rPr>
                <w:sz w:val="17"/>
              </w:rPr>
              <w:t>Semantic</w:t>
            </w:r>
          </w:p>
        </w:tc>
        <w:tc>
          <w:tcPr>
            <w:tcW w:type="dxa" w:w="1587"/>
          </w:tcPr>
          <w:p>
            <w:pPr>
              <w:spacing w:after="0"/>
            </w:pPr>
            <w:r/>
            <w:r>
              <w:rPr>
                <w:sz w:val="17"/>
              </w:rPr>
              <w:t>warning-subtle</w:t>
            </w:r>
          </w:p>
        </w:tc>
        <w:tc>
          <w:tcPr>
            <w:tcW w:type="dxa" w:w="1134"/>
            <w:shd w:val="clear" w:color="auto" w:fill="FFF4DB"/>
          </w:tcPr>
          <w:p>
            <w:pPr>
              <w:spacing w:after="0"/>
            </w:pPr>
            <w:r/>
            <w:r>
              <w:rPr>
                <w:color w:val="7A4A00"/>
                <w:sz w:val="17"/>
              </w:rPr>
              <w:t>#FFF4DB</w:t>
            </w:r>
          </w:p>
        </w:tc>
        <w:tc>
          <w:tcPr>
            <w:tcW w:type="dxa" w:w="2948"/>
          </w:tcPr>
          <w:p>
            <w:pPr>
              <w:spacing w:after="0"/>
            </w:pPr>
            <w:r/>
            <w:r>
              <w:rPr>
                <w:sz w:val="17"/>
              </w:rPr>
              <w:t>Active badge, over-use alert</w:t>
            </w:r>
          </w:p>
        </w:tc>
        <w:tc>
          <w:tcPr>
            <w:tcW w:type="dxa" w:w="3231"/>
          </w:tcPr>
          <w:p>
            <w:pPr>
              <w:spacing w:after="0"/>
            </w:pPr>
            <w:r/>
            <w:r>
              <w:rPr>
                <w:sz w:val="17"/>
              </w:rPr>
              <w:t>Text #7A4A00 on it 6.85:1 ✓</w:t>
            </w:r>
          </w:p>
        </w:tc>
      </w:tr>
      <w:tr>
        <w:tc>
          <w:tcPr>
            <w:tcW w:type="dxa" w:w="964"/>
          </w:tcPr>
          <w:p>
            <w:pPr>
              <w:spacing w:after="0"/>
            </w:pPr>
            <w:r/>
            <w:r>
              <w:rPr>
                <w:sz w:val="17"/>
              </w:rPr>
              <w:t>Semantic</w:t>
            </w:r>
          </w:p>
        </w:tc>
        <w:tc>
          <w:tcPr>
            <w:tcW w:type="dxa" w:w="1587"/>
          </w:tcPr>
          <w:p>
            <w:pPr>
              <w:spacing w:after="0"/>
            </w:pPr>
            <w:r/>
            <w:r>
              <w:rPr>
                <w:sz w:val="17"/>
              </w:rPr>
              <w:t>danger</w:t>
            </w:r>
          </w:p>
        </w:tc>
        <w:tc>
          <w:tcPr>
            <w:tcW w:type="dxa" w:w="1134"/>
            <w:shd w:val="clear" w:color="auto" w:fill="C62828"/>
          </w:tcPr>
          <w:p>
            <w:pPr>
              <w:spacing w:after="0"/>
            </w:pPr>
            <w:r/>
            <w:r>
              <w:rPr>
                <w:color w:val="FFFFFF"/>
                <w:sz w:val="17"/>
              </w:rPr>
              <w:t>#C62828</w:t>
            </w:r>
          </w:p>
        </w:tc>
        <w:tc>
          <w:tcPr>
            <w:tcW w:type="dxa" w:w="2948"/>
          </w:tcPr>
          <w:p>
            <w:pPr>
              <w:spacing w:after="0"/>
            </w:pPr>
            <w:r/>
            <w:r>
              <w:rPr>
                <w:sz w:val="17"/>
              </w:rPr>
              <w:t>Critical, errors, 112 actions</w:t>
            </w:r>
          </w:p>
        </w:tc>
        <w:tc>
          <w:tcPr>
            <w:tcW w:type="dxa" w:w="3231"/>
          </w:tcPr>
          <w:p>
            <w:pPr>
              <w:spacing w:after="0"/>
            </w:pPr>
            <w:r/>
            <w:r>
              <w:rPr>
                <w:sz w:val="17"/>
              </w:rPr>
              <w:t>Text on white 5.62:1 ✓ · with #FFFFFF 5.62:1 ✓</w:t>
            </w:r>
          </w:p>
        </w:tc>
      </w:tr>
      <w:tr>
        <w:tc>
          <w:tcPr>
            <w:tcW w:type="dxa" w:w="964"/>
          </w:tcPr>
          <w:p>
            <w:pPr>
              <w:spacing w:after="0"/>
            </w:pPr>
            <w:r/>
            <w:r>
              <w:rPr>
                <w:sz w:val="17"/>
              </w:rPr>
              <w:t>Semantic</w:t>
            </w:r>
          </w:p>
        </w:tc>
        <w:tc>
          <w:tcPr>
            <w:tcW w:type="dxa" w:w="1587"/>
          </w:tcPr>
          <w:p>
            <w:pPr>
              <w:spacing w:after="0"/>
            </w:pPr>
            <w:r/>
            <w:r>
              <w:rPr>
                <w:sz w:val="17"/>
              </w:rPr>
              <w:t>danger-subtle</w:t>
            </w:r>
          </w:p>
        </w:tc>
        <w:tc>
          <w:tcPr>
            <w:tcW w:type="dxa" w:w="1134"/>
            <w:shd w:val="clear" w:color="auto" w:fill="FDECEC"/>
          </w:tcPr>
          <w:p>
            <w:pPr>
              <w:spacing w:after="0"/>
            </w:pPr>
            <w:r/>
            <w:r>
              <w:rPr>
                <w:color w:val="A11F1F"/>
                <w:sz w:val="17"/>
              </w:rPr>
              <w:t>#FDECEC</w:t>
            </w:r>
          </w:p>
        </w:tc>
        <w:tc>
          <w:tcPr>
            <w:tcW w:type="dxa" w:w="2948"/>
          </w:tcPr>
          <w:p>
            <w:pPr>
              <w:spacing w:after="0"/>
            </w:pPr>
            <w:r/>
            <w:r>
              <w:rPr>
                <w:sz w:val="17"/>
              </w:rPr>
              <w:t>Emergency strip, error alerts</w:t>
            </w:r>
          </w:p>
        </w:tc>
        <w:tc>
          <w:tcPr>
            <w:tcW w:type="dxa" w:w="3231"/>
          </w:tcPr>
          <w:p>
            <w:pPr>
              <w:spacing w:after="0"/>
            </w:pPr>
            <w:r/>
            <w:r>
              <w:rPr>
                <w:sz w:val="17"/>
              </w:rPr>
              <w:t>Text #A11F1F on it 6.73:1 ✓</w:t>
            </w:r>
          </w:p>
        </w:tc>
      </w:tr>
      <w:tr>
        <w:tc>
          <w:tcPr>
            <w:tcW w:type="dxa" w:w="964"/>
          </w:tcPr>
          <w:p>
            <w:pPr>
              <w:spacing w:after="0"/>
            </w:pPr>
            <w:r/>
            <w:r>
              <w:rPr>
                <w:sz w:val="17"/>
              </w:rPr>
              <w:t>Neutral</w:t>
            </w:r>
          </w:p>
        </w:tc>
        <w:tc>
          <w:tcPr>
            <w:tcW w:type="dxa" w:w="1587"/>
          </w:tcPr>
          <w:p>
            <w:pPr>
              <w:spacing w:after="0"/>
            </w:pPr>
            <w:r/>
            <w:r>
              <w:rPr>
                <w:sz w:val="17"/>
              </w:rPr>
              <w:t>ink</w:t>
            </w:r>
          </w:p>
        </w:tc>
        <w:tc>
          <w:tcPr>
            <w:tcW w:type="dxa" w:w="1134"/>
            <w:shd w:val="clear" w:color="auto" w:fill="0F1B2A"/>
          </w:tcPr>
          <w:p>
            <w:pPr>
              <w:spacing w:after="0"/>
            </w:pPr>
            <w:r/>
            <w:r>
              <w:rPr>
                <w:color w:val="FFFFFF"/>
                <w:sz w:val="17"/>
              </w:rPr>
              <w:t>#0F1B2A</w:t>
            </w:r>
          </w:p>
        </w:tc>
        <w:tc>
          <w:tcPr>
            <w:tcW w:type="dxa" w:w="2948"/>
          </w:tcPr>
          <w:p>
            <w:pPr>
              <w:spacing w:after="0"/>
            </w:pPr>
            <w:r/>
            <w:r>
              <w:rPr>
                <w:sz w:val="17"/>
              </w:rPr>
              <w:t>Headings, key numbers</w:t>
            </w:r>
          </w:p>
        </w:tc>
        <w:tc>
          <w:tcPr>
            <w:tcW w:type="dxa" w:w="3231"/>
          </w:tcPr>
          <w:p>
            <w:pPr>
              <w:spacing w:after="0"/>
            </w:pPr>
            <w:r/>
            <w:r>
              <w:rPr>
                <w:sz w:val="17"/>
              </w:rPr>
              <w:t>Text on white 17.35:1 ✓ · with #FFFFFF 17.35:1 ✓</w:t>
            </w:r>
          </w:p>
        </w:tc>
      </w:tr>
      <w:tr>
        <w:tc>
          <w:tcPr>
            <w:tcW w:type="dxa" w:w="964"/>
          </w:tcPr>
          <w:p>
            <w:pPr>
              <w:spacing w:after="0"/>
            </w:pPr>
            <w:r/>
            <w:r>
              <w:rPr>
                <w:sz w:val="17"/>
              </w:rPr>
              <w:t>Neutral</w:t>
            </w:r>
          </w:p>
        </w:tc>
        <w:tc>
          <w:tcPr>
            <w:tcW w:type="dxa" w:w="1587"/>
          </w:tcPr>
          <w:p>
            <w:pPr>
              <w:spacing w:after="0"/>
            </w:pPr>
            <w:r/>
            <w:r>
              <w:rPr>
                <w:sz w:val="17"/>
              </w:rPr>
              <w:t>body</w:t>
            </w:r>
          </w:p>
        </w:tc>
        <w:tc>
          <w:tcPr>
            <w:tcW w:type="dxa" w:w="1134"/>
            <w:shd w:val="clear" w:color="auto" w:fill="344456"/>
          </w:tcPr>
          <w:p>
            <w:pPr>
              <w:spacing w:after="0"/>
            </w:pPr>
            <w:r/>
            <w:r>
              <w:rPr>
                <w:color w:val="FFFFFF"/>
                <w:sz w:val="17"/>
              </w:rPr>
              <w:t>#344456</w:t>
            </w:r>
          </w:p>
        </w:tc>
        <w:tc>
          <w:tcPr>
            <w:tcW w:type="dxa" w:w="2948"/>
          </w:tcPr>
          <w:p>
            <w:pPr>
              <w:spacing w:after="0"/>
            </w:pPr>
            <w:r/>
            <w:r>
              <w:rPr>
                <w:sz w:val="17"/>
              </w:rPr>
              <w:t>Body text</w:t>
            </w:r>
          </w:p>
        </w:tc>
        <w:tc>
          <w:tcPr>
            <w:tcW w:type="dxa" w:w="3231"/>
          </w:tcPr>
          <w:p>
            <w:pPr>
              <w:spacing w:after="0"/>
            </w:pPr>
            <w:r/>
            <w:r>
              <w:rPr>
                <w:sz w:val="17"/>
              </w:rPr>
              <w:t>Text on white 9.97:1 ✓ · with #FFFFFF 9.97:1 ✓</w:t>
            </w:r>
          </w:p>
        </w:tc>
      </w:tr>
      <w:tr>
        <w:tc>
          <w:tcPr>
            <w:tcW w:type="dxa" w:w="964"/>
          </w:tcPr>
          <w:p>
            <w:pPr>
              <w:spacing w:after="0"/>
            </w:pPr>
            <w:r/>
            <w:r>
              <w:rPr>
                <w:sz w:val="17"/>
              </w:rPr>
              <w:t>Neutral</w:t>
            </w:r>
          </w:p>
        </w:tc>
        <w:tc>
          <w:tcPr>
            <w:tcW w:type="dxa" w:w="1587"/>
          </w:tcPr>
          <w:p>
            <w:pPr>
              <w:spacing w:after="0"/>
            </w:pPr>
            <w:r/>
            <w:r>
              <w:rPr>
                <w:sz w:val="17"/>
              </w:rPr>
              <w:t>muted</w:t>
            </w:r>
          </w:p>
        </w:tc>
        <w:tc>
          <w:tcPr>
            <w:tcW w:type="dxa" w:w="1134"/>
            <w:shd w:val="clear" w:color="auto" w:fill="5B6B7E"/>
          </w:tcPr>
          <w:p>
            <w:pPr>
              <w:spacing w:after="0"/>
            </w:pPr>
            <w:r/>
            <w:r>
              <w:rPr>
                <w:color w:val="FFFFFF"/>
                <w:sz w:val="17"/>
              </w:rPr>
              <w:t>#5B6B7E</w:t>
            </w:r>
          </w:p>
        </w:tc>
        <w:tc>
          <w:tcPr>
            <w:tcW w:type="dxa" w:w="2948"/>
          </w:tcPr>
          <w:p>
            <w:pPr>
              <w:spacing w:after="0"/>
            </w:pPr>
            <w:r/>
            <w:r>
              <w:rPr>
                <w:sz w:val="17"/>
              </w:rPr>
              <w:t>Help text, captions</w:t>
            </w:r>
          </w:p>
        </w:tc>
        <w:tc>
          <w:tcPr>
            <w:tcW w:type="dxa" w:w="3231"/>
          </w:tcPr>
          <w:p>
            <w:pPr>
              <w:spacing w:after="0"/>
            </w:pPr>
            <w:r/>
            <w:r>
              <w:rPr>
                <w:sz w:val="17"/>
              </w:rPr>
              <w:t>Text on white 5.46:1 ✓ · with #FFFFFF 5.46:1 ✓</w:t>
            </w:r>
          </w:p>
        </w:tc>
      </w:tr>
      <w:tr>
        <w:tc>
          <w:tcPr>
            <w:tcW w:type="dxa" w:w="964"/>
          </w:tcPr>
          <w:p>
            <w:pPr>
              <w:spacing w:after="0"/>
            </w:pPr>
            <w:r/>
            <w:r>
              <w:rPr>
                <w:sz w:val="17"/>
              </w:rPr>
              <w:t>Neutral</w:t>
            </w:r>
          </w:p>
        </w:tc>
        <w:tc>
          <w:tcPr>
            <w:tcW w:type="dxa" w:w="1587"/>
          </w:tcPr>
          <w:p>
            <w:pPr>
              <w:spacing w:after="0"/>
            </w:pPr>
            <w:r/>
            <w:r>
              <w:rPr>
                <w:sz w:val="17"/>
              </w:rPr>
              <w:t>input-border</w:t>
            </w:r>
          </w:p>
        </w:tc>
        <w:tc>
          <w:tcPr>
            <w:tcW w:type="dxa" w:w="1134"/>
            <w:shd w:val="clear" w:color="auto" w:fill="7B8A9C"/>
          </w:tcPr>
          <w:p>
            <w:pPr>
              <w:spacing w:after="0"/>
            </w:pPr>
            <w:r/>
            <w:r>
              <w:rPr>
                <w:color w:val="FFFFFF"/>
                <w:sz w:val="17"/>
              </w:rPr>
              <w:t>#7B8A9C</w:t>
            </w:r>
          </w:p>
        </w:tc>
        <w:tc>
          <w:tcPr>
            <w:tcW w:type="dxa" w:w="2948"/>
          </w:tcPr>
          <w:p>
            <w:pPr>
              <w:spacing w:after="0"/>
            </w:pPr>
            <w:r/>
            <w:r>
              <w:rPr>
                <w:sz w:val="17"/>
              </w:rPr>
              <w:t>Form control borders</w:t>
            </w:r>
          </w:p>
        </w:tc>
        <w:tc>
          <w:tcPr>
            <w:tcW w:type="dxa" w:w="3231"/>
          </w:tcPr>
          <w:p>
            <w:pPr>
              <w:spacing w:after="0"/>
            </w:pPr>
            <w:r/>
            <w:r>
              <w:rPr>
                <w:sz w:val="17"/>
              </w:rPr>
              <w:t>UI border 3.52:1 ≥ 3 ✓</w:t>
            </w:r>
          </w:p>
        </w:tc>
      </w:tr>
      <w:tr>
        <w:tc>
          <w:tcPr>
            <w:tcW w:type="dxa" w:w="964"/>
          </w:tcPr>
          <w:p>
            <w:pPr>
              <w:spacing w:after="0"/>
            </w:pPr>
            <w:r/>
            <w:r>
              <w:rPr>
                <w:sz w:val="17"/>
              </w:rPr>
              <w:t>Neutral</w:t>
            </w:r>
          </w:p>
        </w:tc>
        <w:tc>
          <w:tcPr>
            <w:tcW w:type="dxa" w:w="1587"/>
          </w:tcPr>
          <w:p>
            <w:pPr>
              <w:spacing w:after="0"/>
            </w:pPr>
            <w:r/>
            <w:r>
              <w:rPr>
                <w:sz w:val="17"/>
              </w:rPr>
              <w:t>border</w:t>
            </w:r>
          </w:p>
        </w:tc>
        <w:tc>
          <w:tcPr>
            <w:tcW w:type="dxa" w:w="1134"/>
            <w:shd w:val="clear" w:color="auto" w:fill="D5DEE8"/>
          </w:tcPr>
          <w:p>
            <w:pPr>
              <w:spacing w:after="0"/>
            </w:pPr>
            <w:r/>
            <w:r>
              <w:rPr>
                <w:color w:val="0F1B2A"/>
                <w:sz w:val="17"/>
              </w:rPr>
              <w:t>#D5DEE8</w:t>
            </w:r>
          </w:p>
        </w:tc>
        <w:tc>
          <w:tcPr>
            <w:tcW w:type="dxa" w:w="2948"/>
          </w:tcPr>
          <w:p>
            <w:pPr>
              <w:spacing w:after="0"/>
            </w:pPr>
            <w:r/>
            <w:r>
              <w:rPr>
                <w:sz w:val="17"/>
              </w:rPr>
              <w:t>Card and divider lines</w:t>
            </w:r>
          </w:p>
        </w:tc>
        <w:tc>
          <w:tcPr>
            <w:tcW w:type="dxa" w:w="3231"/>
          </w:tcPr>
          <w:p>
            <w:pPr>
              <w:spacing w:after="0"/>
            </w:pPr>
            <w:r/>
            <w:r>
              <w:rPr>
                <w:sz w:val="17"/>
              </w:rPr>
              <w:t>Decorative dividers only</w:t>
            </w:r>
          </w:p>
        </w:tc>
      </w:tr>
      <w:tr>
        <w:tc>
          <w:tcPr>
            <w:tcW w:type="dxa" w:w="964"/>
          </w:tcPr>
          <w:p>
            <w:pPr>
              <w:spacing w:after="0"/>
            </w:pPr>
            <w:r/>
            <w:r>
              <w:rPr>
                <w:sz w:val="17"/>
              </w:rPr>
              <w:t>Neutral</w:t>
            </w:r>
          </w:p>
        </w:tc>
        <w:tc>
          <w:tcPr>
            <w:tcW w:type="dxa" w:w="1587"/>
          </w:tcPr>
          <w:p>
            <w:pPr>
              <w:spacing w:after="0"/>
            </w:pPr>
            <w:r/>
            <w:r>
              <w:rPr>
                <w:sz w:val="17"/>
              </w:rPr>
              <w:t>surface</w:t>
            </w:r>
          </w:p>
        </w:tc>
        <w:tc>
          <w:tcPr>
            <w:tcW w:type="dxa" w:w="1134"/>
            <w:shd w:val="clear" w:color="auto" w:fill="F4F8FC"/>
          </w:tcPr>
          <w:p>
            <w:pPr>
              <w:spacing w:after="0"/>
            </w:pPr>
            <w:r/>
            <w:r>
              <w:rPr>
                <w:color w:val="0F1B2A"/>
                <w:sz w:val="17"/>
              </w:rPr>
              <w:t>#F4F8FC</w:t>
            </w:r>
          </w:p>
        </w:tc>
        <w:tc>
          <w:tcPr>
            <w:tcW w:type="dxa" w:w="2948"/>
          </w:tcPr>
          <w:p>
            <w:pPr>
              <w:spacing w:after="0"/>
            </w:pPr>
            <w:r/>
            <w:r>
              <w:rPr>
                <w:sz w:val="17"/>
              </w:rPr>
              <w:t>Page background</w:t>
            </w:r>
          </w:p>
        </w:tc>
        <w:tc>
          <w:tcPr>
            <w:tcW w:type="dxa" w:w="3231"/>
          </w:tcPr>
          <w:p>
            <w:pPr>
              <w:spacing w:after="0"/>
            </w:pPr>
            <w:r/>
            <w:r>
              <w:rPr>
                <w:sz w:val="17"/>
              </w:rPr>
              <w:t>Text #0F1B2A on it 16.26:1 ✓</w:t>
            </w:r>
          </w:p>
        </w:tc>
      </w:tr>
      <w:tr>
        <w:tc>
          <w:tcPr>
            <w:tcW w:type="dxa" w:w="964"/>
          </w:tcPr>
          <w:p>
            <w:pPr>
              <w:spacing w:after="0"/>
            </w:pPr>
            <w:r/>
            <w:r>
              <w:rPr>
                <w:sz w:val="17"/>
              </w:rPr>
              <w:t>Neutral</w:t>
            </w:r>
          </w:p>
        </w:tc>
        <w:tc>
          <w:tcPr>
            <w:tcW w:type="dxa" w:w="1587"/>
          </w:tcPr>
          <w:p>
            <w:pPr>
              <w:spacing w:after="0"/>
            </w:pPr>
            <w:r/>
            <w:r>
              <w:rPr>
                <w:sz w:val="17"/>
              </w:rPr>
              <w:t>white</w:t>
            </w:r>
          </w:p>
        </w:tc>
        <w:tc>
          <w:tcPr>
            <w:tcW w:type="dxa" w:w="1134"/>
            <w:shd w:val="clear" w:color="auto" w:fill="FFFFFF"/>
          </w:tcPr>
          <w:p>
            <w:pPr>
              <w:spacing w:after="0"/>
            </w:pPr>
            <w:r/>
            <w:r>
              <w:rPr>
                <w:color w:val="0F1B2A"/>
                <w:sz w:val="17"/>
              </w:rPr>
              <w:t>#FFFFFF</w:t>
            </w:r>
          </w:p>
        </w:tc>
        <w:tc>
          <w:tcPr>
            <w:tcW w:type="dxa" w:w="2948"/>
          </w:tcPr>
          <w:p>
            <w:pPr>
              <w:spacing w:after="0"/>
            </w:pPr>
            <w:r/>
            <w:r>
              <w:rPr>
                <w:sz w:val="17"/>
              </w:rPr>
              <w:t>Cards, navbar, inputs</w:t>
            </w:r>
          </w:p>
        </w:tc>
        <w:tc>
          <w:tcPr>
            <w:tcW w:type="dxa" w:w="3231"/>
          </w:tcPr>
          <w:p>
            <w:pPr>
              <w:spacing w:after="0"/>
            </w:pPr>
            <w:r/>
            <w:r>
              <w:rPr>
                <w:sz w:val="17"/>
              </w:rPr>
              <w:t>Text #0F1B2A on it 17.35:1 ✓</w:t>
            </w:r>
          </w:p>
        </w:tc>
      </w:tr>
    </w:tbl>
    <w:p>
      <w:pPr>
        <w:spacing w:after="40"/>
      </w:pPr>
    </w:p>
    <w:p>
      <w:pPr>
        <w:pStyle w:val="Heading3"/>
      </w:pPr>
      <w:r>
        <w:t>Why these colours</w:t>
      </w:r>
    </w:p>
    <w:p>
      <w:pPr>
        <w:pStyle w:val="ListBullet"/>
        <w:spacing w:after="40"/>
      </w:pPr>
      <w:r>
        <w:rPr>
          <w:b/>
        </w:rPr>
        <w:t xml:space="preserve">Primary #0A5DA8: </w:t>
      </w:r>
      <w:r>
        <w:t>A deep water blue that reads as trustworthy and civic rather than playful. 6.7:1 on white, so it works for both text links and filled buttons with white text.</w:t>
      </w:r>
    </w:p>
    <w:p>
      <w:pPr>
        <w:pStyle w:val="ListBullet"/>
        <w:spacing w:after="40"/>
      </w:pPr>
      <w:r>
        <w:rPr>
          <w:b/>
        </w:rPr>
        <w:t xml:space="preserve">Secondary #0E7C86: </w:t>
      </w:r>
      <w:r>
        <w:t>A teal that sits next to the blue as “clean water”. It separates advisory and tips content from core actions. 4.9:1 with white text.</w:t>
      </w:r>
    </w:p>
    <w:p>
      <w:pPr>
        <w:pStyle w:val="ListBullet"/>
        <w:spacing w:after="40"/>
      </w:pPr>
      <w:r>
        <w:rPr>
          <w:b/>
        </w:rPr>
        <w:t xml:space="preserve">Accent #1BB3CF: </w:t>
      </w:r>
      <w:r>
        <w:t>A bright aqua for decoration only: hero waves, check marks on dark backgrounds, chart ticks. At 2.5:1 on white it is never used for text or as the only indicator.</w:t>
      </w:r>
    </w:p>
    <w:p>
      <w:pPr>
        <w:pStyle w:val="ListBullet"/>
        <w:spacing w:after="40"/>
      </w:pPr>
      <w:r>
        <w:rPr>
          <w:b/>
        </w:rPr>
        <w:t xml:space="preserve">Hero #0B3B66: </w:t>
      </w:r>
      <w:r>
        <w:t>Deep navy for the hero band, auth panel and footer. It anchors pages and gives white text 11.5:1 contrast.</w:t>
      </w:r>
    </w:p>
    <w:p>
      <w:pPr>
        <w:pStyle w:val="ListBullet"/>
        <w:spacing w:after="40"/>
      </w:pPr>
      <w:r>
        <w:rPr>
          <w:b/>
        </w:rPr>
        <w:t xml:space="preserve">Semantic colours: </w:t>
      </w:r>
      <w:r>
        <w:t>Success green, warning amber and danger red each come in a solid and a subtle tint with a darker text colour. All subtle-tint pairs exceed 6.5:1.</w:t>
      </w:r>
    </w:p>
    <w:p>
      <w:pPr>
        <w:pStyle w:val="ListBullet"/>
        <w:spacing w:after="40"/>
      </w:pPr>
      <w:r>
        <w:rPr>
          <w:b/>
        </w:rPr>
        <w:t xml:space="preserve">Neutrals: </w:t>
      </w:r>
      <w:r>
        <w:t>Blue-grey neutrals, not pure grey, so the whole UI feels cool and watery. Muted text is 5.5:1 on white. Input borders are 3.5:1 to meet the 3:1 non-text rule.</w:t>
      </w:r>
    </w:p>
    <w:p>
      <w:pPr>
        <w:pStyle w:val="Heading3"/>
      </w:pPr>
      <w:r>
        <w:t>Colour rules</w:t>
      </w:r>
    </w:p>
    <w:p>
      <w:pPr>
        <w:pStyle w:val="ListBullet"/>
        <w:spacing w:after="40"/>
      </w:pPr>
      <w:r>
        <w:t>Colour is never the only signal: every band, status and severity also has a word and an icon.</w:t>
      </w:r>
    </w:p>
    <w:p>
      <w:pPr>
        <w:pStyle w:val="ListBullet"/>
        <w:spacing w:after="40"/>
      </w:pPr>
      <w:r>
        <w:t>Red (danger) is reserved for emergencies, critical severity, destructive actions and errors.</w:t>
      </w:r>
    </w:p>
    <w:p>
      <w:pPr>
        <w:pStyle w:val="ListBullet"/>
        <w:spacing w:after="40"/>
      </w:pPr>
      <w:r>
        <w:t>Text on a tinted background always uses that family’s dark shade (e.g. #7A4A00 on #FFF4DB).</w:t>
      </w:r>
    </w:p>
    <w:p>
      <w:pPr>
        <w:pStyle w:val="ListBullet"/>
        <w:spacing w:after="40"/>
      </w:pPr>
      <w:r>
        <w:t>Accent aqua (#1BB3CF) is never text and never the only indicator (2.5:1 on white).</w:t>
      </w:r>
    </w:p>
    <w:p>
      <w:pPr>
        <w:pStyle w:val="ListBullet"/>
        <w:spacing w:after="40"/>
      </w:pPr>
      <w:r>
        <w:t>Page background is #F4F8FC; cards are white. Muted text on the page background is still 5.1:1.</w:t>
      </w:r>
    </w:p>
    <w:p>
      <w:pPr>
        <w:pStyle w:val="Heading3"/>
      </w:pPr>
      <w:r>
        <w:t>Usage band colours (Calculator)</w:t>
      </w:r>
    </w:p>
    <w:tbl>
      <w:tblPr>
        <w:tblStyle w:val="TableGrid"/>
        <w:tblW w:type="auto" w:w="0"/>
        <w:tblLayout w:type="fixed"/>
        <w:tblLook w:firstColumn="1" w:firstRow="1" w:lastColumn="0" w:lastRow="0" w:noHBand="0" w:noVBand="1" w:val="04A0"/>
      </w:tblPr>
      <w:tblGrid>
        <w:gridCol w:w="1814"/>
        <w:gridCol w:w="1020"/>
        <w:gridCol w:w="1587"/>
        <w:gridCol w:w="2154"/>
        <w:gridCol w:w="3288"/>
      </w:tblGrid>
      <w:tr>
        <w:tc>
          <w:tcPr>
            <w:tcW w:type="dxa" w:w="1814"/>
            <w:shd w:val="clear" w:color="auto" w:fill="E7F1FB"/>
          </w:tcPr>
          <w:p>
            <w:r/>
            <w:r>
              <w:rPr>
                <w:b/>
                <w:sz w:val="17"/>
              </w:rPr>
              <w:t>Band</w:t>
            </w:r>
          </w:p>
        </w:tc>
        <w:tc>
          <w:tcPr>
            <w:tcW w:type="dxa" w:w="1020"/>
            <w:shd w:val="clear" w:color="auto" w:fill="E7F1FB"/>
          </w:tcPr>
          <w:p>
            <w:r/>
            <w:r>
              <w:rPr>
                <w:b/>
                <w:sz w:val="17"/>
              </w:rPr>
              <w:t>lpcd</w:t>
            </w:r>
          </w:p>
        </w:tc>
        <w:tc>
          <w:tcPr>
            <w:tcW w:type="dxa" w:w="1587"/>
            <w:shd w:val="clear" w:color="auto" w:fill="E7F1FB"/>
          </w:tcPr>
          <w:p>
            <w:r/>
            <w:r>
              <w:rPr>
                <w:b/>
                <w:sz w:val="17"/>
              </w:rPr>
              <w:t>Colour token</w:t>
            </w:r>
          </w:p>
        </w:tc>
        <w:tc>
          <w:tcPr>
            <w:tcW w:type="dxa" w:w="2154"/>
            <w:shd w:val="clear" w:color="auto" w:fill="E7F1FB"/>
          </w:tcPr>
          <w:p>
            <w:r/>
            <w:r>
              <w:rPr>
                <w:b/>
                <w:sz w:val="17"/>
              </w:rPr>
              <w:t>Icon (Bootstrap Icons)</w:t>
            </w:r>
          </w:p>
        </w:tc>
        <w:tc>
          <w:tcPr>
            <w:tcW w:type="dxa" w:w="3288"/>
            <w:shd w:val="clear" w:color="auto" w:fill="E7F1FB"/>
          </w:tcPr>
          <w:p>
            <w:r/>
            <w:r>
              <w:rPr>
                <w:b/>
                <w:sz w:val="17"/>
              </w:rPr>
              <w:t>Presentation</w:t>
            </w:r>
          </w:p>
        </w:tc>
      </w:tr>
      <w:tr>
        <w:tc>
          <w:tcPr>
            <w:tcW w:type="dxa" w:w="1814"/>
          </w:tcPr>
          <w:p>
            <w:pPr>
              <w:spacing w:after="0"/>
            </w:pPr>
            <w:r/>
            <w:r>
              <w:rPr>
                <w:sz w:val="17"/>
              </w:rPr>
              <w:t>Critical under-supply</w:t>
            </w:r>
          </w:p>
        </w:tc>
        <w:tc>
          <w:tcPr>
            <w:tcW w:type="dxa" w:w="1020"/>
          </w:tcPr>
          <w:p>
            <w:pPr>
              <w:spacing w:after="0"/>
            </w:pPr>
            <w:r/>
            <w:r>
              <w:rPr>
                <w:sz w:val="17"/>
              </w:rPr>
              <w:t>&lt; 20 lpcd</w:t>
            </w:r>
          </w:p>
        </w:tc>
        <w:tc>
          <w:tcPr>
            <w:tcW w:type="dxa" w:w="1587"/>
          </w:tcPr>
          <w:p>
            <w:pPr>
              <w:spacing w:after="0"/>
            </w:pPr>
            <w:r/>
            <w:r>
              <w:rPr>
                <w:sz w:val="17"/>
              </w:rPr>
              <w:t>danger (solid)</w:t>
            </w:r>
          </w:p>
        </w:tc>
        <w:tc>
          <w:tcPr>
            <w:tcW w:type="dxa" w:w="2154"/>
          </w:tcPr>
          <w:p>
            <w:pPr>
              <w:spacing w:after="0"/>
            </w:pPr>
            <w:r/>
            <w:r>
              <w:rPr>
                <w:sz w:val="17"/>
              </w:rPr>
              <w:t>exclamation-octagon-fill</w:t>
            </w:r>
          </w:p>
        </w:tc>
        <w:tc>
          <w:tcPr>
            <w:tcW w:type="dxa" w:w="3288"/>
          </w:tcPr>
          <w:p>
            <w:pPr>
              <w:spacing w:after="0"/>
            </w:pPr>
            <w:r/>
            <w:r>
              <w:rPr>
                <w:sz w:val="17"/>
              </w:rPr>
              <w:t>Solid red badge, white text</w:t>
            </w:r>
          </w:p>
        </w:tc>
      </w:tr>
      <w:tr>
        <w:tc>
          <w:tcPr>
            <w:tcW w:type="dxa" w:w="1814"/>
          </w:tcPr>
          <w:p>
            <w:pPr>
              <w:spacing w:after="0"/>
            </w:pPr>
            <w:r/>
            <w:r>
              <w:rPr>
                <w:sz w:val="17"/>
              </w:rPr>
              <w:t>Under-supply</w:t>
            </w:r>
          </w:p>
        </w:tc>
        <w:tc>
          <w:tcPr>
            <w:tcW w:type="dxa" w:w="1020"/>
          </w:tcPr>
          <w:p>
            <w:pPr>
              <w:spacing w:after="0"/>
            </w:pPr>
            <w:r/>
            <w:r>
              <w:rPr>
                <w:sz w:val="17"/>
              </w:rPr>
              <w:t>20–54</w:t>
            </w:r>
          </w:p>
        </w:tc>
        <w:tc>
          <w:tcPr>
            <w:tcW w:type="dxa" w:w="1587"/>
          </w:tcPr>
          <w:p>
            <w:pPr>
              <w:spacing w:after="0"/>
            </w:pPr>
            <w:r/>
            <w:r>
              <w:rPr>
                <w:sz w:val="17"/>
              </w:rPr>
              <w:t>warning-subtle</w:t>
            </w:r>
          </w:p>
        </w:tc>
        <w:tc>
          <w:tcPr>
            <w:tcW w:type="dxa" w:w="2154"/>
          </w:tcPr>
          <w:p>
            <w:pPr>
              <w:spacing w:after="0"/>
            </w:pPr>
            <w:r/>
            <w:r>
              <w:rPr>
                <w:sz w:val="17"/>
              </w:rPr>
              <w:t>arrow-down-circle</w:t>
            </w:r>
          </w:p>
        </w:tc>
        <w:tc>
          <w:tcPr>
            <w:tcW w:type="dxa" w:w="3288"/>
          </w:tcPr>
          <w:p>
            <w:pPr>
              <w:spacing w:after="0"/>
            </w:pPr>
            <w:r/>
            <w:r>
              <w:rPr>
                <w:sz w:val="17"/>
              </w:rPr>
              <w:t>Amber alert: “Below the 55 L JJM norm”</w:t>
            </w:r>
          </w:p>
        </w:tc>
      </w:tr>
      <w:tr>
        <w:tc>
          <w:tcPr>
            <w:tcW w:type="dxa" w:w="1814"/>
          </w:tcPr>
          <w:p>
            <w:pPr>
              <w:spacing w:after="0"/>
            </w:pPr>
            <w:r/>
            <w:r>
              <w:rPr>
                <w:sz w:val="17"/>
              </w:rPr>
              <w:t>Basic</w:t>
            </w:r>
          </w:p>
        </w:tc>
        <w:tc>
          <w:tcPr>
            <w:tcW w:type="dxa" w:w="1020"/>
          </w:tcPr>
          <w:p>
            <w:pPr>
              <w:spacing w:after="0"/>
            </w:pPr>
            <w:r/>
            <w:r>
              <w:rPr>
                <w:sz w:val="17"/>
              </w:rPr>
              <w:t>55–99</w:t>
            </w:r>
          </w:p>
        </w:tc>
        <w:tc>
          <w:tcPr>
            <w:tcW w:type="dxa" w:w="1587"/>
          </w:tcPr>
          <w:p>
            <w:pPr>
              <w:spacing w:after="0"/>
            </w:pPr>
            <w:r/>
            <w:r>
              <w:rPr>
                <w:sz w:val="17"/>
              </w:rPr>
              <w:t>primary-subtle</w:t>
            </w:r>
          </w:p>
        </w:tc>
        <w:tc>
          <w:tcPr>
            <w:tcW w:type="dxa" w:w="2154"/>
          </w:tcPr>
          <w:p>
            <w:pPr>
              <w:spacing w:after="0"/>
            </w:pPr>
            <w:r/>
            <w:r>
              <w:rPr>
                <w:sz w:val="17"/>
              </w:rPr>
              <w:t>info-circle</w:t>
            </w:r>
          </w:p>
        </w:tc>
        <w:tc>
          <w:tcPr>
            <w:tcW w:type="dxa" w:w="3288"/>
          </w:tcPr>
          <w:p>
            <w:pPr>
              <w:spacing w:after="0"/>
            </w:pPr>
            <w:r/>
            <w:r>
              <w:rPr>
                <w:sz w:val="17"/>
              </w:rPr>
              <w:t>Blue badge: meets minimum, below WHO optimal</w:t>
            </w:r>
          </w:p>
        </w:tc>
      </w:tr>
      <w:tr>
        <w:tc>
          <w:tcPr>
            <w:tcW w:type="dxa" w:w="1814"/>
          </w:tcPr>
          <w:p>
            <w:pPr>
              <w:spacing w:after="0"/>
            </w:pPr>
            <w:r/>
            <w:r>
              <w:rPr>
                <w:sz w:val="17"/>
              </w:rPr>
              <w:t>Within norm</w:t>
            </w:r>
          </w:p>
        </w:tc>
        <w:tc>
          <w:tcPr>
            <w:tcW w:type="dxa" w:w="1020"/>
          </w:tcPr>
          <w:p>
            <w:pPr>
              <w:spacing w:after="0"/>
            </w:pPr>
            <w:r/>
            <w:r>
              <w:rPr>
                <w:sz w:val="17"/>
              </w:rPr>
              <w:t>100–N</w:t>
            </w:r>
          </w:p>
        </w:tc>
        <w:tc>
          <w:tcPr>
            <w:tcW w:type="dxa" w:w="1587"/>
          </w:tcPr>
          <w:p>
            <w:pPr>
              <w:spacing w:after="0"/>
            </w:pPr>
            <w:r/>
            <w:r>
              <w:rPr>
                <w:sz w:val="17"/>
              </w:rPr>
              <w:t>success-subtle</w:t>
            </w:r>
          </w:p>
        </w:tc>
        <w:tc>
          <w:tcPr>
            <w:tcW w:type="dxa" w:w="2154"/>
          </w:tcPr>
          <w:p>
            <w:pPr>
              <w:spacing w:after="0"/>
            </w:pPr>
            <w:r/>
            <w:r>
              <w:rPr>
                <w:sz w:val="17"/>
              </w:rPr>
              <w:t>check-circle-fill</w:t>
            </w:r>
          </w:p>
        </w:tc>
        <w:tc>
          <w:tcPr>
            <w:tcW w:type="dxa" w:w="3288"/>
          </w:tcPr>
          <w:p>
            <w:pPr>
              <w:spacing w:after="0"/>
            </w:pPr>
            <w:r/>
            <w:r>
              <w:rPr>
                <w:sz w:val="17"/>
              </w:rPr>
              <w:t>Green badge</w:t>
            </w:r>
          </w:p>
        </w:tc>
      </w:tr>
      <w:tr>
        <w:tc>
          <w:tcPr>
            <w:tcW w:type="dxa" w:w="1814"/>
          </w:tcPr>
          <w:p>
            <w:pPr>
              <w:spacing w:after="0"/>
            </w:pPr>
            <w:r/>
            <w:r>
              <w:rPr>
                <w:sz w:val="17"/>
              </w:rPr>
              <w:t>Over-use</w:t>
            </w:r>
          </w:p>
        </w:tc>
        <w:tc>
          <w:tcPr>
            <w:tcW w:type="dxa" w:w="1020"/>
          </w:tcPr>
          <w:p>
            <w:pPr>
              <w:spacing w:after="0"/>
            </w:pPr>
            <w:r/>
            <w:r>
              <w:rPr>
                <w:sz w:val="17"/>
              </w:rPr>
              <w:t>N+1–200</w:t>
            </w:r>
          </w:p>
        </w:tc>
        <w:tc>
          <w:tcPr>
            <w:tcW w:type="dxa" w:w="1587"/>
          </w:tcPr>
          <w:p>
            <w:pPr>
              <w:spacing w:after="0"/>
            </w:pPr>
            <w:r/>
            <w:r>
              <w:rPr>
                <w:sz w:val="17"/>
              </w:rPr>
              <w:t>warning-subtle</w:t>
            </w:r>
          </w:p>
        </w:tc>
        <w:tc>
          <w:tcPr>
            <w:tcW w:type="dxa" w:w="2154"/>
          </w:tcPr>
          <w:p>
            <w:pPr>
              <w:spacing w:after="0"/>
            </w:pPr>
            <w:r/>
            <w:r>
              <w:rPr>
                <w:sz w:val="17"/>
              </w:rPr>
              <w:t>arrow-up-circle-fill</w:t>
            </w:r>
          </w:p>
        </w:tc>
        <w:tc>
          <w:tcPr>
            <w:tcW w:type="dxa" w:w="3288"/>
          </w:tcPr>
          <w:p>
            <w:pPr>
              <w:spacing w:after="0"/>
            </w:pPr>
            <w:r/>
            <w:r>
              <w:rPr>
                <w:sz w:val="17"/>
              </w:rPr>
              <w:t>Amber alert with litres above the norm</w:t>
            </w:r>
          </w:p>
        </w:tc>
      </w:tr>
      <w:tr>
        <w:tc>
          <w:tcPr>
            <w:tcW w:type="dxa" w:w="1814"/>
          </w:tcPr>
          <w:p>
            <w:pPr>
              <w:spacing w:after="0"/>
            </w:pPr>
            <w:r/>
            <w:r>
              <w:rPr>
                <w:sz w:val="17"/>
              </w:rPr>
              <w:t>Severe over-use</w:t>
            </w:r>
          </w:p>
        </w:tc>
        <w:tc>
          <w:tcPr>
            <w:tcW w:type="dxa" w:w="1020"/>
          </w:tcPr>
          <w:p>
            <w:pPr>
              <w:spacing w:after="0"/>
            </w:pPr>
            <w:r/>
            <w:r>
              <w:rPr>
                <w:sz w:val="17"/>
              </w:rPr>
              <w:t>&gt; 200</w:t>
            </w:r>
          </w:p>
        </w:tc>
        <w:tc>
          <w:tcPr>
            <w:tcW w:type="dxa" w:w="1587"/>
          </w:tcPr>
          <w:p>
            <w:pPr>
              <w:spacing w:after="0"/>
            </w:pPr>
            <w:r/>
            <w:r>
              <w:rPr>
                <w:sz w:val="17"/>
              </w:rPr>
              <w:t>danger-subtle</w:t>
            </w:r>
          </w:p>
        </w:tc>
        <w:tc>
          <w:tcPr>
            <w:tcW w:type="dxa" w:w="2154"/>
          </w:tcPr>
          <w:p>
            <w:pPr>
              <w:spacing w:after="0"/>
            </w:pPr>
            <w:r/>
            <w:r>
              <w:rPr>
                <w:sz w:val="17"/>
              </w:rPr>
              <w:t>exclamation-triangle-fill</w:t>
            </w:r>
          </w:p>
        </w:tc>
        <w:tc>
          <w:tcPr>
            <w:tcW w:type="dxa" w:w="3288"/>
          </w:tcPr>
          <w:p>
            <w:pPr>
              <w:spacing w:after="0"/>
            </w:pPr>
            <w:r/>
            <w:r>
              <w:rPr>
                <w:sz w:val="17"/>
              </w:rPr>
              <w:t>Red alert: above the IS 1172 upper limit</w:t>
            </w:r>
          </w:p>
        </w:tc>
      </w:tr>
    </w:tbl>
    <w:p>
      <w:pPr>
        <w:spacing w:after="40"/>
      </w:pPr>
    </w:p>
    <w:p>
      <w:r>
        <w:br w:type="page"/>
      </w:r>
    </w:p>
    <w:p>
      <w:pPr>
        <w:jc w:val="center"/>
      </w:pPr>
      <w:r>
        <w:drawing>
          <wp:inline xmlns:a="http://schemas.openxmlformats.org/drawingml/2006/main" xmlns:pic="http://schemas.openxmlformats.org/drawingml/2006/picture">
            <wp:extent cx="4285714" cy="8999999"/>
            <wp:docPr id="1" name="Picture 1"/>
            <wp:cNvGraphicFramePr>
              <a:graphicFrameLocks noChangeAspect="1"/>
            </wp:cNvGraphicFramePr>
            <a:graphic>
              <a:graphicData uri="http://schemas.openxmlformats.org/drawingml/2006/picture">
                <pic:pic>
                  <pic:nvPicPr>
                    <pic:cNvPr id="0" name="00_foundations.png"/>
                    <pic:cNvPicPr/>
                  </pic:nvPicPr>
                  <pic:blipFill>
                    <a:blip r:embed="rId9"/>
                    <a:stretch>
                      <a:fillRect/>
                    </a:stretch>
                  </pic:blipFill>
                  <pic:spPr>
                    <a:xfrm>
                      <a:off x="0" y="0"/>
                      <a:ext cx="4285714" cy="8999999"/>
                    </a:xfrm>
                    <a:prstGeom prst="rect"/>
                  </pic:spPr>
                </pic:pic>
              </a:graphicData>
            </a:graphic>
          </wp:inline>
        </w:drawing>
      </w:r>
    </w:p>
    <w:p>
      <w:pPr>
        <w:spacing w:after="160"/>
        <w:jc w:val="center"/>
      </w:pPr>
      <w:r>
        <w:rPr>
          <w:b w:val="0"/>
          <w:i/>
          <w:sz w:val="17"/>
        </w:rPr>
        <w:t>Figure 1. Design foundations: palette with contrast, type scale, spacing, radius, buttons, inputs, badges, cards and navbar.</w:t>
      </w:r>
    </w:p>
    <w:p>
      <w:pPr>
        <w:pStyle w:val="Heading1"/>
      </w:pPr>
      <w:r>
        <w:t>3. Typography</w:t>
      </w:r>
    </w:p>
    <w:p>
      <w:pPr>
        <w:spacing w:after="80"/>
      </w:pPr>
      <w:r>
        <w:rPr>
          <w:b/>
        </w:rPr>
        <w:t xml:space="preserve">Pairing: </w:t>
      </w:r>
      <w:r>
        <w:rPr>
          <w:b w:val="0"/>
        </w:rPr>
        <w:t>Manrope for headings and key numbers, Inter for everything else. Both are free Google Fonts. Manrope’s rounded, geometric shapes feel modern and a little “fluid” without being playful; Inter is built for screens and stays readable at 12–14 px in tables and forms. Both have tabular numerals.</w:t>
      </w:r>
    </w:p>
    <w:p>
      <w:pPr>
        <w:spacing w:after="80"/>
      </w:pPr>
      <w:r>
        <w:rPr>
          <w:b/>
        </w:rPr>
        <w:t xml:space="preserve">Embed: </w:t>
      </w:r>
      <w:r>
        <w:rPr>
          <w:b w:val="0"/>
        </w:rPr>
        <w:t>&lt;link href="https://fonts.googleapis.com/css2?family=Inter:wght@400;500;600&amp;family=Manrope:wght@600;700;800&amp;display=swap" rel="stylesheet"&gt; — six weights, about 150 KB total.</w:t>
      </w:r>
    </w:p>
    <w:tbl>
      <w:tblPr>
        <w:tblStyle w:val="TableGrid"/>
        <w:tblW w:type="auto" w:w="0"/>
        <w:tblLayout w:type="fixed"/>
        <w:tblLook w:firstColumn="1" w:firstRow="1" w:lastColumn="0" w:lastRow="0" w:noHBand="0" w:noVBand="1" w:val="04A0"/>
      </w:tblPr>
      <w:tblGrid>
        <w:gridCol w:w="1020"/>
        <w:gridCol w:w="1304"/>
        <w:gridCol w:w="1020"/>
        <w:gridCol w:w="1134"/>
        <w:gridCol w:w="907"/>
        <w:gridCol w:w="4479"/>
      </w:tblGrid>
      <w:tr>
        <w:tc>
          <w:tcPr>
            <w:tcW w:type="dxa" w:w="1020"/>
            <w:shd w:val="clear" w:color="auto" w:fill="E7F1FB"/>
          </w:tcPr>
          <w:p>
            <w:r/>
            <w:r>
              <w:rPr>
                <w:b/>
                <w:sz w:val="17"/>
              </w:rPr>
              <w:t>Role</w:t>
            </w:r>
          </w:p>
        </w:tc>
        <w:tc>
          <w:tcPr>
            <w:tcW w:type="dxa" w:w="1304"/>
            <w:shd w:val="clear" w:color="auto" w:fill="E7F1FB"/>
          </w:tcPr>
          <w:p>
            <w:r/>
            <w:r>
              <w:rPr>
                <w:b/>
                <w:sz w:val="17"/>
              </w:rPr>
              <w:t>Size / line (px)</w:t>
            </w:r>
          </w:p>
        </w:tc>
        <w:tc>
          <w:tcPr>
            <w:tcW w:type="dxa" w:w="1020"/>
            <w:shd w:val="clear" w:color="auto" w:fill="E7F1FB"/>
          </w:tcPr>
          <w:p>
            <w:r/>
            <w:r>
              <w:rPr>
                <w:b/>
                <w:sz w:val="17"/>
              </w:rPr>
              <w:t>Font</w:t>
            </w:r>
          </w:p>
        </w:tc>
        <w:tc>
          <w:tcPr>
            <w:tcW w:type="dxa" w:w="1134"/>
            <w:shd w:val="clear" w:color="auto" w:fill="E7F1FB"/>
          </w:tcPr>
          <w:p>
            <w:r/>
            <w:r>
              <w:rPr>
                <w:b/>
                <w:sz w:val="17"/>
              </w:rPr>
              <w:t>Weight</w:t>
            </w:r>
          </w:p>
        </w:tc>
        <w:tc>
          <w:tcPr>
            <w:tcW w:type="dxa" w:w="907"/>
            <w:shd w:val="clear" w:color="auto" w:fill="E7F1FB"/>
          </w:tcPr>
          <w:p>
            <w:r/>
            <w:r>
              <w:rPr>
                <w:b/>
                <w:sz w:val="17"/>
              </w:rPr>
              <w:t>Tracking</w:t>
            </w:r>
          </w:p>
        </w:tc>
        <w:tc>
          <w:tcPr>
            <w:tcW w:type="dxa" w:w="4479"/>
            <w:shd w:val="clear" w:color="auto" w:fill="E7F1FB"/>
          </w:tcPr>
          <w:p>
            <w:r/>
            <w:r>
              <w:rPr>
                <w:b/>
                <w:sz w:val="17"/>
              </w:rPr>
              <w:t>Use</w:t>
            </w:r>
          </w:p>
        </w:tc>
      </w:tr>
      <w:tr>
        <w:tc>
          <w:tcPr>
            <w:tcW w:type="dxa" w:w="1020"/>
          </w:tcPr>
          <w:p>
            <w:pPr>
              <w:spacing w:after="0"/>
            </w:pPr>
            <w:r/>
            <w:r>
              <w:rPr>
                <w:sz w:val="17"/>
              </w:rPr>
              <w:t>Display</w:t>
            </w:r>
          </w:p>
        </w:tc>
        <w:tc>
          <w:tcPr>
            <w:tcW w:type="dxa" w:w="1304"/>
          </w:tcPr>
          <w:p>
            <w:pPr>
              <w:spacing w:after="0"/>
            </w:pPr>
            <w:r/>
            <w:r>
              <w:rPr>
                <w:sz w:val="17"/>
              </w:rPr>
              <w:t>40 / 48</w:t>
            </w:r>
          </w:p>
        </w:tc>
        <w:tc>
          <w:tcPr>
            <w:tcW w:type="dxa" w:w="1020"/>
          </w:tcPr>
          <w:p>
            <w:pPr>
              <w:spacing w:after="0"/>
            </w:pPr>
            <w:r/>
            <w:r>
              <w:rPr>
                <w:sz w:val="17"/>
              </w:rPr>
              <w:t>Manrope</w:t>
            </w:r>
          </w:p>
        </w:tc>
        <w:tc>
          <w:tcPr>
            <w:tcW w:type="dxa" w:w="1134"/>
          </w:tcPr>
          <w:p>
            <w:pPr>
              <w:spacing w:after="0"/>
            </w:pPr>
            <w:r/>
            <w:r>
              <w:rPr>
                <w:sz w:val="17"/>
              </w:rPr>
              <w:t>800</w:t>
            </w:r>
          </w:p>
        </w:tc>
        <w:tc>
          <w:tcPr>
            <w:tcW w:type="dxa" w:w="907"/>
          </w:tcPr>
          <w:p>
            <w:pPr>
              <w:spacing w:after="0"/>
            </w:pPr>
            <w:r/>
            <w:r>
              <w:rPr>
                <w:sz w:val="17"/>
              </w:rPr>
              <w:t>-1%</w:t>
            </w:r>
          </w:p>
        </w:tc>
        <w:tc>
          <w:tcPr>
            <w:tcW w:type="dxa" w:w="4479"/>
          </w:tcPr>
          <w:p>
            <w:pPr>
              <w:spacing w:after="0"/>
            </w:pPr>
            <w:r/>
            <w:r>
              <w:rPr>
                <w:sz w:val="17"/>
              </w:rPr>
              <w:t>Hero headline only (.display-5). 32/40 below 576 px.</w:t>
            </w:r>
          </w:p>
        </w:tc>
      </w:tr>
      <w:tr>
        <w:tc>
          <w:tcPr>
            <w:tcW w:type="dxa" w:w="1020"/>
          </w:tcPr>
          <w:p>
            <w:pPr>
              <w:spacing w:after="0"/>
            </w:pPr>
            <w:r/>
            <w:r>
              <w:rPr>
                <w:sz w:val="17"/>
              </w:rPr>
              <w:t>H1</w:t>
            </w:r>
          </w:p>
        </w:tc>
        <w:tc>
          <w:tcPr>
            <w:tcW w:type="dxa" w:w="1304"/>
          </w:tcPr>
          <w:p>
            <w:pPr>
              <w:spacing w:after="0"/>
            </w:pPr>
            <w:r/>
            <w:r>
              <w:rPr>
                <w:sz w:val="17"/>
              </w:rPr>
              <w:t>32 / 40</w:t>
            </w:r>
          </w:p>
        </w:tc>
        <w:tc>
          <w:tcPr>
            <w:tcW w:type="dxa" w:w="1020"/>
          </w:tcPr>
          <w:p>
            <w:pPr>
              <w:spacing w:after="0"/>
            </w:pPr>
            <w:r/>
            <w:r>
              <w:rPr>
                <w:sz w:val="17"/>
              </w:rPr>
              <w:t>Manrope</w:t>
            </w:r>
          </w:p>
        </w:tc>
        <w:tc>
          <w:tcPr>
            <w:tcW w:type="dxa" w:w="1134"/>
          </w:tcPr>
          <w:p>
            <w:pPr>
              <w:spacing w:after="0"/>
            </w:pPr>
            <w:r/>
            <w:r>
              <w:rPr>
                <w:sz w:val="17"/>
              </w:rPr>
              <w:t>700</w:t>
            </w:r>
          </w:p>
        </w:tc>
        <w:tc>
          <w:tcPr>
            <w:tcW w:type="dxa" w:w="907"/>
          </w:tcPr>
          <w:p>
            <w:pPr>
              <w:spacing w:after="0"/>
            </w:pPr>
            <w:r/>
            <w:r>
              <w:rPr>
                <w:sz w:val="17"/>
              </w:rPr>
              <w:t>-1%</w:t>
            </w:r>
          </w:p>
        </w:tc>
        <w:tc>
          <w:tcPr>
            <w:tcW w:type="dxa" w:w="4479"/>
          </w:tcPr>
          <w:p>
            <w:pPr>
              <w:spacing w:after="0"/>
            </w:pPr>
            <w:r/>
            <w:r>
              <w:rPr>
                <w:sz w:val="17"/>
              </w:rPr>
              <w:t>One per page: page title. 26/34 on mobile.</w:t>
            </w:r>
          </w:p>
        </w:tc>
      </w:tr>
      <w:tr>
        <w:tc>
          <w:tcPr>
            <w:tcW w:type="dxa" w:w="1020"/>
          </w:tcPr>
          <w:p>
            <w:pPr>
              <w:spacing w:after="0"/>
            </w:pPr>
            <w:r/>
            <w:r>
              <w:rPr>
                <w:sz w:val="17"/>
              </w:rPr>
              <w:t>H2</w:t>
            </w:r>
          </w:p>
        </w:tc>
        <w:tc>
          <w:tcPr>
            <w:tcW w:type="dxa" w:w="1304"/>
          </w:tcPr>
          <w:p>
            <w:pPr>
              <w:spacing w:after="0"/>
            </w:pPr>
            <w:r/>
            <w:r>
              <w:rPr>
                <w:sz w:val="17"/>
              </w:rPr>
              <w:t>26 / 34</w:t>
            </w:r>
          </w:p>
        </w:tc>
        <w:tc>
          <w:tcPr>
            <w:tcW w:type="dxa" w:w="1020"/>
          </w:tcPr>
          <w:p>
            <w:pPr>
              <w:spacing w:after="0"/>
            </w:pPr>
            <w:r/>
            <w:r>
              <w:rPr>
                <w:sz w:val="17"/>
              </w:rPr>
              <w:t>Manrope</w:t>
            </w:r>
          </w:p>
        </w:tc>
        <w:tc>
          <w:tcPr>
            <w:tcW w:type="dxa" w:w="1134"/>
          </w:tcPr>
          <w:p>
            <w:pPr>
              <w:spacing w:after="0"/>
            </w:pPr>
            <w:r/>
            <w:r>
              <w:rPr>
                <w:sz w:val="17"/>
              </w:rPr>
              <w:t>700</w:t>
            </w:r>
          </w:p>
        </w:tc>
        <w:tc>
          <w:tcPr>
            <w:tcW w:type="dxa" w:w="907"/>
          </w:tcPr>
          <w:p>
            <w:pPr>
              <w:spacing w:after="0"/>
            </w:pPr>
            <w:r/>
            <w:r>
              <w:rPr>
                <w:sz w:val="17"/>
              </w:rPr>
              <w:t>-1%</w:t>
            </w:r>
          </w:p>
        </w:tc>
        <w:tc>
          <w:tcPr>
            <w:tcW w:type="dxa" w:w="4479"/>
          </w:tcPr>
          <w:p>
            <w:pPr>
              <w:spacing w:after="0"/>
            </w:pPr>
            <w:r/>
            <w:r>
              <w:rPr>
                <w:sz w:val="17"/>
              </w:rPr>
              <w:t>Section titles. 22/30 on mobile.</w:t>
            </w:r>
          </w:p>
        </w:tc>
      </w:tr>
      <w:tr>
        <w:tc>
          <w:tcPr>
            <w:tcW w:type="dxa" w:w="1020"/>
          </w:tcPr>
          <w:p>
            <w:pPr>
              <w:spacing w:after="0"/>
            </w:pPr>
            <w:r/>
            <w:r>
              <w:rPr>
                <w:sz w:val="17"/>
              </w:rPr>
              <w:t>H3</w:t>
            </w:r>
          </w:p>
        </w:tc>
        <w:tc>
          <w:tcPr>
            <w:tcW w:type="dxa" w:w="1304"/>
          </w:tcPr>
          <w:p>
            <w:pPr>
              <w:spacing w:after="0"/>
            </w:pPr>
            <w:r/>
            <w:r>
              <w:rPr>
                <w:sz w:val="17"/>
              </w:rPr>
              <w:t>21 / 28</w:t>
            </w:r>
          </w:p>
        </w:tc>
        <w:tc>
          <w:tcPr>
            <w:tcW w:type="dxa" w:w="1020"/>
          </w:tcPr>
          <w:p>
            <w:pPr>
              <w:spacing w:after="0"/>
            </w:pPr>
            <w:r/>
            <w:r>
              <w:rPr>
                <w:sz w:val="17"/>
              </w:rPr>
              <w:t>Manrope</w:t>
            </w:r>
          </w:p>
        </w:tc>
        <w:tc>
          <w:tcPr>
            <w:tcW w:type="dxa" w:w="1134"/>
          </w:tcPr>
          <w:p>
            <w:pPr>
              <w:spacing w:after="0"/>
            </w:pPr>
            <w:r/>
            <w:r>
              <w:rPr>
                <w:sz w:val="17"/>
              </w:rPr>
              <w:t>700</w:t>
            </w:r>
          </w:p>
        </w:tc>
        <w:tc>
          <w:tcPr>
            <w:tcW w:type="dxa" w:w="907"/>
          </w:tcPr>
          <w:p>
            <w:pPr>
              <w:spacing w:after="0"/>
            </w:pPr>
            <w:r/>
            <w:r>
              <w:rPr>
                <w:sz w:val="17"/>
              </w:rPr>
              <w:t>-1%</w:t>
            </w:r>
          </w:p>
        </w:tc>
        <w:tc>
          <w:tcPr>
            <w:tcW w:type="dxa" w:w="4479"/>
          </w:tcPr>
          <w:p>
            <w:pPr>
              <w:spacing w:after="0"/>
            </w:pPr>
            <w:r/>
            <w:r>
              <w:rPr>
                <w:sz w:val="17"/>
              </w:rPr>
              <w:t>Card titles, empty-state titles.</w:t>
            </w:r>
          </w:p>
        </w:tc>
      </w:tr>
      <w:tr>
        <w:tc>
          <w:tcPr>
            <w:tcW w:type="dxa" w:w="1020"/>
          </w:tcPr>
          <w:p>
            <w:pPr>
              <w:spacing w:after="0"/>
            </w:pPr>
            <w:r/>
            <w:r>
              <w:rPr>
                <w:sz w:val="17"/>
              </w:rPr>
              <w:t>H4</w:t>
            </w:r>
          </w:p>
        </w:tc>
        <w:tc>
          <w:tcPr>
            <w:tcW w:type="dxa" w:w="1304"/>
          </w:tcPr>
          <w:p>
            <w:pPr>
              <w:spacing w:after="0"/>
            </w:pPr>
            <w:r/>
            <w:r>
              <w:rPr>
                <w:sz w:val="17"/>
              </w:rPr>
              <w:t>18 / 26</w:t>
            </w:r>
          </w:p>
        </w:tc>
        <w:tc>
          <w:tcPr>
            <w:tcW w:type="dxa" w:w="1020"/>
          </w:tcPr>
          <w:p>
            <w:pPr>
              <w:spacing w:after="0"/>
            </w:pPr>
            <w:r/>
            <w:r>
              <w:rPr>
                <w:sz w:val="17"/>
              </w:rPr>
              <w:t>Manrope</w:t>
            </w:r>
          </w:p>
        </w:tc>
        <w:tc>
          <w:tcPr>
            <w:tcW w:type="dxa" w:w="1134"/>
          </w:tcPr>
          <w:p>
            <w:pPr>
              <w:spacing w:after="0"/>
            </w:pPr>
            <w:r/>
            <w:r>
              <w:rPr>
                <w:sz w:val="17"/>
              </w:rPr>
              <w:t>600</w:t>
            </w:r>
          </w:p>
        </w:tc>
        <w:tc>
          <w:tcPr>
            <w:tcW w:type="dxa" w:w="907"/>
          </w:tcPr>
          <w:p>
            <w:pPr>
              <w:spacing w:after="0"/>
            </w:pPr>
            <w:r/>
            <w:r>
              <w:rPr>
                <w:sz w:val="17"/>
              </w:rPr>
              <w:t>-1%</w:t>
            </w:r>
          </w:p>
        </w:tc>
        <w:tc>
          <w:tcPr>
            <w:tcW w:type="dxa" w:w="4479"/>
          </w:tcPr>
          <w:p>
            <w:pPr>
              <w:spacing w:after="0"/>
            </w:pPr>
            <w:r/>
            <w:r>
              <w:rPr>
                <w:sz w:val="17"/>
              </w:rPr>
              <w:t>Sub-sections inside cards, form section titles.</w:t>
            </w:r>
          </w:p>
        </w:tc>
      </w:tr>
      <w:tr>
        <w:tc>
          <w:tcPr>
            <w:tcW w:type="dxa" w:w="1020"/>
          </w:tcPr>
          <w:p>
            <w:pPr>
              <w:spacing w:after="0"/>
            </w:pPr>
            <w:r/>
            <w:r>
              <w:rPr>
                <w:sz w:val="17"/>
              </w:rPr>
              <w:t>Lead</w:t>
            </w:r>
          </w:p>
        </w:tc>
        <w:tc>
          <w:tcPr>
            <w:tcW w:type="dxa" w:w="1304"/>
          </w:tcPr>
          <w:p>
            <w:pPr>
              <w:spacing w:after="0"/>
            </w:pPr>
            <w:r/>
            <w:r>
              <w:rPr>
                <w:sz w:val="17"/>
              </w:rPr>
              <w:t>18 / 28</w:t>
            </w:r>
          </w:p>
        </w:tc>
        <w:tc>
          <w:tcPr>
            <w:tcW w:type="dxa" w:w="1020"/>
          </w:tcPr>
          <w:p>
            <w:pPr>
              <w:spacing w:after="0"/>
            </w:pPr>
            <w:r/>
            <w:r>
              <w:rPr>
                <w:sz w:val="17"/>
              </w:rPr>
              <w:t>Inter</w:t>
            </w:r>
          </w:p>
        </w:tc>
        <w:tc>
          <w:tcPr>
            <w:tcW w:type="dxa" w:w="1134"/>
          </w:tcPr>
          <w:p>
            <w:pPr>
              <w:spacing w:after="0"/>
            </w:pPr>
            <w:r/>
            <w:r>
              <w:rPr>
                <w:sz w:val="17"/>
              </w:rPr>
              <w:t>400</w:t>
            </w:r>
          </w:p>
        </w:tc>
        <w:tc>
          <w:tcPr>
            <w:tcW w:type="dxa" w:w="907"/>
          </w:tcPr>
          <w:p>
            <w:pPr>
              <w:spacing w:after="0"/>
            </w:pPr>
            <w:r/>
            <w:r>
              <w:rPr>
                <w:sz w:val="17"/>
              </w:rPr>
              <w:t>0</w:t>
            </w:r>
          </w:p>
        </w:tc>
        <w:tc>
          <w:tcPr>
            <w:tcW w:type="dxa" w:w="4479"/>
          </w:tcPr>
          <w:p>
            <w:pPr>
              <w:spacing w:after="0"/>
            </w:pPr>
            <w:r/>
            <w:r>
              <w:rPr>
                <w:sz w:val="17"/>
              </w:rPr>
              <w:t>Intro paragraph under a hero or page title.</w:t>
            </w:r>
          </w:p>
        </w:tc>
      </w:tr>
      <w:tr>
        <w:tc>
          <w:tcPr>
            <w:tcW w:type="dxa" w:w="1020"/>
          </w:tcPr>
          <w:p>
            <w:pPr>
              <w:spacing w:after="0"/>
            </w:pPr>
            <w:r/>
            <w:r>
              <w:rPr>
                <w:sz w:val="17"/>
              </w:rPr>
              <w:t>Body</w:t>
            </w:r>
          </w:p>
        </w:tc>
        <w:tc>
          <w:tcPr>
            <w:tcW w:type="dxa" w:w="1304"/>
          </w:tcPr>
          <w:p>
            <w:pPr>
              <w:spacing w:after="0"/>
            </w:pPr>
            <w:r/>
            <w:r>
              <w:rPr>
                <w:sz w:val="17"/>
              </w:rPr>
              <w:t>16 / 24</w:t>
            </w:r>
          </w:p>
        </w:tc>
        <w:tc>
          <w:tcPr>
            <w:tcW w:type="dxa" w:w="1020"/>
          </w:tcPr>
          <w:p>
            <w:pPr>
              <w:spacing w:after="0"/>
            </w:pPr>
            <w:r/>
            <w:r>
              <w:rPr>
                <w:sz w:val="17"/>
              </w:rPr>
              <w:t>Inter</w:t>
            </w:r>
          </w:p>
        </w:tc>
        <w:tc>
          <w:tcPr>
            <w:tcW w:type="dxa" w:w="1134"/>
          </w:tcPr>
          <w:p>
            <w:pPr>
              <w:spacing w:after="0"/>
            </w:pPr>
            <w:r/>
            <w:r>
              <w:rPr>
                <w:sz w:val="17"/>
              </w:rPr>
              <w:t>400</w:t>
            </w:r>
          </w:p>
        </w:tc>
        <w:tc>
          <w:tcPr>
            <w:tcW w:type="dxa" w:w="907"/>
          </w:tcPr>
          <w:p>
            <w:pPr>
              <w:spacing w:after="0"/>
            </w:pPr>
            <w:r/>
            <w:r>
              <w:rPr>
                <w:sz w:val="17"/>
              </w:rPr>
              <w:t>0</w:t>
            </w:r>
          </w:p>
        </w:tc>
        <w:tc>
          <w:tcPr>
            <w:tcW w:type="dxa" w:w="4479"/>
          </w:tcPr>
          <w:p>
            <w:pPr>
              <w:spacing w:after="0"/>
            </w:pPr>
            <w:r/>
            <w:r>
              <w:rPr>
                <w:sz w:val="17"/>
              </w:rPr>
              <w:t>Default text. Never smaller for paragraphs.</w:t>
            </w:r>
          </w:p>
        </w:tc>
      </w:tr>
      <w:tr>
        <w:tc>
          <w:tcPr>
            <w:tcW w:type="dxa" w:w="1020"/>
          </w:tcPr>
          <w:p>
            <w:pPr>
              <w:spacing w:after="0"/>
            </w:pPr>
            <w:r/>
            <w:r>
              <w:rPr>
                <w:sz w:val="17"/>
              </w:rPr>
              <w:t>Label</w:t>
            </w:r>
          </w:p>
        </w:tc>
        <w:tc>
          <w:tcPr>
            <w:tcW w:type="dxa" w:w="1304"/>
          </w:tcPr>
          <w:p>
            <w:pPr>
              <w:spacing w:after="0"/>
            </w:pPr>
            <w:r/>
            <w:r>
              <w:rPr>
                <w:sz w:val="17"/>
              </w:rPr>
              <w:t>15 / 22</w:t>
            </w:r>
          </w:p>
        </w:tc>
        <w:tc>
          <w:tcPr>
            <w:tcW w:type="dxa" w:w="1020"/>
          </w:tcPr>
          <w:p>
            <w:pPr>
              <w:spacing w:after="0"/>
            </w:pPr>
            <w:r/>
            <w:r>
              <w:rPr>
                <w:sz w:val="17"/>
              </w:rPr>
              <w:t>Inter</w:t>
            </w:r>
          </w:p>
        </w:tc>
        <w:tc>
          <w:tcPr>
            <w:tcW w:type="dxa" w:w="1134"/>
          </w:tcPr>
          <w:p>
            <w:pPr>
              <w:spacing w:after="0"/>
            </w:pPr>
            <w:r/>
            <w:r>
              <w:rPr>
                <w:sz w:val="17"/>
              </w:rPr>
              <w:t>600</w:t>
            </w:r>
          </w:p>
        </w:tc>
        <w:tc>
          <w:tcPr>
            <w:tcW w:type="dxa" w:w="907"/>
          </w:tcPr>
          <w:p>
            <w:pPr>
              <w:spacing w:after="0"/>
            </w:pPr>
            <w:r/>
            <w:r>
              <w:rPr>
                <w:sz w:val="17"/>
              </w:rPr>
              <w:t>0</w:t>
            </w:r>
          </w:p>
        </w:tc>
        <w:tc>
          <w:tcPr>
            <w:tcW w:type="dxa" w:w="4479"/>
          </w:tcPr>
          <w:p>
            <w:pPr>
              <w:spacing w:after="0"/>
            </w:pPr>
            <w:r/>
            <w:r>
              <w:rPr>
                <w:sz w:val="17"/>
              </w:rPr>
              <w:t>Form labels, button text.</w:t>
            </w:r>
          </w:p>
        </w:tc>
      </w:tr>
      <w:tr>
        <w:tc>
          <w:tcPr>
            <w:tcW w:type="dxa" w:w="1020"/>
          </w:tcPr>
          <w:p>
            <w:pPr>
              <w:spacing w:after="0"/>
            </w:pPr>
            <w:r/>
            <w:r>
              <w:rPr>
                <w:sz w:val="17"/>
              </w:rPr>
              <w:t>Small</w:t>
            </w:r>
          </w:p>
        </w:tc>
        <w:tc>
          <w:tcPr>
            <w:tcW w:type="dxa" w:w="1304"/>
          </w:tcPr>
          <w:p>
            <w:pPr>
              <w:spacing w:after="0"/>
            </w:pPr>
            <w:r/>
            <w:r>
              <w:rPr>
                <w:sz w:val="17"/>
              </w:rPr>
              <w:t>14 / 20</w:t>
            </w:r>
          </w:p>
        </w:tc>
        <w:tc>
          <w:tcPr>
            <w:tcW w:type="dxa" w:w="1020"/>
          </w:tcPr>
          <w:p>
            <w:pPr>
              <w:spacing w:after="0"/>
            </w:pPr>
            <w:r/>
            <w:r>
              <w:rPr>
                <w:sz w:val="17"/>
              </w:rPr>
              <w:t>Inter</w:t>
            </w:r>
          </w:p>
        </w:tc>
        <w:tc>
          <w:tcPr>
            <w:tcW w:type="dxa" w:w="1134"/>
          </w:tcPr>
          <w:p>
            <w:pPr>
              <w:spacing w:after="0"/>
            </w:pPr>
            <w:r/>
            <w:r>
              <w:rPr>
                <w:sz w:val="17"/>
              </w:rPr>
              <w:t>400</w:t>
            </w:r>
          </w:p>
        </w:tc>
        <w:tc>
          <w:tcPr>
            <w:tcW w:type="dxa" w:w="907"/>
          </w:tcPr>
          <w:p>
            <w:pPr>
              <w:spacing w:after="0"/>
            </w:pPr>
            <w:r/>
            <w:r>
              <w:rPr>
                <w:sz w:val="17"/>
              </w:rPr>
              <w:t>0</w:t>
            </w:r>
          </w:p>
        </w:tc>
        <w:tc>
          <w:tcPr>
            <w:tcW w:type="dxa" w:w="4479"/>
          </w:tcPr>
          <w:p>
            <w:pPr>
              <w:spacing w:after="0"/>
            </w:pPr>
            <w:r/>
            <w:r>
              <w:rPr>
                <w:sz w:val="17"/>
              </w:rPr>
              <w:t>Table cells, secondary lines, help text (13 px).</w:t>
            </w:r>
          </w:p>
        </w:tc>
      </w:tr>
      <w:tr>
        <w:tc>
          <w:tcPr>
            <w:tcW w:type="dxa" w:w="1020"/>
          </w:tcPr>
          <w:p>
            <w:pPr>
              <w:spacing w:after="0"/>
            </w:pPr>
            <w:r/>
            <w:r>
              <w:rPr>
                <w:sz w:val="17"/>
              </w:rPr>
              <w:t>Caption</w:t>
            </w:r>
          </w:p>
        </w:tc>
        <w:tc>
          <w:tcPr>
            <w:tcW w:type="dxa" w:w="1304"/>
          </w:tcPr>
          <w:p>
            <w:pPr>
              <w:spacing w:after="0"/>
            </w:pPr>
            <w:r/>
            <w:r>
              <w:rPr>
                <w:sz w:val="17"/>
              </w:rPr>
              <w:t>12 / 16</w:t>
            </w:r>
          </w:p>
        </w:tc>
        <w:tc>
          <w:tcPr>
            <w:tcW w:type="dxa" w:w="1020"/>
          </w:tcPr>
          <w:p>
            <w:pPr>
              <w:spacing w:after="0"/>
            </w:pPr>
            <w:r/>
            <w:r>
              <w:rPr>
                <w:sz w:val="17"/>
              </w:rPr>
              <w:t>Inter</w:t>
            </w:r>
          </w:p>
        </w:tc>
        <w:tc>
          <w:tcPr>
            <w:tcW w:type="dxa" w:w="1134"/>
          </w:tcPr>
          <w:p>
            <w:pPr>
              <w:spacing w:after="0"/>
            </w:pPr>
            <w:r/>
            <w:r>
              <w:rPr>
                <w:sz w:val="17"/>
              </w:rPr>
              <w:t>400</w:t>
            </w:r>
          </w:p>
        </w:tc>
        <w:tc>
          <w:tcPr>
            <w:tcW w:type="dxa" w:w="907"/>
          </w:tcPr>
          <w:p>
            <w:pPr>
              <w:spacing w:after="0"/>
            </w:pPr>
            <w:r/>
            <w:r>
              <w:rPr>
                <w:sz w:val="17"/>
              </w:rPr>
              <w:t>+2%</w:t>
            </w:r>
          </w:p>
        </w:tc>
        <w:tc>
          <w:tcPr>
            <w:tcW w:type="dxa" w:w="4479"/>
          </w:tcPr>
          <w:p>
            <w:pPr>
              <w:spacing w:after="0"/>
            </w:pPr>
            <w:r/>
            <w:r>
              <w:rPr>
                <w:sz w:val="17"/>
              </w:rPr>
              <w:t>Sources, timestamps, chart axes. Muted colour.</w:t>
            </w:r>
          </w:p>
        </w:tc>
      </w:tr>
      <w:tr>
        <w:tc>
          <w:tcPr>
            <w:tcW w:type="dxa" w:w="1020"/>
          </w:tcPr>
          <w:p>
            <w:pPr>
              <w:spacing w:after="0"/>
            </w:pPr>
            <w:r/>
            <w:r>
              <w:rPr>
                <w:sz w:val="17"/>
              </w:rPr>
              <w:t>Overline</w:t>
            </w:r>
          </w:p>
        </w:tc>
        <w:tc>
          <w:tcPr>
            <w:tcW w:type="dxa" w:w="1304"/>
          </w:tcPr>
          <w:p>
            <w:pPr>
              <w:spacing w:after="0"/>
            </w:pPr>
            <w:r/>
            <w:r>
              <w:rPr>
                <w:sz w:val="17"/>
              </w:rPr>
              <w:t>12 / 16</w:t>
            </w:r>
          </w:p>
        </w:tc>
        <w:tc>
          <w:tcPr>
            <w:tcW w:type="dxa" w:w="1020"/>
          </w:tcPr>
          <w:p>
            <w:pPr>
              <w:spacing w:after="0"/>
            </w:pPr>
            <w:r/>
            <w:r>
              <w:rPr>
                <w:sz w:val="17"/>
              </w:rPr>
              <w:t>Inter</w:t>
            </w:r>
          </w:p>
        </w:tc>
        <w:tc>
          <w:tcPr>
            <w:tcW w:type="dxa" w:w="1134"/>
          </w:tcPr>
          <w:p>
            <w:pPr>
              <w:spacing w:after="0"/>
            </w:pPr>
            <w:r/>
            <w:r>
              <w:rPr>
                <w:sz w:val="17"/>
              </w:rPr>
              <w:t>600, caps</w:t>
            </w:r>
          </w:p>
        </w:tc>
        <w:tc>
          <w:tcPr>
            <w:tcW w:type="dxa" w:w="907"/>
          </w:tcPr>
          <w:p>
            <w:pPr>
              <w:spacing w:after="0"/>
            </w:pPr>
            <w:r/>
            <w:r>
              <w:rPr>
                <w:sz w:val="17"/>
              </w:rPr>
              <w:t>+8%</w:t>
            </w:r>
          </w:p>
        </w:tc>
        <w:tc>
          <w:tcPr>
            <w:tcW w:type="dxa" w:w="4479"/>
          </w:tcPr>
          <w:p>
            <w:pPr>
              <w:spacing w:after="0"/>
            </w:pPr>
            <w:r/>
            <w:r>
              <w:rPr>
                <w:sz w:val="17"/>
              </w:rPr>
              <w:t>Section eyebrows, category labels. Teal-dark colour.</w:t>
            </w:r>
          </w:p>
        </w:tc>
      </w:tr>
      <w:tr>
        <w:tc>
          <w:tcPr>
            <w:tcW w:type="dxa" w:w="1020"/>
          </w:tcPr>
          <w:p>
            <w:pPr>
              <w:spacing w:after="0"/>
            </w:pPr>
            <w:r/>
            <w:r>
              <w:rPr>
                <w:sz w:val="17"/>
              </w:rPr>
              <w:t>Number</w:t>
            </w:r>
          </w:p>
        </w:tc>
        <w:tc>
          <w:tcPr>
            <w:tcW w:type="dxa" w:w="1304"/>
          </w:tcPr>
          <w:p>
            <w:pPr>
              <w:spacing w:after="0"/>
            </w:pPr>
            <w:r/>
            <w:r>
              <w:rPr>
                <w:sz w:val="17"/>
              </w:rPr>
              <w:t>varies</w:t>
            </w:r>
          </w:p>
        </w:tc>
        <w:tc>
          <w:tcPr>
            <w:tcW w:type="dxa" w:w="1020"/>
          </w:tcPr>
          <w:p>
            <w:pPr>
              <w:spacing w:after="0"/>
            </w:pPr>
            <w:r/>
            <w:r>
              <w:rPr>
                <w:sz w:val="17"/>
              </w:rPr>
              <w:t>Manrope</w:t>
            </w:r>
          </w:p>
        </w:tc>
        <w:tc>
          <w:tcPr>
            <w:tcW w:type="dxa" w:w="1134"/>
          </w:tcPr>
          <w:p>
            <w:pPr>
              <w:spacing w:after="0"/>
            </w:pPr>
            <w:r/>
            <w:r>
              <w:rPr>
                <w:sz w:val="17"/>
              </w:rPr>
              <w:t>800, tabular</w:t>
            </w:r>
          </w:p>
        </w:tc>
        <w:tc>
          <w:tcPr>
            <w:tcW w:type="dxa" w:w="907"/>
          </w:tcPr>
          <w:p>
            <w:pPr>
              <w:spacing w:after="0"/>
            </w:pPr>
            <w:r/>
            <w:r>
              <w:rPr>
                <w:sz w:val="17"/>
              </w:rPr>
              <w:t>0</w:t>
            </w:r>
          </w:p>
        </w:tc>
        <w:tc>
          <w:tcPr>
            <w:tcW w:type="dxa" w:w="4479"/>
          </w:tcPr>
          <w:p>
            <w:pPr>
              <w:spacing w:after="0"/>
            </w:pPr>
            <w:r/>
            <w:r>
              <w:rPr>
                <w:sz w:val="17"/>
              </w:rPr>
              <w:t>Key figures (169.6 L, counts). Tabular so digits align.</w:t>
            </w:r>
          </w:p>
        </w:tc>
      </w:tr>
    </w:tbl>
    <w:p>
      <w:pPr>
        <w:spacing w:after="40"/>
      </w:pPr>
    </w:p>
    <w:p>
      <w:pPr>
        <w:spacing w:after="80"/>
      </w:pPr>
      <w:r>
        <w:rPr>
          <w:b w:val="0"/>
          <w:i w:val="0"/>
          <w:sz w:val="19"/>
        </w:rPr>
        <w:t>Rules: one H1 per page; never skip heading levels; body text never below 16 px; line length 60–75 characters (max-width ≈ 42rem for prose); sentence case everywhere except overlines.</w:t>
      </w:r>
    </w:p>
    <w:p>
      <w:pPr>
        <w:pStyle w:val="Heading1"/>
      </w:pPr>
      <w:r>
        <w:t>4. Spacing, grid and breakpoints</w:t>
      </w:r>
    </w:p>
    <w:p>
      <w:pPr>
        <w:spacing w:after="80"/>
      </w:pPr>
      <w:r>
        <w:rPr>
          <w:b w:val="0"/>
          <w:i w:val="0"/>
        </w:rPr>
        <w:t>Spacing uses Bootstrap’s default spacer scale (base 1rem = 16 px). No custom spacers are needed.</w:t>
      </w:r>
    </w:p>
    <w:tbl>
      <w:tblPr>
        <w:tblStyle w:val="TableGrid"/>
        <w:tblW w:type="auto" w:w="0"/>
        <w:tblLayout w:type="fixed"/>
        <w:tblLook w:firstColumn="1" w:firstRow="1" w:lastColumn="0" w:lastRow="0" w:noHBand="0" w:noVBand="1" w:val="04A0"/>
      </w:tblPr>
      <w:tblGrid>
        <w:gridCol w:w="850"/>
        <w:gridCol w:w="907"/>
        <w:gridCol w:w="2268"/>
        <w:gridCol w:w="5840"/>
      </w:tblGrid>
      <w:tr>
        <w:tc>
          <w:tcPr>
            <w:tcW w:type="dxa" w:w="850"/>
            <w:shd w:val="clear" w:color="auto" w:fill="E7F1FB"/>
          </w:tcPr>
          <w:p>
            <w:r/>
            <w:r>
              <w:rPr>
                <w:b/>
                <w:sz w:val="18"/>
              </w:rPr>
              <w:t>Spacer</w:t>
            </w:r>
          </w:p>
        </w:tc>
        <w:tc>
          <w:tcPr>
            <w:tcW w:type="dxa" w:w="907"/>
            <w:shd w:val="clear" w:color="auto" w:fill="E7F1FB"/>
          </w:tcPr>
          <w:p>
            <w:r/>
            <w:r>
              <w:rPr>
                <w:b/>
                <w:sz w:val="18"/>
              </w:rPr>
              <w:t>Value</w:t>
            </w:r>
          </w:p>
        </w:tc>
        <w:tc>
          <w:tcPr>
            <w:tcW w:type="dxa" w:w="2268"/>
            <w:shd w:val="clear" w:color="auto" w:fill="E7F1FB"/>
          </w:tcPr>
          <w:p>
            <w:r/>
            <w:r>
              <w:rPr>
                <w:b/>
                <w:sz w:val="18"/>
              </w:rPr>
              <w:t>Bootstrap classes</w:t>
            </w:r>
          </w:p>
        </w:tc>
        <w:tc>
          <w:tcPr>
            <w:tcW w:type="dxa" w:w="5839"/>
            <w:shd w:val="clear" w:color="auto" w:fill="E7F1FB"/>
          </w:tcPr>
          <w:p>
            <w:r/>
            <w:r>
              <w:rPr>
                <w:b/>
                <w:sz w:val="18"/>
              </w:rPr>
              <w:t>Use</w:t>
            </w:r>
          </w:p>
        </w:tc>
      </w:tr>
      <w:tr>
        <w:tc>
          <w:tcPr>
            <w:tcW w:type="dxa" w:w="850"/>
          </w:tcPr>
          <w:p>
            <w:pPr>
              <w:spacing w:after="0"/>
            </w:pPr>
            <w:r/>
            <w:r>
              <w:rPr>
                <w:sz w:val="18"/>
              </w:rPr>
              <w:t>0</w:t>
            </w:r>
          </w:p>
        </w:tc>
        <w:tc>
          <w:tcPr>
            <w:tcW w:type="dxa" w:w="907"/>
          </w:tcPr>
          <w:p>
            <w:pPr>
              <w:spacing w:after="0"/>
            </w:pPr>
            <w:r/>
            <w:r>
              <w:rPr>
                <w:sz w:val="18"/>
              </w:rPr>
              <w:t>0</w:t>
            </w:r>
          </w:p>
        </w:tc>
        <w:tc>
          <w:tcPr>
            <w:tcW w:type="dxa" w:w="2268"/>
          </w:tcPr>
          <w:p>
            <w:pPr>
              <w:spacing w:after="0"/>
            </w:pPr>
            <w:r/>
            <w:r>
              <w:rPr>
                <w:sz w:val="18"/>
              </w:rPr>
              <w:t>.p-0 .m-0</w:t>
            </w:r>
          </w:p>
        </w:tc>
        <w:tc>
          <w:tcPr>
            <w:tcW w:type="dxa" w:w="5839"/>
          </w:tcPr>
          <w:p>
            <w:pPr>
              <w:spacing w:after="0"/>
            </w:pPr>
            <w:r/>
            <w:r>
              <w:rPr>
                <w:sz w:val="18"/>
              </w:rPr>
              <w:t>Resets</w:t>
            </w:r>
          </w:p>
        </w:tc>
      </w:tr>
      <w:tr>
        <w:tc>
          <w:tcPr>
            <w:tcW w:type="dxa" w:w="850"/>
          </w:tcPr>
          <w:p>
            <w:pPr>
              <w:spacing w:after="0"/>
            </w:pPr>
            <w:r/>
            <w:r>
              <w:rPr>
                <w:sz w:val="18"/>
              </w:rPr>
              <w:t>1</w:t>
            </w:r>
          </w:p>
        </w:tc>
        <w:tc>
          <w:tcPr>
            <w:tcW w:type="dxa" w:w="907"/>
          </w:tcPr>
          <w:p>
            <w:pPr>
              <w:spacing w:after="0"/>
            </w:pPr>
            <w:r/>
            <w:r>
              <w:rPr>
                <w:sz w:val="18"/>
              </w:rPr>
              <w:t>4 px</w:t>
            </w:r>
          </w:p>
        </w:tc>
        <w:tc>
          <w:tcPr>
            <w:tcW w:type="dxa" w:w="2268"/>
          </w:tcPr>
          <w:p>
            <w:pPr>
              <w:spacing w:after="0"/>
            </w:pPr>
            <w:r/>
            <w:r>
              <w:rPr>
                <w:sz w:val="18"/>
              </w:rPr>
              <w:t>.gap-1 .me-1</w:t>
            </w:r>
          </w:p>
        </w:tc>
        <w:tc>
          <w:tcPr>
            <w:tcW w:type="dxa" w:w="5839"/>
          </w:tcPr>
          <w:p>
            <w:pPr>
              <w:spacing w:after="0"/>
            </w:pPr>
            <w:r/>
            <w:r>
              <w:rPr>
                <w:sz w:val="18"/>
              </w:rPr>
              <w:t>Icon-to-text gaps</w:t>
            </w:r>
          </w:p>
        </w:tc>
      </w:tr>
      <w:tr>
        <w:tc>
          <w:tcPr>
            <w:tcW w:type="dxa" w:w="850"/>
          </w:tcPr>
          <w:p>
            <w:pPr>
              <w:spacing w:after="0"/>
            </w:pPr>
            <w:r/>
            <w:r>
              <w:rPr>
                <w:sz w:val="18"/>
              </w:rPr>
              <w:t>2</w:t>
            </w:r>
          </w:p>
        </w:tc>
        <w:tc>
          <w:tcPr>
            <w:tcW w:type="dxa" w:w="907"/>
          </w:tcPr>
          <w:p>
            <w:pPr>
              <w:spacing w:after="0"/>
            </w:pPr>
            <w:r/>
            <w:r>
              <w:rPr>
                <w:sz w:val="18"/>
              </w:rPr>
              <w:t>8 px</w:t>
            </w:r>
          </w:p>
        </w:tc>
        <w:tc>
          <w:tcPr>
            <w:tcW w:type="dxa" w:w="2268"/>
          </w:tcPr>
          <w:p>
            <w:pPr>
              <w:spacing w:after="0"/>
            </w:pPr>
            <w:r/>
            <w:r>
              <w:rPr>
                <w:sz w:val="18"/>
              </w:rPr>
              <w:t>.gap-2 .mb-2</w:t>
            </w:r>
          </w:p>
        </w:tc>
        <w:tc>
          <w:tcPr>
            <w:tcW w:type="dxa" w:w="5839"/>
          </w:tcPr>
          <w:p>
            <w:pPr>
              <w:spacing w:after="0"/>
            </w:pPr>
            <w:r/>
            <w:r>
              <w:rPr>
                <w:sz w:val="18"/>
              </w:rPr>
              <w:t>Button groups, badge rows, label-to-input</w:t>
            </w:r>
          </w:p>
        </w:tc>
      </w:tr>
      <w:tr>
        <w:tc>
          <w:tcPr>
            <w:tcW w:type="dxa" w:w="850"/>
          </w:tcPr>
          <w:p>
            <w:pPr>
              <w:spacing w:after="0"/>
            </w:pPr>
            <w:r/>
            <w:r>
              <w:rPr>
                <w:sz w:val="18"/>
              </w:rPr>
              <w:t>3</w:t>
            </w:r>
          </w:p>
        </w:tc>
        <w:tc>
          <w:tcPr>
            <w:tcW w:type="dxa" w:w="907"/>
          </w:tcPr>
          <w:p>
            <w:pPr>
              <w:spacing w:after="0"/>
            </w:pPr>
            <w:r/>
            <w:r>
              <w:rPr>
                <w:sz w:val="18"/>
              </w:rPr>
              <w:t>16 px</w:t>
            </w:r>
          </w:p>
        </w:tc>
        <w:tc>
          <w:tcPr>
            <w:tcW w:type="dxa" w:w="2268"/>
          </w:tcPr>
          <w:p>
            <w:pPr>
              <w:spacing w:after="0"/>
            </w:pPr>
            <w:r/>
            <w:r>
              <w:rPr>
                <w:sz w:val="18"/>
              </w:rPr>
              <w:t>.g-3 .mb-3</w:t>
            </w:r>
          </w:p>
        </w:tc>
        <w:tc>
          <w:tcPr>
            <w:tcW w:type="dxa" w:w="5839"/>
          </w:tcPr>
          <w:p>
            <w:pPr>
              <w:spacing w:after="0"/>
            </w:pPr>
            <w:r/>
            <w:r>
              <w:rPr>
                <w:sz w:val="18"/>
              </w:rPr>
              <w:t>Form field gaps, list items, small cards (p-3)</w:t>
            </w:r>
          </w:p>
        </w:tc>
      </w:tr>
      <w:tr>
        <w:tc>
          <w:tcPr>
            <w:tcW w:type="dxa" w:w="850"/>
          </w:tcPr>
          <w:p>
            <w:pPr>
              <w:spacing w:after="0"/>
            </w:pPr>
            <w:r/>
            <w:r>
              <w:rPr>
                <w:sz w:val="18"/>
              </w:rPr>
              <w:t>4</w:t>
            </w:r>
          </w:p>
        </w:tc>
        <w:tc>
          <w:tcPr>
            <w:tcW w:type="dxa" w:w="907"/>
          </w:tcPr>
          <w:p>
            <w:pPr>
              <w:spacing w:after="0"/>
            </w:pPr>
            <w:r/>
            <w:r>
              <w:rPr>
                <w:sz w:val="18"/>
              </w:rPr>
              <w:t>24 px</w:t>
            </w:r>
          </w:p>
        </w:tc>
        <w:tc>
          <w:tcPr>
            <w:tcW w:type="dxa" w:w="2268"/>
          </w:tcPr>
          <w:p>
            <w:pPr>
              <w:spacing w:after="0"/>
            </w:pPr>
            <w:r/>
            <w:r>
              <w:rPr>
                <w:sz w:val="18"/>
              </w:rPr>
              <w:t>.g-4 .p-4 .mb-4</w:t>
            </w:r>
          </w:p>
        </w:tc>
        <w:tc>
          <w:tcPr>
            <w:tcW w:type="dxa" w:w="5839"/>
          </w:tcPr>
          <w:p>
            <w:pPr>
              <w:spacing w:after="0"/>
            </w:pPr>
            <w:r/>
            <w:r>
              <w:rPr>
                <w:sz w:val="18"/>
              </w:rPr>
              <w:t>Card padding, grid gutters, gaps between cards</w:t>
            </w:r>
          </w:p>
        </w:tc>
      </w:tr>
      <w:tr>
        <w:tc>
          <w:tcPr>
            <w:tcW w:type="dxa" w:w="850"/>
          </w:tcPr>
          <w:p>
            <w:pPr>
              <w:spacing w:after="0"/>
            </w:pPr>
            <w:r/>
            <w:r>
              <w:rPr>
                <w:sz w:val="18"/>
              </w:rPr>
              <w:t>5</w:t>
            </w:r>
          </w:p>
        </w:tc>
        <w:tc>
          <w:tcPr>
            <w:tcW w:type="dxa" w:w="907"/>
          </w:tcPr>
          <w:p>
            <w:pPr>
              <w:spacing w:after="0"/>
            </w:pPr>
            <w:r/>
            <w:r>
              <w:rPr>
                <w:sz w:val="18"/>
              </w:rPr>
              <w:t>48 px</w:t>
            </w:r>
          </w:p>
        </w:tc>
        <w:tc>
          <w:tcPr>
            <w:tcW w:type="dxa" w:w="2268"/>
          </w:tcPr>
          <w:p>
            <w:pPr>
              <w:spacing w:after="0"/>
            </w:pPr>
            <w:r/>
            <w:r>
              <w:rPr>
                <w:sz w:val="18"/>
              </w:rPr>
              <w:t>.py-5 .mb-5</w:t>
            </w:r>
          </w:p>
        </w:tc>
        <w:tc>
          <w:tcPr>
            <w:tcW w:type="dxa" w:w="5839"/>
          </w:tcPr>
          <w:p>
            <w:pPr>
              <w:spacing w:after="0"/>
            </w:pPr>
            <w:r/>
            <w:r>
              <w:rPr>
                <w:sz w:val="18"/>
              </w:rPr>
              <w:t>Vertical space between page sections</w:t>
            </w:r>
          </w:p>
        </w:tc>
      </w:tr>
    </w:tbl>
    <w:p>
      <w:pPr>
        <w:spacing w:after="40"/>
      </w:pPr>
    </w:p>
    <w:tbl>
      <w:tblPr>
        <w:tblStyle w:val="TableGrid"/>
        <w:tblW w:type="auto" w:w="0"/>
        <w:tblLayout w:type="fixed"/>
        <w:tblLook w:firstColumn="1" w:firstRow="1" w:lastColumn="0" w:lastRow="0" w:noHBand="0" w:noVBand="1" w:val="04A0"/>
      </w:tblPr>
      <w:tblGrid>
        <w:gridCol w:w="1134"/>
        <w:gridCol w:w="1134"/>
        <w:gridCol w:w="1474"/>
        <w:gridCol w:w="6123"/>
      </w:tblGrid>
      <w:tr>
        <w:tc>
          <w:tcPr>
            <w:tcW w:type="dxa" w:w="1134"/>
            <w:shd w:val="clear" w:color="auto" w:fill="E7F1FB"/>
          </w:tcPr>
          <w:p>
            <w:r/>
            <w:r>
              <w:rPr>
                <w:b/>
                <w:sz w:val="18"/>
              </w:rPr>
              <w:t>Breakpoint</w:t>
            </w:r>
          </w:p>
        </w:tc>
        <w:tc>
          <w:tcPr>
            <w:tcW w:type="dxa" w:w="1134"/>
            <w:shd w:val="clear" w:color="auto" w:fill="E7F1FB"/>
          </w:tcPr>
          <w:p>
            <w:r/>
            <w:r>
              <w:rPr>
                <w:b/>
                <w:sz w:val="18"/>
              </w:rPr>
              <w:t>Min width</w:t>
            </w:r>
          </w:p>
        </w:tc>
        <w:tc>
          <w:tcPr>
            <w:tcW w:type="dxa" w:w="1474"/>
            <w:shd w:val="clear" w:color="auto" w:fill="E7F1FB"/>
          </w:tcPr>
          <w:p>
            <w:r/>
            <w:r>
              <w:rPr>
                <w:b/>
                <w:sz w:val="18"/>
              </w:rPr>
              <w:t>Container</w:t>
            </w:r>
          </w:p>
        </w:tc>
        <w:tc>
          <w:tcPr>
            <w:tcW w:type="dxa" w:w="6123"/>
            <w:shd w:val="clear" w:color="auto" w:fill="E7F1FB"/>
          </w:tcPr>
          <w:p>
            <w:r/>
            <w:r>
              <w:rPr>
                <w:b/>
                <w:sz w:val="18"/>
              </w:rPr>
              <w:t>Layout behaviour</w:t>
            </w:r>
          </w:p>
        </w:tc>
      </w:tr>
      <w:tr>
        <w:tc>
          <w:tcPr>
            <w:tcW w:type="dxa" w:w="1134"/>
          </w:tcPr>
          <w:p>
            <w:pPr>
              <w:spacing w:after="0"/>
            </w:pPr>
            <w:r/>
            <w:r>
              <w:rPr>
                <w:sz w:val="18"/>
              </w:rPr>
              <w:t>xs</w:t>
            </w:r>
          </w:p>
        </w:tc>
        <w:tc>
          <w:tcPr>
            <w:tcW w:type="dxa" w:w="1134"/>
          </w:tcPr>
          <w:p>
            <w:pPr>
              <w:spacing w:after="0"/>
            </w:pPr>
            <w:r/>
            <w:r>
              <w:rPr>
                <w:sz w:val="18"/>
              </w:rPr>
              <w:t>&lt; 576 px</w:t>
            </w:r>
          </w:p>
        </w:tc>
        <w:tc>
          <w:tcPr>
            <w:tcW w:type="dxa" w:w="1474"/>
          </w:tcPr>
          <w:p>
            <w:pPr>
              <w:spacing w:after="0"/>
            </w:pPr>
            <w:r/>
            <w:r>
              <w:rPr>
                <w:sz w:val="18"/>
              </w:rPr>
              <w:t>100% − 24 px</w:t>
            </w:r>
          </w:p>
        </w:tc>
        <w:tc>
          <w:tcPr>
            <w:tcW w:type="dxa" w:w="6123"/>
          </w:tcPr>
          <w:p>
            <w:pPr>
              <w:spacing w:after="0"/>
            </w:pPr>
            <w:r/>
            <w:r>
              <w:rPr>
                <w:sz w:val="18"/>
              </w:rPr>
              <w:t>Phones (design at 390). One column; tables become cards; navbar collapses.</w:t>
            </w:r>
          </w:p>
        </w:tc>
      </w:tr>
      <w:tr>
        <w:tc>
          <w:tcPr>
            <w:tcW w:type="dxa" w:w="1134"/>
          </w:tcPr>
          <w:p>
            <w:pPr>
              <w:spacing w:after="0"/>
            </w:pPr>
            <w:r/>
            <w:r>
              <w:rPr>
                <w:sz w:val="18"/>
              </w:rPr>
              <w:t>sm</w:t>
            </w:r>
          </w:p>
        </w:tc>
        <w:tc>
          <w:tcPr>
            <w:tcW w:type="dxa" w:w="1134"/>
          </w:tcPr>
          <w:p>
            <w:pPr>
              <w:spacing w:after="0"/>
            </w:pPr>
            <w:r/>
            <w:r>
              <w:rPr>
                <w:sz w:val="18"/>
              </w:rPr>
              <w:t>≥ 576 px</w:t>
            </w:r>
          </w:p>
        </w:tc>
        <w:tc>
          <w:tcPr>
            <w:tcW w:type="dxa" w:w="1474"/>
          </w:tcPr>
          <w:p>
            <w:pPr>
              <w:spacing w:after="0"/>
            </w:pPr>
            <w:r/>
            <w:r>
              <w:rPr>
                <w:sz w:val="18"/>
              </w:rPr>
              <w:t>540 px</w:t>
            </w:r>
          </w:p>
        </w:tc>
        <w:tc>
          <w:tcPr>
            <w:tcW w:type="dxa" w:w="6123"/>
          </w:tcPr>
          <w:p>
            <w:pPr>
              <w:spacing w:after="0"/>
            </w:pPr>
            <w:r/>
            <w:r>
              <w:rPr>
                <w:sz w:val="18"/>
              </w:rPr>
              <w:t>Large phones. Buttons sit side by side.</w:t>
            </w:r>
          </w:p>
        </w:tc>
      </w:tr>
      <w:tr>
        <w:tc>
          <w:tcPr>
            <w:tcW w:type="dxa" w:w="1134"/>
          </w:tcPr>
          <w:p>
            <w:pPr>
              <w:spacing w:after="0"/>
            </w:pPr>
            <w:r/>
            <w:r>
              <w:rPr>
                <w:sz w:val="18"/>
              </w:rPr>
              <w:t>md</w:t>
            </w:r>
          </w:p>
        </w:tc>
        <w:tc>
          <w:tcPr>
            <w:tcW w:type="dxa" w:w="1134"/>
          </w:tcPr>
          <w:p>
            <w:pPr>
              <w:spacing w:after="0"/>
            </w:pPr>
            <w:r/>
            <w:r>
              <w:rPr>
                <w:sz w:val="18"/>
              </w:rPr>
              <w:t>≥ 768 px</w:t>
            </w:r>
          </w:p>
        </w:tc>
        <w:tc>
          <w:tcPr>
            <w:tcW w:type="dxa" w:w="1474"/>
          </w:tcPr>
          <w:p>
            <w:pPr>
              <w:spacing w:after="0"/>
            </w:pPr>
            <w:r/>
            <w:r>
              <w:rPr>
                <w:sz w:val="18"/>
              </w:rPr>
              <w:t>720 px</w:t>
            </w:r>
          </w:p>
        </w:tc>
        <w:tc>
          <w:tcPr>
            <w:tcW w:type="dxa" w:w="6123"/>
          </w:tcPr>
          <w:p>
            <w:pPr>
              <w:spacing w:after="0"/>
            </w:pPr>
            <w:r/>
            <w:r>
              <w:rPr>
                <w:sz w:val="18"/>
              </w:rPr>
              <w:t>Tablets. 2–3 column card grids; complaints show as a table.</w:t>
            </w:r>
          </w:p>
        </w:tc>
      </w:tr>
      <w:tr>
        <w:tc>
          <w:tcPr>
            <w:tcW w:type="dxa" w:w="1134"/>
          </w:tcPr>
          <w:p>
            <w:pPr>
              <w:spacing w:after="0"/>
            </w:pPr>
            <w:r/>
            <w:r>
              <w:rPr>
                <w:sz w:val="18"/>
              </w:rPr>
              <w:t>lg</w:t>
            </w:r>
          </w:p>
        </w:tc>
        <w:tc>
          <w:tcPr>
            <w:tcW w:type="dxa" w:w="1134"/>
          </w:tcPr>
          <w:p>
            <w:pPr>
              <w:spacing w:after="0"/>
            </w:pPr>
            <w:r/>
            <w:r>
              <w:rPr>
                <w:sz w:val="18"/>
              </w:rPr>
              <w:t>≥ 992 px</w:t>
            </w:r>
          </w:p>
        </w:tc>
        <w:tc>
          <w:tcPr>
            <w:tcW w:type="dxa" w:w="1474"/>
          </w:tcPr>
          <w:p>
            <w:pPr>
              <w:spacing w:after="0"/>
            </w:pPr>
            <w:r/>
            <w:r>
              <w:rPr>
                <w:sz w:val="18"/>
              </w:rPr>
              <w:t>960 px</w:t>
            </w:r>
          </w:p>
        </w:tc>
        <w:tc>
          <w:tcPr>
            <w:tcW w:type="dxa" w:w="6123"/>
          </w:tcPr>
          <w:p>
            <w:pPr>
              <w:spacing w:after="0"/>
            </w:pPr>
            <w:r/>
            <w:r>
              <w:rPr>
                <w:sz w:val="18"/>
              </w:rPr>
              <w:t>Laptops. Navbar expands; forms and results sit side by side (7/5 or 8/4).</w:t>
            </w:r>
          </w:p>
        </w:tc>
      </w:tr>
      <w:tr>
        <w:tc>
          <w:tcPr>
            <w:tcW w:type="dxa" w:w="1134"/>
          </w:tcPr>
          <w:p>
            <w:pPr>
              <w:spacing w:after="0"/>
            </w:pPr>
            <w:r/>
            <w:r>
              <w:rPr>
                <w:sz w:val="18"/>
              </w:rPr>
              <w:t>xl</w:t>
            </w:r>
          </w:p>
        </w:tc>
        <w:tc>
          <w:tcPr>
            <w:tcW w:type="dxa" w:w="1134"/>
          </w:tcPr>
          <w:p>
            <w:pPr>
              <w:spacing w:after="0"/>
            </w:pPr>
            <w:r/>
            <w:r>
              <w:rPr>
                <w:sz w:val="18"/>
              </w:rPr>
              <w:t>≥ 1200 px</w:t>
            </w:r>
          </w:p>
        </w:tc>
        <w:tc>
          <w:tcPr>
            <w:tcW w:type="dxa" w:w="1474"/>
          </w:tcPr>
          <w:p>
            <w:pPr>
              <w:spacing w:after="0"/>
            </w:pPr>
            <w:r/>
            <w:r>
              <w:rPr>
                <w:sz w:val="18"/>
              </w:rPr>
              <w:t>1140 px</w:t>
            </w:r>
          </w:p>
        </w:tc>
        <w:tc>
          <w:tcPr>
            <w:tcW w:type="dxa" w:w="6123"/>
          </w:tcPr>
          <w:p>
            <w:pPr>
              <w:spacing w:after="0"/>
            </w:pPr>
            <w:r/>
            <w:r>
              <w:rPr>
                <w:sz w:val="18"/>
              </w:rPr>
              <w:t>Desktops. Dashboard detail panel joins the list (8/4).</w:t>
            </w:r>
          </w:p>
        </w:tc>
      </w:tr>
      <w:tr>
        <w:tc>
          <w:tcPr>
            <w:tcW w:type="dxa" w:w="1134"/>
          </w:tcPr>
          <w:p>
            <w:pPr>
              <w:spacing w:after="0"/>
            </w:pPr>
            <w:r/>
            <w:r>
              <w:rPr>
                <w:sz w:val="18"/>
              </w:rPr>
              <w:t>xxl</w:t>
            </w:r>
          </w:p>
        </w:tc>
        <w:tc>
          <w:tcPr>
            <w:tcW w:type="dxa" w:w="1134"/>
          </w:tcPr>
          <w:p>
            <w:pPr>
              <w:spacing w:after="0"/>
            </w:pPr>
            <w:r/>
            <w:r>
              <w:rPr>
                <w:sz w:val="18"/>
              </w:rPr>
              <w:t>≥ 1400 px</w:t>
            </w:r>
          </w:p>
        </w:tc>
        <w:tc>
          <w:tcPr>
            <w:tcW w:type="dxa" w:w="1474"/>
          </w:tcPr>
          <w:p>
            <w:pPr>
              <w:spacing w:after="0"/>
            </w:pPr>
            <w:r/>
            <w:r>
              <w:rPr>
                <w:sz w:val="18"/>
              </w:rPr>
              <w:t>1320 px</w:t>
            </w:r>
          </w:p>
        </w:tc>
        <w:tc>
          <w:tcPr>
            <w:tcW w:type="dxa" w:w="6123"/>
          </w:tcPr>
          <w:p>
            <w:pPr>
              <w:spacing w:after="0"/>
            </w:pPr>
            <w:r/>
            <w:r>
              <w:rPr>
                <w:sz w:val="18"/>
              </w:rPr>
              <w:t>Design width 1440. Max content width 1320.</w:t>
            </w:r>
          </w:p>
        </w:tc>
      </w:tr>
    </w:tbl>
    <w:p>
      <w:pPr>
        <w:spacing w:after="40"/>
      </w:pPr>
    </w:p>
    <w:p>
      <w:pPr>
        <w:spacing w:after="80"/>
      </w:pPr>
      <w:r>
        <w:rPr>
          <w:b w:val="0"/>
          <w:i w:val="0"/>
          <w:sz w:val="19"/>
        </w:rPr>
        <w:t>Grid: Bootstrap 12-column grid, gutter 24 px (.g-4) between cards and 16 px (.g-3) between form fields. Radius: 6 px badges, 8 px buttons and inputs, 12 px cards and modals. Elevation: shadows only on toasts, the hero preview card and hovered clickable cards.</w:t>
      </w:r>
    </w:p>
    <w:p>
      <w:pPr>
        <w:pStyle w:val="Heading1"/>
      </w:pPr>
      <w:r>
        <w:t>5. Component styling rules</w:t>
      </w:r>
    </w:p>
    <w:p>
      <w:pPr>
        <w:spacing w:after="80"/>
      </w:pPr>
      <w:r>
        <w:rPr>
          <w:b w:val="0"/>
          <w:i w:val="0"/>
        </w:rPr>
        <w:t>All rules are implemented in aquawise.css (Appendix A) by overriding Bootstrap 5.3 CSS variables, so the standard Bootstrap classes pick up the theme.</w:t>
      </w:r>
    </w:p>
    <w:p>
      <w:pPr>
        <w:pStyle w:val="Heading2"/>
      </w:pPr>
      <w:r>
        <w:t>Cards</w:t>
      </w:r>
    </w:p>
    <w:tbl>
      <w:tblPr>
        <w:tblStyle w:val="TableGrid"/>
        <w:tblW w:type="auto" w:w="0"/>
        <w:tblLayout w:type="fixed"/>
        <w:tblLook w:firstColumn="1" w:firstRow="1" w:lastColumn="0" w:lastRow="0" w:noHBand="0" w:noVBand="1" w:val="04A0"/>
      </w:tblPr>
      <w:tblGrid>
        <w:gridCol w:w="1814"/>
        <w:gridCol w:w="8051"/>
      </w:tblGrid>
      <w:tr>
        <w:tc>
          <w:tcPr>
            <w:tcW w:type="dxa" w:w="1814"/>
            <w:shd w:val="clear" w:color="auto" w:fill="E7F1FB"/>
          </w:tcPr>
          <w:p>
            <w:r/>
            <w:r>
              <w:rPr>
                <w:b/>
                <w:sz w:val="18"/>
              </w:rPr>
              <w:t>Property</w:t>
            </w:r>
          </w:p>
        </w:tc>
        <w:tc>
          <w:tcPr>
            <w:tcW w:type="dxa" w:w="8050"/>
            <w:shd w:val="clear" w:color="auto" w:fill="E7F1FB"/>
          </w:tcPr>
          <w:p>
            <w:r/>
            <w:r>
              <w:rPr>
                <w:b/>
                <w:sz w:val="18"/>
              </w:rPr>
              <w:t>Rule</w:t>
            </w:r>
          </w:p>
        </w:tc>
      </w:tr>
      <w:tr>
        <w:tc>
          <w:tcPr>
            <w:tcW w:type="dxa" w:w="1814"/>
          </w:tcPr>
          <w:p>
            <w:pPr>
              <w:spacing w:after="0"/>
            </w:pPr>
            <w:r/>
            <w:r>
              <w:rPr>
                <w:sz w:val="18"/>
              </w:rPr>
              <w:t>Base</w:t>
            </w:r>
          </w:p>
        </w:tc>
        <w:tc>
          <w:tcPr>
            <w:tcW w:type="dxa" w:w="8050"/>
          </w:tcPr>
          <w:p>
            <w:pPr>
              <w:spacing w:after="0"/>
            </w:pPr>
            <w:r/>
            <w:r>
              <w:rPr>
                <w:sz w:val="18"/>
              </w:rPr>
              <w:t>.card — white, 1 px #D5DEE8 border, radius 12 px, shadow 0 1px 2px rgba(15,27,42,.04)</w:t>
            </w:r>
          </w:p>
        </w:tc>
      </w:tr>
      <w:tr>
        <w:tc>
          <w:tcPr>
            <w:tcW w:type="dxa" w:w="1814"/>
          </w:tcPr>
          <w:p>
            <w:pPr>
              <w:spacing w:after="0"/>
            </w:pPr>
            <w:r/>
            <w:r>
              <w:rPr>
                <w:sz w:val="18"/>
              </w:rPr>
              <w:t>Padding</w:t>
            </w:r>
          </w:p>
        </w:tc>
        <w:tc>
          <w:tcPr>
            <w:tcW w:type="dxa" w:w="8050"/>
          </w:tcPr>
          <w:p>
            <w:pPr>
              <w:spacing w:after="0"/>
            </w:pPr>
            <w:r/>
            <w:r>
              <w:rPr>
                <w:sz w:val="18"/>
              </w:rPr>
              <w:t>24 px (card-body). Compact list cards use .p-3 (16 px).</w:t>
            </w:r>
          </w:p>
        </w:tc>
      </w:tr>
      <w:tr>
        <w:tc>
          <w:tcPr>
            <w:tcW w:type="dxa" w:w="1814"/>
          </w:tcPr>
          <w:p>
            <w:pPr>
              <w:spacing w:after="0"/>
            </w:pPr>
            <w:r/>
            <w:r>
              <w:rPr>
                <w:sz w:val="18"/>
              </w:rPr>
              <w:t>Header</w:t>
            </w:r>
          </w:p>
        </w:tc>
        <w:tc>
          <w:tcPr>
            <w:tcW w:type="dxa" w:w="8050"/>
          </w:tcPr>
          <w:p>
            <w:pPr>
              <w:spacing w:after="0"/>
            </w:pPr>
            <w:r/>
            <w:r>
              <w:rPr>
                <w:sz w:val="18"/>
              </w:rPr>
              <w:t>.card-header — white, Manrope 700 16 px, 16 × 24 px padding, bottom border</w:t>
            </w:r>
          </w:p>
        </w:tc>
      </w:tr>
      <w:tr>
        <w:tc>
          <w:tcPr>
            <w:tcW w:type="dxa" w:w="1814"/>
          </w:tcPr>
          <w:p>
            <w:pPr>
              <w:spacing w:after="0"/>
            </w:pPr>
            <w:r/>
            <w:r>
              <w:rPr>
                <w:sz w:val="18"/>
              </w:rPr>
              <w:t>Clickable</w:t>
            </w:r>
          </w:p>
        </w:tc>
        <w:tc>
          <w:tcPr>
            <w:tcW w:type="dxa" w:w="8050"/>
          </w:tcPr>
          <w:p>
            <w:pPr>
              <w:spacing w:after="0"/>
            </w:pPr>
            <w:r/>
            <w:r>
              <w:rPr>
                <w:sz w:val="18"/>
              </w:rPr>
              <w:t>Add .aw-card-link: hover gives border #9DBFE2 and shadow 0 6px 18px rgba(10,93,168,.12). The whole card is one link or button.</w:t>
            </w:r>
          </w:p>
        </w:tc>
      </w:tr>
      <w:tr>
        <w:tc>
          <w:tcPr>
            <w:tcW w:type="dxa" w:w="1814"/>
          </w:tcPr>
          <w:p>
            <w:pPr>
              <w:spacing w:after="0"/>
            </w:pPr>
            <w:r/>
            <w:r>
              <w:rPr>
                <w:sz w:val="18"/>
              </w:rPr>
              <w:t>Selected</w:t>
            </w:r>
          </w:p>
        </w:tc>
        <w:tc>
          <w:tcPr>
            <w:tcW w:type="dxa" w:w="8050"/>
          </w:tcPr>
          <w:p>
            <w:pPr>
              <w:spacing w:after="0"/>
            </w:pPr>
            <w:r/>
            <w:r>
              <w:rPr>
                <w:sz w:val="18"/>
              </w:rPr>
              <w:t>.aw-card-selected: 2 px primary border, primary-subtle background, check icon top right.</w:t>
            </w:r>
          </w:p>
        </w:tc>
      </w:tr>
      <w:tr>
        <w:tc>
          <w:tcPr>
            <w:tcW w:type="dxa" w:w="1814"/>
          </w:tcPr>
          <w:p>
            <w:pPr>
              <w:spacing w:after="0"/>
            </w:pPr>
            <w:r/>
            <w:r>
              <w:rPr>
                <w:sz w:val="18"/>
              </w:rPr>
              <w:t>Do / don’t</w:t>
            </w:r>
          </w:p>
        </w:tc>
        <w:tc>
          <w:tcPr>
            <w:tcW w:type="dxa" w:w="8050"/>
          </w:tcPr>
          <w:p>
            <w:pPr>
              <w:spacing w:after="0"/>
            </w:pPr>
            <w:r/>
            <w:r>
              <w:rPr>
                <w:sz w:val="18"/>
              </w:rPr>
              <w:t>Do keep one primary action per card. Don’t nest cards more than one level, and don’t put shadows on static cards.</w:t>
            </w:r>
          </w:p>
        </w:tc>
      </w:tr>
    </w:tbl>
    <w:p>
      <w:pPr>
        <w:spacing w:after="40"/>
      </w:pPr>
    </w:p>
    <w:p>
      <w:pPr>
        <w:pStyle w:val="Heading2"/>
      </w:pPr>
      <w:r>
        <w:t>Buttons</w:t>
      </w:r>
    </w:p>
    <w:tbl>
      <w:tblPr>
        <w:tblStyle w:val="TableGrid"/>
        <w:tblW w:type="auto" w:w="0"/>
        <w:tblLayout w:type="fixed"/>
        <w:tblLook w:firstColumn="1" w:firstRow="1" w:lastColumn="0" w:lastRow="0" w:noHBand="0" w:noVBand="1" w:val="04A0"/>
      </w:tblPr>
      <w:tblGrid>
        <w:gridCol w:w="1814"/>
        <w:gridCol w:w="8051"/>
      </w:tblGrid>
      <w:tr>
        <w:tc>
          <w:tcPr>
            <w:tcW w:type="dxa" w:w="1814"/>
            <w:shd w:val="clear" w:color="auto" w:fill="E7F1FB"/>
          </w:tcPr>
          <w:p>
            <w:r/>
            <w:r>
              <w:rPr>
                <w:b/>
                <w:sz w:val="18"/>
              </w:rPr>
              <w:t>Property</w:t>
            </w:r>
          </w:p>
        </w:tc>
        <w:tc>
          <w:tcPr>
            <w:tcW w:type="dxa" w:w="8050"/>
            <w:shd w:val="clear" w:color="auto" w:fill="E7F1FB"/>
          </w:tcPr>
          <w:p>
            <w:r/>
            <w:r>
              <w:rPr>
                <w:b/>
                <w:sz w:val="18"/>
              </w:rPr>
              <w:t>Rule</w:t>
            </w:r>
          </w:p>
        </w:tc>
      </w:tr>
      <w:tr>
        <w:tc>
          <w:tcPr>
            <w:tcW w:type="dxa" w:w="1814"/>
          </w:tcPr>
          <w:p>
            <w:pPr>
              <w:spacing w:after="0"/>
            </w:pPr>
            <w:r/>
            <w:r>
              <w:rPr>
                <w:sz w:val="18"/>
              </w:rPr>
              <w:t>Sizes</w:t>
            </w:r>
          </w:p>
        </w:tc>
        <w:tc>
          <w:tcPr>
            <w:tcW w:type="dxa" w:w="8050"/>
          </w:tcPr>
          <w:p>
            <w:pPr>
              <w:spacing w:after="0"/>
            </w:pPr>
            <w:r/>
            <w:r>
              <w:rPr>
                <w:sz w:val="18"/>
              </w:rPr>
              <w:t>Large 48 px (.btn-lg, 16 px text), default 40 px (15 px text), small 32 px (.btn-sm, 14 px). Radius 8 px. Font weight 600.</w:t>
            </w:r>
          </w:p>
        </w:tc>
      </w:tr>
      <w:tr>
        <w:tc>
          <w:tcPr>
            <w:tcW w:type="dxa" w:w="1814"/>
          </w:tcPr>
          <w:p>
            <w:pPr>
              <w:spacing w:after="0"/>
            </w:pPr>
            <w:r/>
            <w:r>
              <w:rPr>
                <w:sz w:val="18"/>
              </w:rPr>
              <w:t>Primary</w:t>
            </w:r>
          </w:p>
        </w:tc>
        <w:tc>
          <w:tcPr>
            <w:tcW w:type="dxa" w:w="8050"/>
          </w:tcPr>
          <w:p>
            <w:pPr>
              <w:spacing w:after="0"/>
            </w:pPr>
            <w:r/>
            <w:r>
              <w:rPr>
                <w:sz w:val="18"/>
              </w:rPr>
              <w:t>.btn-primary — #0A5DA8 fill, white text; hover #084A87; active #073C6E; disabled #8FB3D6. One per view region.</w:t>
            </w:r>
          </w:p>
        </w:tc>
      </w:tr>
      <w:tr>
        <w:tc>
          <w:tcPr>
            <w:tcW w:type="dxa" w:w="1814"/>
          </w:tcPr>
          <w:p>
            <w:pPr>
              <w:spacing w:after="0"/>
            </w:pPr>
            <w:r/>
            <w:r>
              <w:rPr>
                <w:sz w:val="18"/>
              </w:rPr>
              <w:t>Secondary</w:t>
            </w:r>
          </w:p>
        </w:tc>
        <w:tc>
          <w:tcPr>
            <w:tcW w:type="dxa" w:w="8050"/>
          </w:tcPr>
          <w:p>
            <w:pPr>
              <w:spacing w:after="0"/>
            </w:pPr>
            <w:r/>
            <w:r>
              <w:rPr>
                <w:sz w:val="18"/>
              </w:rPr>
              <w:t>.btn-outline-primary for secondary actions (Print, Save to history). .btn-secondary (teal) sparingly.</w:t>
            </w:r>
          </w:p>
        </w:tc>
      </w:tr>
      <w:tr>
        <w:tc>
          <w:tcPr>
            <w:tcW w:type="dxa" w:w="1814"/>
          </w:tcPr>
          <w:p>
            <w:pPr>
              <w:spacing w:after="0"/>
            </w:pPr>
            <w:r/>
            <w:r>
              <w:rPr>
                <w:sz w:val="18"/>
              </w:rPr>
              <w:t>Danger</w:t>
            </w:r>
          </w:p>
        </w:tc>
        <w:tc>
          <w:tcPr>
            <w:tcW w:type="dxa" w:w="8050"/>
          </w:tcPr>
          <w:p>
            <w:pPr>
              <w:spacing w:after="0"/>
            </w:pPr>
            <w:r/>
            <w:r>
              <w:rPr>
                <w:sz w:val="18"/>
              </w:rPr>
              <w:t>.btn-danger only for 112 calls and destructive actions. .btn-outline-danger for the secondary emergency link.</w:t>
            </w:r>
          </w:p>
        </w:tc>
      </w:tr>
      <w:tr>
        <w:tc>
          <w:tcPr>
            <w:tcW w:type="dxa" w:w="1814"/>
          </w:tcPr>
          <w:p>
            <w:pPr>
              <w:spacing w:after="0"/>
            </w:pPr>
            <w:r/>
            <w:r>
              <w:rPr>
                <w:sz w:val="18"/>
              </w:rPr>
              <w:t>Tertiary</w:t>
            </w:r>
          </w:p>
        </w:tc>
        <w:tc>
          <w:tcPr>
            <w:tcW w:type="dxa" w:w="8050"/>
          </w:tcPr>
          <w:p>
            <w:pPr>
              <w:spacing w:after="0"/>
            </w:pPr>
            <w:r/>
            <w:r>
              <w:rPr>
                <w:sz w:val="18"/>
              </w:rPr>
              <w:t>.btn-link for Reset, Cancel, Skip.</w:t>
            </w:r>
          </w:p>
        </w:tc>
      </w:tr>
      <w:tr>
        <w:tc>
          <w:tcPr>
            <w:tcW w:type="dxa" w:w="1814"/>
          </w:tcPr>
          <w:p>
            <w:pPr>
              <w:spacing w:after="0"/>
            </w:pPr>
            <w:r/>
            <w:r>
              <w:rPr>
                <w:sz w:val="18"/>
              </w:rPr>
              <w:t>Focus</w:t>
            </w:r>
          </w:p>
        </w:tc>
        <w:tc>
          <w:tcPr>
            <w:tcW w:type="dxa" w:w="8050"/>
          </w:tcPr>
          <w:p>
            <w:pPr>
              <w:spacing w:after="0"/>
            </w:pPr>
            <w:r/>
            <w:r>
              <w:rPr>
                <w:sz w:val="18"/>
              </w:rPr>
              <w:t>Visible 3 px ring rgba(10,93,168,.35) on :focus-visible. Never remove outlines.</w:t>
            </w:r>
          </w:p>
        </w:tc>
      </w:tr>
      <w:tr>
        <w:tc>
          <w:tcPr>
            <w:tcW w:type="dxa" w:w="1814"/>
          </w:tcPr>
          <w:p>
            <w:pPr>
              <w:spacing w:after="0"/>
            </w:pPr>
            <w:r/>
            <w:r>
              <w:rPr>
                <w:sz w:val="18"/>
              </w:rPr>
              <w:t>Loading</w:t>
            </w:r>
          </w:p>
        </w:tc>
        <w:tc>
          <w:tcPr>
            <w:tcW w:type="dxa" w:w="8050"/>
          </w:tcPr>
          <w:p>
            <w:pPr>
              <w:spacing w:after="0"/>
            </w:pPr>
            <w:r/>
            <w:r>
              <w:rPr>
                <w:sz w:val="18"/>
              </w:rPr>
              <w:t>Keep the label, prepend .spinner-border-sm, set disabled, change text to a verb in -ing (“Submitting…”).</w:t>
            </w:r>
          </w:p>
        </w:tc>
      </w:tr>
      <w:tr>
        <w:tc>
          <w:tcPr>
            <w:tcW w:type="dxa" w:w="1814"/>
          </w:tcPr>
          <w:p>
            <w:pPr>
              <w:spacing w:after="0"/>
            </w:pPr>
            <w:r/>
            <w:r>
              <w:rPr>
                <w:sz w:val="18"/>
              </w:rPr>
              <w:t>Icons</w:t>
            </w:r>
          </w:p>
        </w:tc>
        <w:tc>
          <w:tcPr>
            <w:tcW w:type="dxa" w:w="8050"/>
          </w:tcPr>
          <w:p>
            <w:pPr>
              <w:spacing w:after="0"/>
            </w:pPr>
            <w:r/>
            <w:r>
              <w:rPr>
                <w:sz w:val="18"/>
              </w:rPr>
              <w:t>Bootstrap Icons, 16 px, 8 px before the label (.me-2 on lg, .me-1 otherwise).</w:t>
            </w:r>
          </w:p>
        </w:tc>
      </w:tr>
    </w:tbl>
    <w:p>
      <w:pPr>
        <w:spacing w:after="40"/>
      </w:pPr>
    </w:p>
    <w:p>
      <w:pPr>
        <w:pStyle w:val="Heading2"/>
      </w:pPr>
      <w:r>
        <w:t>Form inputs</w:t>
      </w:r>
    </w:p>
    <w:tbl>
      <w:tblPr>
        <w:tblStyle w:val="TableGrid"/>
        <w:tblW w:type="auto" w:w="0"/>
        <w:tblLayout w:type="fixed"/>
        <w:tblLook w:firstColumn="1" w:firstRow="1" w:lastColumn="0" w:lastRow="0" w:noHBand="0" w:noVBand="1" w:val="04A0"/>
      </w:tblPr>
      <w:tblGrid>
        <w:gridCol w:w="1814"/>
        <w:gridCol w:w="8051"/>
      </w:tblGrid>
      <w:tr>
        <w:tc>
          <w:tcPr>
            <w:tcW w:type="dxa" w:w="1814"/>
            <w:shd w:val="clear" w:color="auto" w:fill="E7F1FB"/>
          </w:tcPr>
          <w:p>
            <w:r/>
            <w:r>
              <w:rPr>
                <w:b/>
                <w:sz w:val="18"/>
              </w:rPr>
              <w:t>Property</w:t>
            </w:r>
          </w:p>
        </w:tc>
        <w:tc>
          <w:tcPr>
            <w:tcW w:type="dxa" w:w="8050"/>
            <w:shd w:val="clear" w:color="auto" w:fill="E7F1FB"/>
          </w:tcPr>
          <w:p>
            <w:r/>
            <w:r>
              <w:rPr>
                <w:b/>
                <w:sz w:val="18"/>
              </w:rPr>
              <w:t>Rule</w:t>
            </w:r>
          </w:p>
        </w:tc>
      </w:tr>
      <w:tr>
        <w:tc>
          <w:tcPr>
            <w:tcW w:type="dxa" w:w="1814"/>
          </w:tcPr>
          <w:p>
            <w:pPr>
              <w:spacing w:after="0"/>
            </w:pPr>
            <w:r/>
            <w:r>
              <w:rPr>
                <w:sz w:val="18"/>
              </w:rPr>
              <w:t>Height</w:t>
            </w:r>
          </w:p>
        </w:tc>
        <w:tc>
          <w:tcPr>
            <w:tcW w:type="dxa" w:w="8050"/>
          </w:tcPr>
          <w:p>
            <w:pPr>
              <w:spacing w:after="0"/>
            </w:pPr>
            <w:r/>
            <w:r>
              <w:rPr>
                <w:sz w:val="18"/>
              </w:rPr>
              <w:t>44 px min (.form-control, .form-select). Border #7B8A9C (3.5:1). Radius 8 px.</w:t>
            </w:r>
          </w:p>
        </w:tc>
      </w:tr>
      <w:tr>
        <w:tc>
          <w:tcPr>
            <w:tcW w:type="dxa" w:w="1814"/>
          </w:tcPr>
          <w:p>
            <w:pPr>
              <w:spacing w:after="0"/>
            </w:pPr>
            <w:r/>
            <w:r>
              <w:rPr>
                <w:sz w:val="18"/>
              </w:rPr>
              <w:t>Label</w:t>
            </w:r>
          </w:p>
        </w:tc>
        <w:tc>
          <w:tcPr>
            <w:tcW w:type="dxa" w:w="8050"/>
          </w:tcPr>
          <w:p>
            <w:pPr>
              <w:spacing w:after="0"/>
            </w:pPr>
            <w:r/>
            <w:r>
              <w:rPr>
                <w:sz w:val="18"/>
              </w:rPr>
              <w:t>Always visible above the field (.form-label, Inter 600 15 px, ink). No placeholder-only labels.</w:t>
            </w:r>
          </w:p>
        </w:tc>
      </w:tr>
      <w:tr>
        <w:tc>
          <w:tcPr>
            <w:tcW w:type="dxa" w:w="1814"/>
          </w:tcPr>
          <w:p>
            <w:pPr>
              <w:spacing w:after="0"/>
            </w:pPr>
            <w:r/>
            <w:r>
              <w:rPr>
                <w:sz w:val="18"/>
              </w:rPr>
              <w:t>Help text</w:t>
            </w:r>
          </w:p>
        </w:tc>
        <w:tc>
          <w:tcPr>
            <w:tcW w:type="dxa" w:w="8050"/>
          </w:tcPr>
          <w:p>
            <w:pPr>
              <w:spacing w:after="0"/>
            </w:pPr>
            <w:r/>
            <w:r>
              <w:rPr>
                <w:sz w:val="18"/>
              </w:rPr>
              <w:t>.form-text below, 13 px muted. Show units and defaults with their source here.</w:t>
            </w:r>
          </w:p>
        </w:tc>
      </w:tr>
      <w:tr>
        <w:tc>
          <w:tcPr>
            <w:tcW w:type="dxa" w:w="1814"/>
          </w:tcPr>
          <w:p>
            <w:pPr>
              <w:spacing w:after="0"/>
            </w:pPr>
            <w:r/>
            <w:r>
              <w:rPr>
                <w:sz w:val="18"/>
              </w:rPr>
              <w:t>Units</w:t>
            </w:r>
          </w:p>
        </w:tc>
        <w:tc>
          <w:tcPr>
            <w:tcW w:type="dxa" w:w="8050"/>
          </w:tcPr>
          <w:p>
            <w:pPr>
              <w:spacing w:after="0"/>
            </w:pPr>
            <w:r/>
            <w:r>
              <w:rPr>
                <w:sz w:val="18"/>
              </w:rPr>
              <w:t>Use .input-group with .input-group-text on the right (L, m², min, +91 on the left).</w:t>
            </w:r>
          </w:p>
        </w:tc>
      </w:tr>
      <w:tr>
        <w:tc>
          <w:tcPr>
            <w:tcW w:type="dxa" w:w="1814"/>
          </w:tcPr>
          <w:p>
            <w:pPr>
              <w:spacing w:after="0"/>
            </w:pPr>
            <w:r/>
            <w:r>
              <w:rPr>
                <w:sz w:val="18"/>
              </w:rPr>
              <w:t>Focus</w:t>
            </w:r>
          </w:p>
        </w:tc>
        <w:tc>
          <w:tcPr>
            <w:tcW w:type="dxa" w:w="8050"/>
          </w:tcPr>
          <w:p>
            <w:pPr>
              <w:spacing w:after="0"/>
            </w:pPr>
            <w:r/>
            <w:r>
              <w:rPr>
                <w:sz w:val="18"/>
              </w:rPr>
              <w:t>Border #0A5DA8 + 3 px focus ring.</w:t>
            </w:r>
          </w:p>
        </w:tc>
      </w:tr>
      <w:tr>
        <w:tc>
          <w:tcPr>
            <w:tcW w:type="dxa" w:w="1814"/>
          </w:tcPr>
          <w:p>
            <w:pPr>
              <w:spacing w:after="0"/>
            </w:pPr>
            <w:r/>
            <w:r>
              <w:rPr>
                <w:sz w:val="18"/>
              </w:rPr>
              <w:t>Invalid</w:t>
            </w:r>
          </w:p>
        </w:tc>
        <w:tc>
          <w:tcPr>
            <w:tcW w:type="dxa" w:w="8050"/>
          </w:tcPr>
          <w:p>
            <w:pPr>
              <w:spacing w:after="0"/>
            </w:pPr>
            <w:r/>
            <w:r>
              <w:rPr>
                <w:sz w:val="18"/>
              </w:rPr>
              <w:t>.is-invalid: red border, Bootstrap icon, .invalid-feedback message in #A11F1F. On submit, an alert above the form summarises errors with links to fields.</w:t>
            </w:r>
          </w:p>
        </w:tc>
      </w:tr>
      <w:tr>
        <w:tc>
          <w:tcPr>
            <w:tcW w:type="dxa" w:w="1814"/>
          </w:tcPr>
          <w:p>
            <w:pPr>
              <w:spacing w:after="0"/>
            </w:pPr>
            <w:r/>
            <w:r>
              <w:rPr>
                <w:sz w:val="18"/>
              </w:rPr>
              <w:t>Choice</w:t>
            </w:r>
          </w:p>
        </w:tc>
        <w:tc>
          <w:tcPr>
            <w:tcW w:type="dxa" w:w="8050"/>
          </w:tcPr>
          <w:p>
            <w:pPr>
              <w:spacing w:after="0"/>
            </w:pPr>
            <w:r/>
            <w:r>
              <w:rPr>
                <w:sz w:val="18"/>
              </w:rPr>
              <w:t>≤ 4 options → segmented .btn-group of .btn-check radios. 5+ options → .form-select. Yes/no questions in Advisory → .form-check radios.</w:t>
            </w:r>
          </w:p>
        </w:tc>
      </w:tr>
      <w:tr>
        <w:tc>
          <w:tcPr>
            <w:tcW w:type="dxa" w:w="1814"/>
          </w:tcPr>
          <w:p>
            <w:pPr>
              <w:spacing w:after="0"/>
            </w:pPr>
            <w:r/>
            <w:r>
              <w:rPr>
                <w:sz w:val="18"/>
              </w:rPr>
              <w:t>Validation timing</w:t>
            </w:r>
          </w:p>
        </w:tc>
        <w:tc>
          <w:tcPr>
            <w:tcW w:type="dxa" w:w="8050"/>
          </w:tcPr>
          <w:p>
            <w:pPr>
              <w:spacing w:after="0"/>
            </w:pPr>
            <w:r/>
            <w:r>
              <w:rPr>
                <w:sz w:val="18"/>
              </w:rPr>
              <w:t>Validate on blur and on submit, never on every keystroke. The server re-validates (NFR-V1).</w:t>
            </w:r>
          </w:p>
        </w:tc>
      </w:tr>
    </w:tbl>
    <w:p>
      <w:pPr>
        <w:spacing w:after="40"/>
      </w:pPr>
    </w:p>
    <w:p>
      <w:pPr>
        <w:pStyle w:val="Heading2"/>
      </w:pPr>
      <w:r>
        <w:t>Badges</w:t>
      </w:r>
    </w:p>
    <w:tbl>
      <w:tblPr>
        <w:tblStyle w:val="TableGrid"/>
        <w:tblW w:type="auto" w:w="0"/>
        <w:tblLayout w:type="fixed"/>
        <w:tblLook w:firstColumn="1" w:firstRow="1" w:lastColumn="0" w:lastRow="0" w:noHBand="0" w:noVBand="1" w:val="04A0"/>
      </w:tblPr>
      <w:tblGrid>
        <w:gridCol w:w="1814"/>
        <w:gridCol w:w="8051"/>
      </w:tblGrid>
      <w:tr>
        <w:tc>
          <w:tcPr>
            <w:tcW w:type="dxa" w:w="1814"/>
            <w:shd w:val="clear" w:color="auto" w:fill="E7F1FB"/>
          </w:tcPr>
          <w:p>
            <w:r/>
            <w:r>
              <w:rPr>
                <w:b/>
                <w:sz w:val="18"/>
              </w:rPr>
              <w:t>Property</w:t>
            </w:r>
          </w:p>
        </w:tc>
        <w:tc>
          <w:tcPr>
            <w:tcW w:type="dxa" w:w="8050"/>
            <w:shd w:val="clear" w:color="auto" w:fill="E7F1FB"/>
          </w:tcPr>
          <w:p>
            <w:r/>
            <w:r>
              <w:rPr>
                <w:b/>
                <w:sz w:val="18"/>
              </w:rPr>
              <w:t>Rule</w:t>
            </w:r>
          </w:p>
        </w:tc>
      </w:tr>
      <w:tr>
        <w:tc>
          <w:tcPr>
            <w:tcW w:type="dxa" w:w="1814"/>
          </w:tcPr>
          <w:p>
            <w:pPr>
              <w:spacing w:after="0"/>
            </w:pPr>
            <w:r/>
            <w:r>
              <w:rPr>
                <w:sz w:val="18"/>
              </w:rPr>
              <w:t>Shape</w:t>
            </w:r>
          </w:p>
        </w:tc>
        <w:tc>
          <w:tcPr>
            <w:tcW w:type="dxa" w:w="8050"/>
          </w:tcPr>
          <w:p>
            <w:pPr>
              <w:spacing w:after="0"/>
            </w:pPr>
            <w:r/>
            <w:r>
              <w:rPr>
                <w:sz w:val="18"/>
              </w:rPr>
              <w:t>.badge, 12 px Inter 600, radius 6 px. Status badges are .rounded-pill; severity badges are square-ish.</w:t>
            </w:r>
          </w:p>
        </w:tc>
      </w:tr>
      <w:tr>
        <w:tc>
          <w:tcPr>
            <w:tcW w:type="dxa" w:w="1814"/>
          </w:tcPr>
          <w:p>
            <w:pPr>
              <w:spacing w:after="0"/>
            </w:pPr>
            <w:r/>
            <w:r>
              <w:rPr>
                <w:sz w:val="18"/>
              </w:rPr>
              <w:t>Status</w:t>
            </w:r>
          </w:p>
        </w:tc>
        <w:tc>
          <w:tcPr>
            <w:tcW w:type="dxa" w:w="8050"/>
          </w:tcPr>
          <w:p>
            <w:pPr>
              <w:spacing w:after="0"/>
            </w:pPr>
            <w:r/>
            <w:r>
              <w:rPr>
                <w:sz w:val="18"/>
              </w:rPr>
              <w:t>Active = warning-subtle + filled dot; In progress = primary-subtle + arrow-repeat; Resolved = success-subtle + check. Classes .aw-badge-active/-progress/-resolved.</w:t>
            </w:r>
          </w:p>
        </w:tc>
      </w:tr>
      <w:tr>
        <w:tc>
          <w:tcPr>
            <w:tcW w:type="dxa" w:w="1814"/>
          </w:tcPr>
          <w:p>
            <w:pPr>
              <w:spacing w:after="0"/>
            </w:pPr>
            <w:r/>
            <w:r>
              <w:rPr>
                <w:sz w:val="18"/>
              </w:rPr>
              <w:t>Severity</w:t>
            </w:r>
          </w:p>
        </w:tc>
        <w:tc>
          <w:tcPr>
            <w:tcW w:type="dxa" w:w="8050"/>
          </w:tcPr>
          <w:p>
            <w:pPr>
              <w:spacing w:after="0"/>
            </w:pPr>
            <w:r/>
            <w:r>
              <w:rPr>
                <w:sz w:val="18"/>
              </w:rPr>
              <w:t>Low = neutral grey; Medium = blue tint; High = amber tint + triangle; Critical = solid red + octagon. Classes .aw-sev-*.</w:t>
            </w:r>
          </w:p>
        </w:tc>
      </w:tr>
      <w:tr>
        <w:tc>
          <w:tcPr>
            <w:tcW w:type="dxa" w:w="1814"/>
          </w:tcPr>
          <w:p>
            <w:pPr>
              <w:spacing w:after="0"/>
            </w:pPr>
            <w:r/>
            <w:r>
              <w:rPr>
                <w:sz w:val="18"/>
              </w:rPr>
              <w:t>Rule</w:t>
            </w:r>
          </w:p>
        </w:tc>
        <w:tc>
          <w:tcPr>
            <w:tcW w:type="dxa" w:w="8050"/>
          </w:tcPr>
          <w:p>
            <w:pPr>
              <w:spacing w:after="0"/>
            </w:pPr>
            <w:r/>
            <w:r>
              <w:rPr>
                <w:sz w:val="18"/>
              </w:rPr>
              <w:t>Every badge has an icon and a word. Tints use the dark text colour of their family (≥ 6.5:1).</w:t>
            </w:r>
          </w:p>
        </w:tc>
      </w:tr>
    </w:tbl>
    <w:p>
      <w:pPr>
        <w:spacing w:after="40"/>
      </w:pPr>
    </w:p>
    <w:p>
      <w:pPr>
        <w:pStyle w:val="Heading2"/>
      </w:pPr>
      <w:r>
        <w:t>Navbar</w:t>
      </w:r>
    </w:p>
    <w:tbl>
      <w:tblPr>
        <w:tblStyle w:val="TableGrid"/>
        <w:tblW w:type="auto" w:w="0"/>
        <w:tblLayout w:type="fixed"/>
        <w:tblLook w:firstColumn="1" w:firstRow="1" w:lastColumn="0" w:lastRow="0" w:noHBand="0" w:noVBand="1" w:val="04A0"/>
      </w:tblPr>
      <w:tblGrid>
        <w:gridCol w:w="1814"/>
        <w:gridCol w:w="8051"/>
      </w:tblGrid>
      <w:tr>
        <w:tc>
          <w:tcPr>
            <w:tcW w:type="dxa" w:w="1814"/>
            <w:shd w:val="clear" w:color="auto" w:fill="E7F1FB"/>
          </w:tcPr>
          <w:p>
            <w:r/>
            <w:r>
              <w:rPr>
                <w:b/>
                <w:sz w:val="18"/>
              </w:rPr>
              <w:t>Property</w:t>
            </w:r>
          </w:p>
        </w:tc>
        <w:tc>
          <w:tcPr>
            <w:tcW w:type="dxa" w:w="8050"/>
            <w:shd w:val="clear" w:color="auto" w:fill="E7F1FB"/>
          </w:tcPr>
          <w:p>
            <w:r/>
            <w:r>
              <w:rPr>
                <w:b/>
                <w:sz w:val="18"/>
              </w:rPr>
              <w:t>Rule</w:t>
            </w:r>
          </w:p>
        </w:tc>
      </w:tr>
      <w:tr>
        <w:tc>
          <w:tcPr>
            <w:tcW w:type="dxa" w:w="1814"/>
          </w:tcPr>
          <w:p>
            <w:pPr>
              <w:spacing w:after="0"/>
            </w:pPr>
            <w:r/>
            <w:r>
              <w:rPr>
                <w:sz w:val="18"/>
              </w:rPr>
              <w:t>Structure</w:t>
            </w:r>
          </w:p>
        </w:tc>
        <w:tc>
          <w:tcPr>
            <w:tcW w:type="dxa" w:w="8050"/>
          </w:tcPr>
          <w:p>
            <w:pPr>
              <w:spacing w:after="0"/>
            </w:pPr>
            <w:r/>
            <w:r>
              <w:rPr>
                <w:sz w:val="18"/>
              </w:rPr>
              <w:t>.navbar.navbar-expand-lg.aw-navbar.sticky-top — white, 64 px min height, 1 px bottom border.</w:t>
            </w:r>
          </w:p>
        </w:tc>
      </w:tr>
      <w:tr>
        <w:tc>
          <w:tcPr>
            <w:tcW w:type="dxa" w:w="1814"/>
          </w:tcPr>
          <w:p>
            <w:pPr>
              <w:spacing w:after="0"/>
            </w:pPr>
            <w:r/>
            <w:r>
              <w:rPr>
                <w:sz w:val="18"/>
              </w:rPr>
              <w:t>Brand</w:t>
            </w:r>
          </w:p>
        </w:tc>
        <w:tc>
          <w:tcPr>
            <w:tcW w:type="dxa" w:w="8050"/>
          </w:tcPr>
          <w:p>
            <w:pPr>
              <w:spacing w:after="0"/>
            </w:pPr>
            <w:r/>
            <w:r>
              <w:rPr>
                <w:sz w:val="18"/>
              </w:rPr>
              <w:t>Logo mark (32 px gradient tile, droplet-half icon) + “AquaWise” in Manrope 700 with “Wise” in primary.</w:t>
            </w:r>
          </w:p>
        </w:tc>
      </w:tr>
      <w:tr>
        <w:tc>
          <w:tcPr>
            <w:tcW w:type="dxa" w:w="1814"/>
          </w:tcPr>
          <w:p>
            <w:pPr>
              <w:spacing w:after="0"/>
            </w:pPr>
            <w:r/>
            <w:r>
              <w:rPr>
                <w:sz w:val="18"/>
              </w:rPr>
              <w:t>Links</w:t>
            </w:r>
          </w:p>
        </w:tc>
        <w:tc>
          <w:tcPr>
            <w:tcW w:type="dxa" w:w="8050"/>
          </w:tcPr>
          <w:p>
            <w:pPr>
              <w:spacing w:after="0"/>
            </w:pPr>
            <w:r/>
            <w:r>
              <w:rPr>
                <w:sz w:val="18"/>
              </w:rPr>
              <w:t>Centred (.mx-auto). Inter 500 16 px. Hover: primary text on primary-subtle pill. Active: primary-dark, 600, subtle pill + aria-current="page".</w:t>
            </w:r>
          </w:p>
        </w:tc>
      </w:tr>
      <w:tr>
        <w:tc>
          <w:tcPr>
            <w:tcW w:type="dxa" w:w="1814"/>
          </w:tcPr>
          <w:p>
            <w:pPr>
              <w:spacing w:after="0"/>
            </w:pPr>
            <w:r/>
            <w:r>
              <w:rPr>
                <w:sz w:val="18"/>
              </w:rPr>
              <w:t>Right side</w:t>
            </w:r>
          </w:p>
        </w:tc>
        <w:tc>
          <w:tcPr>
            <w:tcW w:type="dxa" w:w="8050"/>
          </w:tcPr>
          <w:p>
            <w:pPr>
              <w:spacing w:after="0"/>
            </w:pPr>
            <w:r/>
            <w:r>
              <w:rPr>
                <w:sz w:val="18"/>
              </w:rPr>
              <w:t>Guest: “Log in” (outline) + “Sign up” (primary). Logged in: avatar button with name and role (role hidden below xl) opening a dropdown: Profile, My society, Log out.</w:t>
            </w:r>
          </w:p>
        </w:tc>
      </w:tr>
      <w:tr>
        <w:tc>
          <w:tcPr>
            <w:tcW w:type="dxa" w:w="1814"/>
          </w:tcPr>
          <w:p>
            <w:pPr>
              <w:spacing w:after="0"/>
            </w:pPr>
            <w:r/>
            <w:r>
              <w:rPr>
                <w:sz w:val="18"/>
              </w:rPr>
              <w:t>Role logic</w:t>
            </w:r>
          </w:p>
        </w:tc>
        <w:tc>
          <w:tcPr>
            <w:tcW w:type="dxa" w:w="8050"/>
          </w:tcPr>
          <w:p>
            <w:pPr>
              <w:spacing w:after="0"/>
            </w:pPr>
            <w:r/>
            <w:r>
              <w:rPr>
                <w:sz w:val="18"/>
              </w:rPr>
              <w:t>Dashboard link appears only when logged in. Society admin sees the same links; admin-only actions live on the dashboard.</w:t>
            </w:r>
          </w:p>
        </w:tc>
      </w:tr>
      <w:tr>
        <w:tc>
          <w:tcPr>
            <w:tcW w:type="dxa" w:w="1814"/>
          </w:tcPr>
          <w:p>
            <w:pPr>
              <w:spacing w:after="0"/>
            </w:pPr>
            <w:r/>
            <w:r>
              <w:rPr>
                <w:sz w:val="18"/>
              </w:rPr>
              <w:t>Mobile</w:t>
            </w:r>
          </w:p>
        </w:tc>
        <w:tc>
          <w:tcPr>
            <w:tcW w:type="dxa" w:w="8050"/>
          </w:tcPr>
          <w:p>
            <w:pPr>
              <w:spacing w:after="0"/>
            </w:pPr>
            <w:r/>
            <w:r>
              <w:rPr>
                <w:sz w:val="18"/>
              </w:rPr>
              <w:t>Collapses at &lt; 992 px to a hamburger that opens .offcanvas-end with the same links stacked (48 px rows) and the auth buttons full width.</w:t>
            </w:r>
          </w:p>
        </w:tc>
      </w:tr>
    </w:tbl>
    <w:p>
      <w:pPr>
        <w:spacing w:after="40"/>
      </w:pPr>
    </w:p>
    <w:p>
      <w:pPr>
        <w:pStyle w:val="Heading2"/>
      </w:pPr>
      <w:r>
        <w:t>Alerts, toasts and emergency elements</w:t>
      </w:r>
    </w:p>
    <w:tbl>
      <w:tblPr>
        <w:tblStyle w:val="TableGrid"/>
        <w:tblW w:type="auto" w:w="0"/>
        <w:tblLayout w:type="fixed"/>
        <w:tblLook w:firstColumn="1" w:firstRow="1" w:lastColumn="0" w:lastRow="0" w:noHBand="0" w:noVBand="1" w:val="04A0"/>
      </w:tblPr>
      <w:tblGrid>
        <w:gridCol w:w="1814"/>
        <w:gridCol w:w="8051"/>
      </w:tblGrid>
      <w:tr>
        <w:tc>
          <w:tcPr>
            <w:tcW w:type="dxa" w:w="1814"/>
            <w:shd w:val="clear" w:color="auto" w:fill="E7F1FB"/>
          </w:tcPr>
          <w:p>
            <w:r/>
            <w:r>
              <w:rPr>
                <w:b/>
                <w:sz w:val="18"/>
              </w:rPr>
              <w:t>Property</w:t>
            </w:r>
          </w:p>
        </w:tc>
        <w:tc>
          <w:tcPr>
            <w:tcW w:type="dxa" w:w="8050"/>
            <w:shd w:val="clear" w:color="auto" w:fill="E7F1FB"/>
          </w:tcPr>
          <w:p>
            <w:r/>
            <w:r>
              <w:rPr>
                <w:b/>
                <w:sz w:val="18"/>
              </w:rPr>
              <w:t>Rule</w:t>
            </w:r>
          </w:p>
        </w:tc>
      </w:tr>
      <w:tr>
        <w:tc>
          <w:tcPr>
            <w:tcW w:type="dxa" w:w="1814"/>
          </w:tcPr>
          <w:p>
            <w:pPr>
              <w:spacing w:after="0"/>
            </w:pPr>
            <w:r/>
            <w:r>
              <w:rPr>
                <w:sz w:val="18"/>
              </w:rPr>
              <w:t>Inline alert</w:t>
            </w:r>
          </w:p>
        </w:tc>
        <w:tc>
          <w:tcPr>
            <w:tcW w:type="dxa" w:w="8050"/>
          </w:tcPr>
          <w:p>
            <w:pPr>
              <w:spacing w:after="0"/>
            </w:pPr>
            <w:r/>
            <w:r>
              <w:rPr>
                <w:sz w:val="18"/>
              </w:rPr>
              <w:t>.alert with subtle tint + dark text + leading icon. Used for pre-fill notices, over-use results and form error summaries.</w:t>
            </w:r>
          </w:p>
        </w:tc>
      </w:tr>
      <w:tr>
        <w:tc>
          <w:tcPr>
            <w:tcW w:type="dxa" w:w="1814"/>
          </w:tcPr>
          <w:p>
            <w:pPr>
              <w:spacing w:after="0"/>
            </w:pPr>
            <w:r/>
            <w:r>
              <w:rPr>
                <w:sz w:val="18"/>
              </w:rPr>
              <w:t>Toast</w:t>
            </w:r>
          </w:p>
        </w:tc>
        <w:tc>
          <w:tcPr>
            <w:tcW w:type="dxa" w:w="8050"/>
          </w:tcPr>
          <w:p>
            <w:pPr>
              <w:spacing w:after="0"/>
            </w:pPr>
            <w:r/>
            <w:r>
              <w:rPr>
                <w:sz w:val="18"/>
              </w:rPr>
              <w:t>.toast bottom-right (desktop) or top (mobile), 6 px coloured left border, auto-hide after 5 s except errors.</w:t>
            </w:r>
          </w:p>
        </w:tc>
      </w:tr>
      <w:tr>
        <w:tc>
          <w:tcPr>
            <w:tcW w:type="dxa" w:w="1814"/>
          </w:tcPr>
          <w:p>
            <w:pPr>
              <w:spacing w:after="0"/>
            </w:pPr>
            <w:r/>
            <w:r>
              <w:rPr>
                <w:sz w:val="18"/>
              </w:rPr>
              <w:t>Emergency strip</w:t>
            </w:r>
          </w:p>
        </w:tc>
        <w:tc>
          <w:tcPr>
            <w:tcW w:type="dxa" w:w="8050"/>
          </w:tcPr>
          <w:p>
            <w:pPr>
              <w:spacing w:after="0"/>
            </w:pPr>
            <w:r/>
            <w:r>
              <w:rPr>
                <w:sz w:val="18"/>
              </w:rPr>
              <w:t>.aw-emergency: danger-subtle background, 6 px red left border, 112 as a tel: link. Shown on Home, Advisory, Report and in every critical result.</w:t>
            </w:r>
          </w:p>
        </w:tc>
      </w:tr>
      <w:tr>
        <w:tc>
          <w:tcPr>
            <w:tcW w:type="dxa" w:w="1814"/>
          </w:tcPr>
          <w:p>
            <w:pPr>
              <w:spacing w:after="0"/>
            </w:pPr>
            <w:r/>
            <w:r>
              <w:rPr>
                <w:sz w:val="18"/>
              </w:rPr>
              <w:t>Skeletons</w:t>
            </w:r>
          </w:p>
        </w:tc>
        <w:tc>
          <w:tcPr>
            <w:tcW w:type="dxa" w:w="8050"/>
          </w:tcPr>
          <w:p>
            <w:pPr>
              <w:spacing w:after="0"/>
            </w:pPr>
            <w:r/>
            <w:r>
              <w:rPr>
                <w:sz w:val="18"/>
              </w:rPr>
              <w:t>.aw-skeleton blocks at the size of the real content. Used for any load over 300 ms; spinners only inside buttons.</w:t>
            </w:r>
          </w:p>
        </w:tc>
      </w:tr>
    </w:tbl>
    <w:p>
      <w:pPr>
        <w:spacing w:after="40"/>
      </w:pPr>
    </w:p>
    <w:p>
      <w:r>
        <w:br w:type="page"/>
      </w:r>
    </w:p>
    <w:p>
      <w:pPr>
        <w:pStyle w:val="Heading1"/>
      </w:pPr>
      <w:r>
        <w:t>6. Screens</w:t>
      </w:r>
    </w:p>
    <w:p>
      <w:pPr>
        <w:spacing w:after="80"/>
      </w:pPr>
      <w:r>
        <w:rPr>
          <w:b w:val="0"/>
          <w:i w:val="0"/>
        </w:rPr>
        <w:t>Each screen has: purpose and access, desktop layout (1440), mobile layout (390), the annotated desktop wireframe, the mobile wireframe, an annotation table, a states table and a states board. Clean versions without markers are in images/screens/ for rebuilding in Figma.</w:t>
      </w:r>
    </w:p>
    <w:p>
      <w:pPr>
        <w:pStyle w:val="Heading2"/>
      </w:pPr>
      <w:r>
        <w:t>6.1 Home</w:t>
      </w:r>
    </w:p>
    <w:tbl>
      <w:tblPr>
        <w:tblStyle w:val="TableGrid"/>
        <w:tblW w:type="auto" w:w="0"/>
        <w:tblLayout w:type="fixed"/>
        <w:tblLook w:firstColumn="1" w:firstRow="1" w:lastColumn="0" w:lastRow="0" w:noHBand="0" w:noVBand="1" w:val="04A0"/>
      </w:tblPr>
      <w:tblGrid>
        <w:gridCol w:w="1474"/>
        <w:gridCol w:w="2381"/>
        <w:gridCol w:w="6010"/>
      </w:tblGrid>
      <w:tr>
        <w:tc>
          <w:tcPr>
            <w:tcW w:type="dxa" w:w="1474"/>
            <w:shd w:val="clear" w:color="auto" w:fill="E7F1FB"/>
          </w:tcPr>
          <w:p>
            <w:r/>
            <w:r>
              <w:rPr>
                <w:b/>
                <w:sz w:val="18"/>
              </w:rPr>
              <w:t>Route</w:t>
            </w:r>
          </w:p>
        </w:tc>
        <w:tc>
          <w:tcPr>
            <w:tcW w:type="dxa" w:w="2381"/>
            <w:shd w:val="clear" w:color="auto" w:fill="E7F1FB"/>
          </w:tcPr>
          <w:p>
            <w:r/>
            <w:r>
              <w:rPr>
                <w:b/>
                <w:sz w:val="18"/>
              </w:rPr>
              <w:t>Access</w:t>
            </w:r>
          </w:p>
        </w:tc>
        <w:tc>
          <w:tcPr>
            <w:tcW w:type="dxa" w:w="6009"/>
            <w:shd w:val="clear" w:color="auto" w:fill="E7F1FB"/>
          </w:tcPr>
          <w:p>
            <w:r/>
            <w:r>
              <w:rPr>
                <w:b/>
                <w:sz w:val="18"/>
              </w:rPr>
              <w:t>Purpose</w:t>
            </w:r>
          </w:p>
        </w:tc>
      </w:tr>
      <w:tr>
        <w:tc>
          <w:tcPr>
            <w:tcW w:type="dxa" w:w="1474"/>
          </w:tcPr>
          <w:p>
            <w:pPr>
              <w:spacing w:after="0"/>
            </w:pPr>
            <w:r/>
            <w:r>
              <w:rPr>
                <w:sz w:val="18"/>
              </w:rPr>
              <w:t>/</w:t>
            </w:r>
          </w:p>
        </w:tc>
        <w:tc>
          <w:tcPr>
            <w:tcW w:type="dxa" w:w="2381"/>
          </w:tcPr>
          <w:p>
            <w:pPr>
              <w:spacing w:after="0"/>
            </w:pPr>
            <w:r/>
            <w:r>
              <w:rPr>
                <w:sz w:val="18"/>
              </w:rPr>
              <w:t>Everyone</w:t>
            </w:r>
          </w:p>
        </w:tc>
        <w:tc>
          <w:tcPr>
            <w:tcW w:type="dxa" w:w="6009"/>
          </w:tcPr>
          <w:p>
            <w:pPr>
              <w:spacing w:after="0"/>
            </w:pPr>
            <w:r/>
            <w:r>
              <w:rPr>
                <w:sz w:val="18"/>
              </w:rPr>
              <w:t>Explain AquaWise in one screen and send people to one of the three tools. Guests are the main audience.</w:t>
            </w:r>
          </w:p>
        </w:tc>
      </w:tr>
    </w:tbl>
    <w:p>
      <w:pPr>
        <w:spacing w:after="40"/>
      </w:pPr>
    </w:p>
    <w:p>
      <w:pPr>
        <w:spacing w:after="80"/>
      </w:pPr>
      <w:r>
        <w:rPr>
          <w:b/>
        </w:rPr>
        <w:t xml:space="preserve">Desktop layout (1440). </w:t>
      </w:r>
      <w:r>
        <w:rPr>
          <w:b w:val="0"/>
        </w:rPr>
        <w:t>12-column container (1320). Hero: 6 / 5 columns with a 1-column offset — copy on the left, product preview card on the right, wave divider below. Stats: three 4-column cards. Features: three 4-column cards. How it works: one full-width card with three 4-column steps. Emergency strip: full width. Tips: three 4-column cards. Footer: 4 / 2 / 2 / 4.</w:t>
      </w:r>
    </w:p>
    <w:p>
      <w:pPr>
        <w:spacing w:after="80"/>
      </w:pPr>
      <w:r>
        <w:rPr>
          <w:b/>
        </w:rPr>
        <w:t xml:space="preserve">Mobile layout (390). </w:t>
      </w:r>
      <w:r>
        <w:rPr>
          <w:b w:val="0"/>
        </w:rPr>
        <w:t>Everything stacks in one column. The hero buttons go full width and stack. The preview card sits under the hero copy. Stat, feature and tip cards stack with 24 px gaps. Emergency strip buttons wrap. The footer’s two link columns sit side by side (col-6).</w:t>
      </w:r>
    </w:p>
    <w:p>
      <w:pPr>
        <w:pStyle w:val="Heading3"/>
      </w:pPr>
      <w:r>
        <w:t>Annotations</w:t>
      </w:r>
    </w:p>
    <w:tbl>
      <w:tblPr>
        <w:tblStyle w:val="TableGrid"/>
        <w:tblW w:type="auto" w:w="0"/>
        <w:tblLayout w:type="fixed"/>
        <w:tblLook w:firstColumn="1" w:firstRow="1" w:lastColumn="0" w:lastRow="0" w:noHBand="0" w:noVBand="1" w:val="04A0"/>
      </w:tblPr>
      <w:tblGrid>
        <w:gridCol w:w="453"/>
        <w:gridCol w:w="1927"/>
        <w:gridCol w:w="2154"/>
        <w:gridCol w:w="5329"/>
      </w:tblGrid>
      <w:tr>
        <w:tc>
          <w:tcPr>
            <w:tcW w:type="dxa" w:w="454"/>
            <w:shd w:val="clear" w:color="auto" w:fill="E7F1FB"/>
          </w:tcPr>
          <w:p>
            <w:r/>
            <w:r>
              <w:rPr>
                <w:b/>
                <w:sz w:val="17"/>
              </w:rPr>
              <w:t>#</w:t>
            </w:r>
          </w:p>
        </w:tc>
        <w:tc>
          <w:tcPr>
            <w:tcW w:type="dxa" w:w="1928"/>
            <w:shd w:val="clear" w:color="auto" w:fill="E7F1FB"/>
          </w:tcPr>
          <w:p>
            <w:r/>
            <w:r>
              <w:rPr>
                <w:b/>
                <w:sz w:val="17"/>
              </w:rPr>
              <w:t>Element</w:t>
            </w:r>
          </w:p>
        </w:tc>
        <w:tc>
          <w:tcPr>
            <w:tcW w:type="dxa" w:w="2154"/>
            <w:shd w:val="clear" w:color="auto" w:fill="E7F1FB"/>
          </w:tcPr>
          <w:p>
            <w:r/>
            <w:r>
              <w:rPr>
                <w:b/>
                <w:sz w:val="17"/>
              </w:rPr>
              <w:t>Component</w:t>
            </w:r>
          </w:p>
        </w:tc>
        <w:tc>
          <w:tcPr>
            <w:tcW w:type="dxa" w:w="5329"/>
            <w:shd w:val="clear" w:color="auto" w:fill="E7F1FB"/>
          </w:tcPr>
          <w:p>
            <w:r/>
            <w:r>
              <w:rPr>
                <w:b/>
                <w:sz w:val="17"/>
              </w:rPr>
              <w:t>Behaviour and details</w:t>
            </w:r>
          </w:p>
        </w:tc>
      </w:tr>
      <w:tr>
        <w:tc>
          <w:tcPr>
            <w:tcW w:type="dxa" w:w="454"/>
          </w:tcPr>
          <w:p>
            <w:pPr>
              <w:spacing w:after="0"/>
            </w:pPr>
            <w:r/>
            <w:r>
              <w:rPr>
                <w:sz w:val="17"/>
              </w:rPr>
              <w:t>1</w:t>
            </w:r>
          </w:p>
        </w:tc>
        <w:tc>
          <w:tcPr>
            <w:tcW w:type="dxa" w:w="1928"/>
          </w:tcPr>
          <w:p>
            <w:pPr>
              <w:spacing w:after="0"/>
            </w:pPr>
            <w:r/>
            <w:r>
              <w:rPr>
                <w:sz w:val="17"/>
              </w:rPr>
              <w:t>Navbar (guest)</w:t>
            </w:r>
          </w:p>
        </w:tc>
        <w:tc>
          <w:tcPr>
            <w:tcW w:type="dxa" w:w="2154"/>
          </w:tcPr>
          <w:p>
            <w:pPr>
              <w:spacing w:after="0"/>
            </w:pPr>
            <w:r/>
            <w:r>
              <w:rPr>
                <w:sz w:val="17"/>
              </w:rPr>
              <w:t>AppNavbar</w:t>
            </w:r>
          </w:p>
        </w:tc>
        <w:tc>
          <w:tcPr>
            <w:tcW w:type="dxa" w:w="5329"/>
          </w:tcPr>
          <w:p>
            <w:pPr>
              <w:spacing w:after="0"/>
            </w:pPr>
            <w:r/>
            <w:r>
              <w:rPr>
                <w:sz w:val="17"/>
              </w:rPr>
              <w:t>Home active. Log in / Sign up on the right. Collapses to hamburger &lt; 992 px.</w:t>
            </w:r>
          </w:p>
        </w:tc>
      </w:tr>
      <w:tr>
        <w:tc>
          <w:tcPr>
            <w:tcW w:type="dxa" w:w="454"/>
          </w:tcPr>
          <w:p>
            <w:pPr>
              <w:spacing w:after="0"/>
            </w:pPr>
            <w:r/>
            <w:r>
              <w:rPr>
                <w:sz w:val="17"/>
              </w:rPr>
              <w:t>2</w:t>
            </w:r>
          </w:p>
        </w:tc>
        <w:tc>
          <w:tcPr>
            <w:tcW w:type="dxa" w:w="1928"/>
          </w:tcPr>
          <w:p>
            <w:pPr>
              <w:spacing w:after="0"/>
            </w:pPr>
            <w:r/>
            <w:r>
              <w:rPr>
                <w:sz w:val="17"/>
              </w:rPr>
              <w:t>Hero band</w:t>
            </w:r>
          </w:p>
        </w:tc>
        <w:tc>
          <w:tcPr>
            <w:tcW w:type="dxa" w:w="2154"/>
          </w:tcPr>
          <w:p>
            <w:pPr>
              <w:spacing w:after="0"/>
            </w:pPr>
            <w:r/>
            <w:r>
              <w:rPr>
                <w:sz w:val="17"/>
              </w:rPr>
              <w:t>HeroSection</w:t>
            </w:r>
          </w:p>
        </w:tc>
        <w:tc>
          <w:tcPr>
            <w:tcW w:type="dxa" w:w="5329"/>
          </w:tcPr>
          <w:p>
            <w:pPr>
              <w:spacing w:after="0"/>
            </w:pPr>
            <w:r/>
            <w:r>
              <w:rPr>
                <w:sz w:val="17"/>
              </w:rPr>
              <w:t>Navy #0B3B66, overline “UN SDG 6”, display headline, lead paragraph, SVG wave in surface colour.</w:t>
            </w:r>
          </w:p>
        </w:tc>
      </w:tr>
      <w:tr>
        <w:tc>
          <w:tcPr>
            <w:tcW w:type="dxa" w:w="454"/>
          </w:tcPr>
          <w:p>
            <w:pPr>
              <w:spacing w:after="0"/>
            </w:pPr>
            <w:r/>
            <w:r>
              <w:rPr>
                <w:sz w:val="17"/>
              </w:rPr>
              <w:t>3</w:t>
            </w:r>
          </w:p>
        </w:tc>
        <w:tc>
          <w:tcPr>
            <w:tcW w:type="dxa" w:w="1928"/>
          </w:tcPr>
          <w:p>
            <w:pPr>
              <w:spacing w:after="0"/>
            </w:pPr>
            <w:r/>
            <w:r>
              <w:rPr>
                <w:sz w:val="17"/>
              </w:rPr>
              <w:t>Hero calls to action</w:t>
            </w:r>
          </w:p>
        </w:tc>
        <w:tc>
          <w:tcPr>
            <w:tcW w:type="dxa" w:w="2154"/>
          </w:tcPr>
          <w:p>
            <w:pPr>
              <w:spacing w:after="0"/>
            </w:pPr>
            <w:r/>
            <w:r>
              <w:rPr>
                <w:sz w:val="17"/>
              </w:rPr>
              <w:t>Button</w:t>
            </w:r>
          </w:p>
        </w:tc>
        <w:tc>
          <w:tcPr>
            <w:tcW w:type="dxa" w:w="5329"/>
          </w:tcPr>
          <w:p>
            <w:pPr>
              <w:spacing w:after="0"/>
            </w:pPr>
            <w:r/>
            <w:r>
              <w:rPr>
                <w:sz w:val="17"/>
              </w:rPr>
              <w:t>Primary: “Calculate my usage” (btn-light on navy). Secondary: “Water emergency? Get steps” (btn-outline-light) → Advisory.</w:t>
            </w:r>
          </w:p>
        </w:tc>
      </w:tr>
      <w:tr>
        <w:tc>
          <w:tcPr>
            <w:tcW w:type="dxa" w:w="454"/>
          </w:tcPr>
          <w:p>
            <w:pPr>
              <w:spacing w:after="0"/>
            </w:pPr>
            <w:r/>
            <w:r>
              <w:rPr>
                <w:sz w:val="17"/>
              </w:rPr>
              <w:t>4</w:t>
            </w:r>
          </w:p>
        </w:tc>
        <w:tc>
          <w:tcPr>
            <w:tcW w:type="dxa" w:w="1928"/>
          </w:tcPr>
          <w:p>
            <w:pPr>
              <w:spacing w:after="0"/>
            </w:pPr>
            <w:r/>
            <w:r>
              <w:rPr>
                <w:sz w:val="17"/>
              </w:rPr>
              <w:t>Product preview</w:t>
            </w:r>
          </w:p>
        </w:tc>
        <w:tc>
          <w:tcPr>
            <w:tcW w:type="dxa" w:w="2154"/>
          </w:tcPr>
          <w:p>
            <w:pPr>
              <w:spacing w:after="0"/>
            </w:pPr>
            <w:r/>
            <w:r>
              <w:rPr>
                <w:sz w:val="17"/>
              </w:rPr>
              <w:t>UsagePreviewCard</w:t>
            </w:r>
          </w:p>
        </w:tc>
        <w:tc>
          <w:tcPr>
            <w:tcW w:type="dxa" w:w="5329"/>
          </w:tcPr>
          <w:p>
            <w:pPr>
              <w:spacing w:after="0"/>
            </w:pPr>
            <w:r/>
            <w:r>
              <w:rPr>
                <w:sz w:val="17"/>
              </w:rPr>
              <w:t>Static example result (169.6 L, Over-use, gauge, top 3 bars). Not interactive; labelled “Example household”.</w:t>
            </w:r>
          </w:p>
        </w:tc>
      </w:tr>
      <w:tr>
        <w:tc>
          <w:tcPr>
            <w:tcW w:type="dxa" w:w="454"/>
          </w:tcPr>
          <w:p>
            <w:pPr>
              <w:spacing w:after="0"/>
            </w:pPr>
            <w:r/>
            <w:r>
              <w:rPr>
                <w:sz w:val="17"/>
              </w:rPr>
              <w:t>5</w:t>
            </w:r>
          </w:p>
        </w:tc>
        <w:tc>
          <w:tcPr>
            <w:tcW w:type="dxa" w:w="1928"/>
          </w:tcPr>
          <w:p>
            <w:pPr>
              <w:spacing w:after="0"/>
            </w:pPr>
            <w:r/>
            <w:r>
              <w:rPr>
                <w:sz w:val="17"/>
              </w:rPr>
              <w:t>Stats row</w:t>
            </w:r>
          </w:p>
        </w:tc>
        <w:tc>
          <w:tcPr>
            <w:tcW w:type="dxa" w:w="2154"/>
          </w:tcPr>
          <w:p>
            <w:pPr>
              <w:spacing w:after="0"/>
            </w:pPr>
            <w:r/>
            <w:r>
              <w:rPr>
                <w:sz w:val="17"/>
              </w:rPr>
              <w:t>StatCard ×3</w:t>
            </w:r>
          </w:p>
        </w:tc>
        <w:tc>
          <w:tcPr>
            <w:tcW w:type="dxa" w:w="5329"/>
          </w:tcPr>
          <w:p>
            <w:pPr>
              <w:spacing w:after="0"/>
            </w:pPr>
            <w:r/>
            <w:r>
              <w:rPr>
                <w:sz w:val="17"/>
              </w:rPr>
              <w:t>Big number + one line + source caption. Numbers from the requirements doc (WHO/UNICEF 2025, NITI Aayog 2018, CPHEEO).</w:t>
            </w:r>
          </w:p>
        </w:tc>
      </w:tr>
      <w:tr>
        <w:tc>
          <w:tcPr>
            <w:tcW w:type="dxa" w:w="454"/>
          </w:tcPr>
          <w:p>
            <w:pPr>
              <w:spacing w:after="0"/>
            </w:pPr>
            <w:r/>
            <w:r>
              <w:rPr>
                <w:sz w:val="17"/>
              </w:rPr>
              <w:t>6</w:t>
            </w:r>
          </w:p>
        </w:tc>
        <w:tc>
          <w:tcPr>
            <w:tcW w:type="dxa" w:w="1928"/>
          </w:tcPr>
          <w:p>
            <w:pPr>
              <w:spacing w:after="0"/>
            </w:pPr>
            <w:r/>
            <w:r>
              <w:rPr>
                <w:sz w:val="17"/>
              </w:rPr>
              <w:t>Feature cards</w:t>
            </w:r>
          </w:p>
        </w:tc>
        <w:tc>
          <w:tcPr>
            <w:tcW w:type="dxa" w:w="2154"/>
          </w:tcPr>
          <w:p>
            <w:pPr>
              <w:spacing w:after="0"/>
            </w:pPr>
            <w:r/>
            <w:r>
              <w:rPr>
                <w:sz w:val="17"/>
              </w:rPr>
              <w:t>FeatureCard ×3</w:t>
            </w:r>
          </w:p>
        </w:tc>
        <w:tc>
          <w:tcPr>
            <w:tcW w:type="dxa" w:w="5329"/>
          </w:tcPr>
          <w:p>
            <w:pPr>
              <w:spacing w:after="0"/>
            </w:pPr>
            <w:r/>
            <w:r>
              <w:rPr>
                <w:sz w:val="17"/>
              </w:rPr>
              <w:t>Icon tile, title, one sentence, text link. Whole card is clickable (.aw-card-link).</w:t>
            </w:r>
          </w:p>
        </w:tc>
      </w:tr>
      <w:tr>
        <w:tc>
          <w:tcPr>
            <w:tcW w:type="dxa" w:w="454"/>
          </w:tcPr>
          <w:p>
            <w:pPr>
              <w:spacing w:after="0"/>
            </w:pPr>
            <w:r/>
            <w:r>
              <w:rPr>
                <w:sz w:val="17"/>
              </w:rPr>
              <w:t>7</w:t>
            </w:r>
          </w:p>
        </w:tc>
        <w:tc>
          <w:tcPr>
            <w:tcW w:type="dxa" w:w="1928"/>
          </w:tcPr>
          <w:p>
            <w:pPr>
              <w:spacing w:after="0"/>
            </w:pPr>
            <w:r/>
            <w:r>
              <w:rPr>
                <w:sz w:val="17"/>
              </w:rPr>
              <w:t>How it works</w:t>
            </w:r>
          </w:p>
        </w:tc>
        <w:tc>
          <w:tcPr>
            <w:tcW w:type="dxa" w:w="2154"/>
          </w:tcPr>
          <w:p>
            <w:pPr>
              <w:spacing w:after="0"/>
            </w:pPr>
            <w:r/>
            <w:r>
              <w:rPr>
                <w:sz w:val="17"/>
              </w:rPr>
              <w:t>StepList</w:t>
            </w:r>
          </w:p>
        </w:tc>
        <w:tc>
          <w:tcPr>
            <w:tcW w:type="dxa" w:w="5329"/>
          </w:tcPr>
          <w:p>
            <w:pPr>
              <w:spacing w:after="0"/>
            </w:pPr>
            <w:r/>
            <w:r>
              <w:rPr>
                <w:sz w:val="17"/>
              </w:rPr>
              <w:t>Three numbered steps: Measure, Understand, Act.</w:t>
            </w:r>
          </w:p>
        </w:tc>
      </w:tr>
      <w:tr>
        <w:tc>
          <w:tcPr>
            <w:tcW w:type="dxa" w:w="454"/>
          </w:tcPr>
          <w:p>
            <w:pPr>
              <w:spacing w:after="0"/>
            </w:pPr>
            <w:r/>
            <w:r>
              <w:rPr>
                <w:sz w:val="17"/>
              </w:rPr>
              <w:t>8</w:t>
            </w:r>
          </w:p>
        </w:tc>
        <w:tc>
          <w:tcPr>
            <w:tcW w:type="dxa" w:w="1928"/>
          </w:tcPr>
          <w:p>
            <w:pPr>
              <w:spacing w:after="0"/>
            </w:pPr>
            <w:r/>
            <w:r>
              <w:rPr>
                <w:sz w:val="17"/>
              </w:rPr>
              <w:t>Emergency strip</w:t>
            </w:r>
          </w:p>
        </w:tc>
        <w:tc>
          <w:tcPr>
            <w:tcW w:type="dxa" w:w="2154"/>
          </w:tcPr>
          <w:p>
            <w:pPr>
              <w:spacing w:after="0"/>
            </w:pPr>
            <w:r/>
            <w:r>
              <w:rPr>
                <w:sz w:val="17"/>
              </w:rPr>
              <w:t>EmergencyStrip</w:t>
            </w:r>
          </w:p>
        </w:tc>
        <w:tc>
          <w:tcPr>
            <w:tcW w:type="dxa" w:w="5329"/>
          </w:tcPr>
          <w:p>
            <w:pPr>
              <w:spacing w:after="0"/>
            </w:pPr>
            <w:r/>
            <w:r>
              <w:rPr>
                <w:sz w:val="17"/>
              </w:rPr>
              <w:t>Red-tinted strip with “Open Crisis Advisory” and “Emergency 112” (tel:112).</w:t>
            </w:r>
          </w:p>
        </w:tc>
      </w:tr>
      <w:tr>
        <w:tc>
          <w:tcPr>
            <w:tcW w:type="dxa" w:w="454"/>
          </w:tcPr>
          <w:p>
            <w:pPr>
              <w:spacing w:after="0"/>
            </w:pPr>
            <w:r/>
            <w:r>
              <w:rPr>
                <w:sz w:val="17"/>
              </w:rPr>
              <w:t>9</w:t>
            </w:r>
          </w:p>
        </w:tc>
        <w:tc>
          <w:tcPr>
            <w:tcW w:type="dxa" w:w="1928"/>
          </w:tcPr>
          <w:p>
            <w:pPr>
              <w:spacing w:after="0"/>
            </w:pPr>
            <w:r/>
            <w:r>
              <w:rPr>
                <w:sz w:val="17"/>
              </w:rPr>
              <w:t>Tips teaser</w:t>
            </w:r>
          </w:p>
        </w:tc>
        <w:tc>
          <w:tcPr>
            <w:tcW w:type="dxa" w:w="2154"/>
          </w:tcPr>
          <w:p>
            <w:pPr>
              <w:spacing w:after="0"/>
            </w:pPr>
            <w:r/>
            <w:r>
              <w:rPr>
                <w:sz w:val="17"/>
              </w:rPr>
              <w:t>TipCard (compact) ×3</w:t>
            </w:r>
          </w:p>
        </w:tc>
        <w:tc>
          <w:tcPr>
            <w:tcW w:type="dxa" w:w="5329"/>
          </w:tcPr>
          <w:p>
            <w:pPr>
              <w:spacing w:after="0"/>
            </w:pPr>
            <w:r/>
            <w:r>
              <w:rPr>
                <w:sz w:val="17"/>
              </w:rPr>
              <w:t>Top three tips with “Saves …” badge; “All tips” link to Tips.</w:t>
            </w:r>
          </w:p>
        </w:tc>
      </w:tr>
      <w:tr>
        <w:tc>
          <w:tcPr>
            <w:tcW w:type="dxa" w:w="454"/>
          </w:tcPr>
          <w:p>
            <w:pPr>
              <w:spacing w:after="0"/>
            </w:pPr>
            <w:r/>
            <w:r>
              <w:rPr>
                <w:sz w:val="17"/>
              </w:rPr>
              <w:t>10</w:t>
            </w:r>
          </w:p>
        </w:tc>
        <w:tc>
          <w:tcPr>
            <w:tcW w:type="dxa" w:w="1928"/>
          </w:tcPr>
          <w:p>
            <w:pPr>
              <w:spacing w:after="0"/>
            </w:pPr>
            <w:r/>
            <w:r>
              <w:rPr>
                <w:sz w:val="17"/>
              </w:rPr>
              <w:t>Footer</w:t>
            </w:r>
          </w:p>
        </w:tc>
        <w:tc>
          <w:tcPr>
            <w:tcW w:type="dxa" w:w="2154"/>
          </w:tcPr>
          <w:p>
            <w:pPr>
              <w:spacing w:after="0"/>
            </w:pPr>
            <w:r/>
            <w:r>
              <w:rPr>
                <w:sz w:val="17"/>
              </w:rPr>
              <w:t>AppFooter</w:t>
            </w:r>
          </w:p>
        </w:tc>
        <w:tc>
          <w:tcPr>
            <w:tcW w:type="dxa" w:w="5329"/>
          </w:tcPr>
          <w:p>
            <w:pPr>
              <w:spacing w:after="0"/>
            </w:pPr>
            <w:r/>
            <w:r>
              <w:rPr>
                <w:sz w:val="17"/>
              </w:rPr>
              <w:t>Brand, tool links, society links, emergency numbers (112, BMC 1916), sources link.</w:t>
            </w:r>
          </w:p>
        </w:tc>
      </w:tr>
    </w:tbl>
    <w:p>
      <w:pPr>
        <w:spacing w:after="40"/>
      </w:pPr>
    </w:p>
    <w:p>
      <w:pPr>
        <w:pStyle w:val="Heading3"/>
      </w:pPr>
      <w:r>
        <w:t>States</w:t>
      </w:r>
    </w:p>
    <w:tbl>
      <w:tblPr>
        <w:tblStyle w:val="TableGrid"/>
        <w:tblW w:type="auto" w:w="0"/>
        <w:tblLayout w:type="fixed"/>
        <w:tblLook w:firstColumn="1" w:firstRow="1" w:lastColumn="0" w:lastRow="0" w:noHBand="0" w:noVBand="1" w:val="04A0"/>
      </w:tblPr>
      <w:tblGrid>
        <w:gridCol w:w="1360"/>
        <w:gridCol w:w="8505"/>
      </w:tblGrid>
      <w:tr>
        <w:tc>
          <w:tcPr>
            <w:tcW w:type="dxa" w:w="1361"/>
            <w:shd w:val="clear" w:color="auto" w:fill="E7F1FB"/>
          </w:tcPr>
          <w:p>
            <w:r/>
            <w:r>
              <w:rPr>
                <w:b/>
                <w:sz w:val="18"/>
              </w:rPr>
              <w:t>State</w:t>
            </w:r>
          </w:p>
        </w:tc>
        <w:tc>
          <w:tcPr>
            <w:tcW w:type="dxa" w:w="8504"/>
            <w:shd w:val="clear" w:color="auto" w:fill="E7F1FB"/>
          </w:tcPr>
          <w:p>
            <w:r/>
            <w:r>
              <w:rPr>
                <w:b/>
                <w:sz w:val="18"/>
              </w:rPr>
              <w:t>What the user sees</w:t>
            </w:r>
          </w:p>
        </w:tc>
      </w:tr>
      <w:tr>
        <w:tc>
          <w:tcPr>
            <w:tcW w:type="dxa" w:w="1361"/>
          </w:tcPr>
          <w:p>
            <w:pPr>
              <w:spacing w:after="0"/>
            </w:pPr>
            <w:r/>
            <w:r>
              <w:rPr>
                <w:sz w:val="18"/>
              </w:rPr>
              <w:t>Default (guest)</w:t>
            </w:r>
          </w:p>
        </w:tc>
        <w:tc>
          <w:tcPr>
            <w:tcW w:type="dxa" w:w="8504"/>
          </w:tcPr>
          <w:p>
            <w:pPr>
              <w:spacing w:after="0"/>
            </w:pPr>
            <w:r/>
            <w:r>
              <w:rPr>
                <w:sz w:val="18"/>
              </w:rPr>
              <w:t>As rendered. Log in / Sign up in navbar.</w:t>
            </w:r>
          </w:p>
        </w:tc>
      </w:tr>
      <w:tr>
        <w:tc>
          <w:tcPr>
            <w:tcW w:type="dxa" w:w="1361"/>
          </w:tcPr>
          <w:p>
            <w:pPr>
              <w:spacing w:after="0"/>
            </w:pPr>
            <w:r/>
            <w:r>
              <w:rPr>
                <w:sz w:val="18"/>
              </w:rPr>
              <w:t>Logged in</w:t>
            </w:r>
          </w:p>
        </w:tc>
        <w:tc>
          <w:tcPr>
            <w:tcW w:type="dxa" w:w="8504"/>
          </w:tcPr>
          <w:p>
            <w:pPr>
              <w:spacing w:after="0"/>
            </w:pPr>
            <w:r/>
            <w:r>
              <w:rPr>
                <w:sz w:val="18"/>
              </w:rPr>
              <w:t>Navbar shows Dashboard + avatar menu. If the user has no society, a blue info alert under the navbar: “Join with a code to report problems.”</w:t>
            </w:r>
          </w:p>
        </w:tc>
      </w:tr>
      <w:tr>
        <w:tc>
          <w:tcPr>
            <w:tcW w:type="dxa" w:w="1361"/>
          </w:tcPr>
          <w:p>
            <w:pPr>
              <w:spacing w:after="0"/>
            </w:pPr>
            <w:r/>
            <w:r>
              <w:rPr>
                <w:sz w:val="18"/>
              </w:rPr>
              <w:t>Loading</w:t>
            </w:r>
          </w:p>
        </w:tc>
        <w:tc>
          <w:tcPr>
            <w:tcW w:type="dxa" w:w="8504"/>
          </w:tcPr>
          <w:p>
            <w:pPr>
              <w:spacing w:after="0"/>
            </w:pPr>
            <w:r/>
            <w:r>
              <w:rPr>
                <w:sz w:val="18"/>
              </w:rPr>
              <w:t>Static page: no loading state of its own. During route changes a 3 px primary progress bar runs along the top.</w:t>
            </w:r>
          </w:p>
        </w:tc>
      </w:tr>
      <w:tr>
        <w:tc>
          <w:tcPr>
            <w:tcW w:type="dxa" w:w="1361"/>
          </w:tcPr>
          <w:p>
            <w:pPr>
              <w:spacing w:after="0"/>
            </w:pPr>
            <w:r/>
            <w:r>
              <w:rPr>
                <w:sz w:val="18"/>
              </w:rPr>
              <w:t>Error</w:t>
            </w:r>
          </w:p>
        </w:tc>
        <w:tc>
          <w:tcPr>
            <w:tcW w:type="dxa" w:w="8504"/>
          </w:tcPr>
          <w:p>
            <w:pPr>
              <w:spacing w:after="0"/>
            </w:pPr>
            <w:r/>
            <w:r>
              <w:rPr>
                <w:sz w:val="18"/>
              </w:rPr>
              <w:t>Offline: amber banner under the navbar (“You are offline. The calculator and advisory still work…”) with Retry. Page content stays.</w:t>
            </w:r>
          </w:p>
        </w:tc>
      </w:tr>
      <w:tr>
        <w:tc>
          <w:tcPr>
            <w:tcW w:type="dxa" w:w="1361"/>
          </w:tcPr>
          <w:p>
            <w:pPr>
              <w:spacing w:after="0"/>
            </w:pPr>
            <w:r/>
            <w:r>
              <w:rPr>
                <w:sz w:val="18"/>
              </w:rPr>
              <w:t>Empty</w:t>
            </w:r>
          </w:p>
        </w:tc>
        <w:tc>
          <w:tcPr>
            <w:tcW w:type="dxa" w:w="8504"/>
          </w:tcPr>
          <w:p>
            <w:pPr>
              <w:spacing w:after="0"/>
            </w:pPr>
            <w:r/>
            <w:r>
              <w:rPr>
                <w:sz w:val="18"/>
              </w:rPr>
              <w:t>Not applicable: all content is static.</w:t>
            </w:r>
          </w:p>
        </w:tc>
      </w:tr>
    </w:tbl>
    <w:p>
      <w:pPr>
        <w:spacing w:after="40"/>
      </w:pPr>
    </w:p>
    <w:p>
      <w:r>
        <w:br w:type="page"/>
      </w:r>
    </w:p>
    <w:p>
      <w:pPr>
        <w:jc w:val="center"/>
      </w:pPr>
      <w:r>
        <w:drawing>
          <wp:inline xmlns:a="http://schemas.openxmlformats.org/drawingml/2006/main" xmlns:pic="http://schemas.openxmlformats.org/drawingml/2006/picture">
            <wp:extent cx="6133459" cy="8999999"/>
            <wp:docPr id="2" name="Picture 2"/>
            <wp:cNvGraphicFramePr>
              <a:graphicFrameLocks noChangeAspect="1"/>
            </wp:cNvGraphicFramePr>
            <a:graphic>
              <a:graphicData uri="http://schemas.openxmlformats.org/drawingml/2006/picture">
                <pic:pic>
                  <pic:nvPicPr>
                    <pic:cNvPr id="0" name="01_home_desktop_annotated.png"/>
                    <pic:cNvPicPr/>
                  </pic:nvPicPr>
                  <pic:blipFill>
                    <a:blip r:embed="rId10"/>
                    <a:stretch>
                      <a:fillRect/>
                    </a:stretch>
                  </pic:blipFill>
                  <pic:spPr>
                    <a:xfrm>
                      <a:off x="0" y="0"/>
                      <a:ext cx="6133459" cy="8999999"/>
                    </a:xfrm>
                    <a:prstGeom prst="rect"/>
                  </pic:spPr>
                </pic:pic>
              </a:graphicData>
            </a:graphic>
          </wp:inline>
        </w:drawing>
      </w:r>
    </w:p>
    <w:p>
      <w:pPr>
        <w:spacing w:after="160"/>
        <w:jc w:val="center"/>
      </w:pPr>
      <w:r>
        <w:rPr>
          <w:b w:val="0"/>
          <w:i/>
          <w:sz w:val="17"/>
        </w:rPr>
        <w:t>Figure 2. Home — desktop, 1440 px (annotated).</w:t>
      </w:r>
    </w:p>
    <w:p>
      <w:r>
        <w:br w:type="page"/>
      </w:r>
    </w:p>
    <w:p>
      <w:pPr>
        <w:jc w:val="center"/>
      </w:pPr>
      <w:r>
        <w:drawing>
          <wp:inline xmlns:a="http://schemas.openxmlformats.org/drawingml/2006/main" xmlns:pic="http://schemas.openxmlformats.org/drawingml/2006/picture">
            <wp:extent cx="6263999" cy="4211219"/>
            <wp:docPr id="3" name="Picture 3"/>
            <wp:cNvGraphicFramePr>
              <a:graphicFrameLocks noChangeAspect="1"/>
            </wp:cNvGraphicFramePr>
            <a:graphic>
              <a:graphicData uri="http://schemas.openxmlformats.org/drawingml/2006/picture">
                <pic:pic>
                  <pic:nvPicPr>
                    <pic:cNvPr id="0" name="01_home_mobile_strip.png"/>
                    <pic:cNvPicPr/>
                  </pic:nvPicPr>
                  <pic:blipFill>
                    <a:blip r:embed="rId11"/>
                    <a:stretch>
                      <a:fillRect/>
                    </a:stretch>
                  </pic:blipFill>
                  <pic:spPr>
                    <a:xfrm>
                      <a:off x="0" y="0"/>
                      <a:ext cx="6263999" cy="4211219"/>
                    </a:xfrm>
                    <a:prstGeom prst="rect"/>
                  </pic:spPr>
                </pic:pic>
              </a:graphicData>
            </a:graphic>
          </wp:inline>
        </w:drawing>
      </w:r>
    </w:p>
    <w:p>
      <w:pPr>
        <w:spacing w:after="160"/>
        <w:jc w:val="center"/>
      </w:pPr>
      <w:r>
        <w:rPr>
          <w:b w:val="0"/>
          <w:i/>
          <w:sz w:val="17"/>
        </w:rPr>
        <w:t>Figure 3. Home — mobile, 390 px (annotated; the long page is split into columns, read left to right).</w:t>
      </w:r>
    </w:p>
    <w:p>
      <w:pPr>
        <w:jc w:val="center"/>
      </w:pPr>
      <w:r>
        <w:drawing>
          <wp:inline xmlns:a="http://schemas.openxmlformats.org/drawingml/2006/main" xmlns:pic="http://schemas.openxmlformats.org/drawingml/2006/picture">
            <wp:extent cx="4776345" cy="4499999"/>
            <wp:docPr id="4" name="Picture 4"/>
            <wp:cNvGraphicFramePr>
              <a:graphicFrameLocks noChangeAspect="1"/>
            </wp:cNvGraphicFramePr>
            <a:graphic>
              <a:graphicData uri="http://schemas.openxmlformats.org/drawingml/2006/picture">
                <pic:pic>
                  <pic:nvPicPr>
                    <pic:cNvPr id="0" name="s01_home_states.png"/>
                    <pic:cNvPicPr/>
                  </pic:nvPicPr>
                  <pic:blipFill>
                    <a:blip r:embed="rId12"/>
                    <a:stretch>
                      <a:fillRect/>
                    </a:stretch>
                  </pic:blipFill>
                  <pic:spPr>
                    <a:xfrm>
                      <a:off x="0" y="0"/>
                      <a:ext cx="4776345" cy="4499999"/>
                    </a:xfrm>
                    <a:prstGeom prst="rect"/>
                  </pic:spPr>
                </pic:pic>
              </a:graphicData>
            </a:graphic>
          </wp:inline>
        </w:drawing>
      </w:r>
    </w:p>
    <w:p>
      <w:pPr>
        <w:spacing w:after="160"/>
        <w:jc w:val="center"/>
      </w:pPr>
      <w:r>
        <w:rPr>
          <w:b w:val="0"/>
          <w:i/>
          <w:sz w:val="17"/>
        </w:rPr>
        <w:t>Figure 4. Home — states board.</w:t>
      </w:r>
    </w:p>
    <w:p>
      <w:r>
        <w:br w:type="page"/>
      </w:r>
    </w:p>
    <w:p>
      <w:pPr>
        <w:pStyle w:val="Heading2"/>
      </w:pPr>
      <w:r>
        <w:t>6.2 Water Usage Calculator</w:t>
      </w:r>
    </w:p>
    <w:tbl>
      <w:tblPr>
        <w:tblStyle w:val="TableGrid"/>
        <w:tblW w:type="auto" w:w="0"/>
        <w:tblLayout w:type="fixed"/>
        <w:tblLook w:firstColumn="1" w:firstRow="1" w:lastColumn="0" w:lastRow="0" w:noHBand="0" w:noVBand="1" w:val="04A0"/>
      </w:tblPr>
      <w:tblGrid>
        <w:gridCol w:w="1474"/>
        <w:gridCol w:w="2381"/>
        <w:gridCol w:w="6010"/>
      </w:tblGrid>
      <w:tr>
        <w:tc>
          <w:tcPr>
            <w:tcW w:type="dxa" w:w="1474"/>
            <w:shd w:val="clear" w:color="auto" w:fill="E7F1FB"/>
          </w:tcPr>
          <w:p>
            <w:r/>
            <w:r>
              <w:rPr>
                <w:b/>
                <w:sz w:val="18"/>
              </w:rPr>
              <w:t>Route</w:t>
            </w:r>
          </w:p>
        </w:tc>
        <w:tc>
          <w:tcPr>
            <w:tcW w:type="dxa" w:w="2381"/>
            <w:shd w:val="clear" w:color="auto" w:fill="E7F1FB"/>
          </w:tcPr>
          <w:p>
            <w:r/>
            <w:r>
              <w:rPr>
                <w:b/>
                <w:sz w:val="18"/>
              </w:rPr>
              <w:t>Access</w:t>
            </w:r>
          </w:p>
        </w:tc>
        <w:tc>
          <w:tcPr>
            <w:tcW w:type="dxa" w:w="6009"/>
            <w:shd w:val="clear" w:color="auto" w:fill="E7F1FB"/>
          </w:tcPr>
          <w:p>
            <w:r/>
            <w:r>
              <w:rPr>
                <w:b/>
                <w:sz w:val="18"/>
              </w:rPr>
              <w:t>Purpose</w:t>
            </w:r>
          </w:p>
        </w:tc>
      </w:tr>
      <w:tr>
        <w:tc>
          <w:tcPr>
            <w:tcW w:type="dxa" w:w="1474"/>
          </w:tcPr>
          <w:p>
            <w:pPr>
              <w:spacing w:after="0"/>
            </w:pPr>
            <w:r/>
            <w:r>
              <w:rPr>
                <w:sz w:val="18"/>
              </w:rPr>
              <w:t>/calculator</w:t>
            </w:r>
          </w:p>
        </w:tc>
        <w:tc>
          <w:tcPr>
            <w:tcW w:type="dxa" w:w="2381"/>
          </w:tcPr>
          <w:p>
            <w:pPr>
              <w:spacing w:after="0"/>
            </w:pPr>
            <w:r/>
            <w:r>
              <w:rPr>
                <w:sz w:val="18"/>
              </w:rPr>
              <w:t>Everyone (save and history need login)</w:t>
            </w:r>
          </w:p>
        </w:tc>
        <w:tc>
          <w:tcPr>
            <w:tcW w:type="dxa" w:w="6009"/>
          </w:tcPr>
          <w:p>
            <w:pPr>
              <w:spacing w:after="0"/>
            </w:pPr>
            <w:r/>
            <w:r>
              <w:rPr>
                <w:sz w:val="18"/>
              </w:rPr>
              <w:t>Collect household details, compute daily litres by activity, classify per-capita use against the norm and suggest the biggest savings (FR-C1 to FR-C12).</w:t>
            </w:r>
          </w:p>
        </w:tc>
      </w:tr>
    </w:tbl>
    <w:p>
      <w:pPr>
        <w:spacing w:after="40"/>
      </w:pPr>
    </w:p>
    <w:p>
      <w:pPr>
        <w:spacing w:after="80"/>
      </w:pPr>
      <w:r>
        <w:rPr>
          <w:b/>
        </w:rPr>
        <w:t xml:space="preserve">Desktop layout (1440). </w:t>
      </w:r>
      <w:r>
        <w:rPr>
          <w:b w:val="0"/>
        </w:rPr>
        <w:t>Page header with breadcrumb, title and a right-aligned “Formula v1.0 · Sources &amp; method” group. Body row: form card col-lg-7, results card col-lg-5 (sticky, top 80 px, so it stays visible while editing). History card full width below.</w:t>
      </w:r>
    </w:p>
    <w:p>
      <w:pPr>
        <w:spacing w:after="80"/>
      </w:pPr>
      <w:r>
        <w:rPr>
          <w:b/>
        </w:rPr>
        <w:t xml:space="preserve">Mobile layout (390). </w:t>
      </w:r>
      <w:r>
        <w:rPr>
          <w:b w:val="0"/>
        </w:rPr>
        <w:t>Form first, then results, then history. Form sections stack; paired fields go 2-up (col-6) for Adults/Children, everything else full width. After Calculate the page scrolls smoothly to the result card. History hides the “Total / day” column.</w:t>
      </w:r>
    </w:p>
    <w:p>
      <w:pPr>
        <w:pStyle w:val="Heading3"/>
      </w:pPr>
      <w:r>
        <w:t>Annotations</w:t>
      </w:r>
    </w:p>
    <w:tbl>
      <w:tblPr>
        <w:tblStyle w:val="TableGrid"/>
        <w:tblW w:type="auto" w:w="0"/>
        <w:tblLayout w:type="fixed"/>
        <w:tblLook w:firstColumn="1" w:firstRow="1" w:lastColumn="0" w:lastRow="0" w:noHBand="0" w:noVBand="1" w:val="04A0"/>
      </w:tblPr>
      <w:tblGrid>
        <w:gridCol w:w="453"/>
        <w:gridCol w:w="1927"/>
        <w:gridCol w:w="2154"/>
        <w:gridCol w:w="5329"/>
      </w:tblGrid>
      <w:tr>
        <w:tc>
          <w:tcPr>
            <w:tcW w:type="dxa" w:w="454"/>
            <w:shd w:val="clear" w:color="auto" w:fill="E7F1FB"/>
          </w:tcPr>
          <w:p>
            <w:r/>
            <w:r>
              <w:rPr>
                <w:b/>
                <w:sz w:val="17"/>
              </w:rPr>
              <w:t>#</w:t>
            </w:r>
          </w:p>
        </w:tc>
        <w:tc>
          <w:tcPr>
            <w:tcW w:type="dxa" w:w="1928"/>
            <w:shd w:val="clear" w:color="auto" w:fill="E7F1FB"/>
          </w:tcPr>
          <w:p>
            <w:r/>
            <w:r>
              <w:rPr>
                <w:b/>
                <w:sz w:val="17"/>
              </w:rPr>
              <w:t>Element</w:t>
            </w:r>
          </w:p>
        </w:tc>
        <w:tc>
          <w:tcPr>
            <w:tcW w:type="dxa" w:w="2154"/>
            <w:shd w:val="clear" w:color="auto" w:fill="E7F1FB"/>
          </w:tcPr>
          <w:p>
            <w:r/>
            <w:r>
              <w:rPr>
                <w:b/>
                <w:sz w:val="17"/>
              </w:rPr>
              <w:t>Component</w:t>
            </w:r>
          </w:p>
        </w:tc>
        <w:tc>
          <w:tcPr>
            <w:tcW w:type="dxa" w:w="5329"/>
            <w:shd w:val="clear" w:color="auto" w:fill="E7F1FB"/>
          </w:tcPr>
          <w:p>
            <w:r/>
            <w:r>
              <w:rPr>
                <w:b/>
                <w:sz w:val="17"/>
              </w:rPr>
              <w:t>Behaviour and details</w:t>
            </w:r>
          </w:p>
        </w:tc>
      </w:tr>
      <w:tr>
        <w:tc>
          <w:tcPr>
            <w:tcW w:type="dxa" w:w="454"/>
          </w:tcPr>
          <w:p>
            <w:pPr>
              <w:spacing w:after="0"/>
            </w:pPr>
            <w:r/>
            <w:r>
              <w:rPr>
                <w:sz w:val="17"/>
              </w:rPr>
              <w:t>1</w:t>
            </w:r>
          </w:p>
        </w:tc>
        <w:tc>
          <w:tcPr>
            <w:tcW w:type="dxa" w:w="1928"/>
          </w:tcPr>
          <w:p>
            <w:pPr>
              <w:spacing w:after="0"/>
            </w:pPr>
            <w:r/>
            <w:r>
              <w:rPr>
                <w:sz w:val="17"/>
              </w:rPr>
              <w:t>Formula version + sources</w:t>
            </w:r>
          </w:p>
        </w:tc>
        <w:tc>
          <w:tcPr>
            <w:tcW w:type="dxa" w:w="2154"/>
          </w:tcPr>
          <w:p>
            <w:pPr>
              <w:spacing w:after="0"/>
            </w:pPr>
            <w:r/>
            <w:r>
              <w:rPr>
                <w:sz w:val="17"/>
              </w:rPr>
              <w:t>Badge, Button</w:t>
            </w:r>
          </w:p>
        </w:tc>
        <w:tc>
          <w:tcPr>
            <w:tcW w:type="dxa" w:w="5329"/>
          </w:tcPr>
          <w:p>
            <w:pPr>
              <w:spacing w:after="0"/>
            </w:pPr>
            <w:r/>
            <w:r>
              <w:rPr>
                <w:sz w:val="17"/>
              </w:rPr>
              <w:t>Shows formulaVersion; opens a modal listing every constant and its source (Section 7 of the requirements).</w:t>
            </w:r>
          </w:p>
        </w:tc>
      </w:tr>
      <w:tr>
        <w:tc>
          <w:tcPr>
            <w:tcW w:type="dxa" w:w="454"/>
          </w:tcPr>
          <w:p>
            <w:pPr>
              <w:spacing w:after="0"/>
            </w:pPr>
            <w:r/>
            <w:r>
              <w:rPr>
                <w:sz w:val="17"/>
              </w:rPr>
              <w:t>2</w:t>
            </w:r>
          </w:p>
        </w:tc>
        <w:tc>
          <w:tcPr>
            <w:tcW w:type="dxa" w:w="1928"/>
          </w:tcPr>
          <w:p>
            <w:pPr>
              <w:spacing w:after="0"/>
            </w:pPr>
            <w:r/>
            <w:r>
              <w:rPr>
                <w:sz w:val="17"/>
              </w:rPr>
              <w:t>Calculator form</w:t>
            </w:r>
          </w:p>
        </w:tc>
        <w:tc>
          <w:tcPr>
            <w:tcW w:type="dxa" w:w="2154"/>
          </w:tcPr>
          <w:p>
            <w:pPr>
              <w:spacing w:after="0"/>
            </w:pPr>
            <w:r/>
            <w:r>
              <w:rPr>
                <w:sz w:val="17"/>
              </w:rPr>
              <w:t>CalculatorForm</w:t>
            </w:r>
          </w:p>
        </w:tc>
        <w:tc>
          <w:tcPr>
            <w:tcW w:type="dxa" w:w="5329"/>
          </w:tcPr>
          <w:p>
            <w:pPr>
              <w:spacing w:after="0"/>
            </w:pPr>
            <w:r/>
            <w:r>
              <w:rPr>
                <w:sz w:val="17"/>
              </w:rPr>
              <w:t>One card, five sections split by &lt;hr&gt;. All defaults pre-filled (FR-C2).</w:t>
            </w:r>
          </w:p>
        </w:tc>
      </w:tr>
      <w:tr>
        <w:tc>
          <w:tcPr>
            <w:tcW w:type="dxa" w:w="454"/>
          </w:tcPr>
          <w:p>
            <w:pPr>
              <w:spacing w:after="0"/>
            </w:pPr>
            <w:r/>
            <w:r>
              <w:rPr>
                <w:sz w:val="17"/>
              </w:rPr>
              <w:t>3</w:t>
            </w:r>
          </w:p>
        </w:tc>
        <w:tc>
          <w:tcPr>
            <w:tcW w:type="dxa" w:w="1928"/>
          </w:tcPr>
          <w:p>
            <w:pPr>
              <w:spacing w:after="0"/>
            </w:pPr>
            <w:r/>
            <w:r>
              <w:rPr>
                <w:sz w:val="17"/>
              </w:rPr>
              <w:t>Household section</w:t>
            </w:r>
          </w:p>
        </w:tc>
        <w:tc>
          <w:tcPr>
            <w:tcW w:type="dxa" w:w="2154"/>
          </w:tcPr>
          <w:p>
            <w:pPr>
              <w:spacing w:after="0"/>
            </w:pPr>
            <w:r/>
            <w:r>
              <w:rPr>
                <w:sz w:val="17"/>
              </w:rPr>
              <w:t>FormSection, NumberField, SelectField</w:t>
            </w:r>
          </w:p>
        </w:tc>
        <w:tc>
          <w:tcPr>
            <w:tcW w:type="dxa" w:w="5329"/>
          </w:tcPr>
          <w:p>
            <w:pPr>
              <w:spacing w:after="0"/>
            </w:pPr>
            <w:r/>
            <w:r>
              <w:rPr>
                <w:sz w:val="17"/>
              </w:rPr>
              <w:t>Adults (1–20), Children (0–20), City type (sets the norm: 150 / 135 / 70 L).</w:t>
            </w:r>
          </w:p>
        </w:tc>
      </w:tr>
      <w:tr>
        <w:tc>
          <w:tcPr>
            <w:tcW w:type="dxa" w:w="454"/>
          </w:tcPr>
          <w:p>
            <w:pPr>
              <w:spacing w:after="0"/>
            </w:pPr>
            <w:r/>
            <w:r>
              <w:rPr>
                <w:sz w:val="17"/>
              </w:rPr>
              <w:t>4</w:t>
            </w:r>
          </w:p>
        </w:tc>
        <w:tc>
          <w:tcPr>
            <w:tcW w:type="dxa" w:w="1928"/>
          </w:tcPr>
          <w:p>
            <w:pPr>
              <w:spacing w:after="0"/>
            </w:pPr>
            <w:r/>
            <w:r>
              <w:rPr>
                <w:sz w:val="17"/>
              </w:rPr>
              <w:t>Bathing mode</w:t>
            </w:r>
          </w:p>
        </w:tc>
        <w:tc>
          <w:tcPr>
            <w:tcW w:type="dxa" w:w="2154"/>
          </w:tcPr>
          <w:p>
            <w:pPr>
              <w:spacing w:after="0"/>
            </w:pPr>
            <w:r/>
            <w:r>
              <w:rPr>
                <w:sz w:val="17"/>
              </w:rPr>
              <w:t>SegmentedControl</w:t>
            </w:r>
          </w:p>
        </w:tc>
        <w:tc>
          <w:tcPr>
            <w:tcW w:type="dxa" w:w="5329"/>
          </w:tcPr>
          <w:p>
            <w:pPr>
              <w:spacing w:after="0"/>
            </w:pPr>
            <w:r/>
            <w:r>
              <w:rPr>
                <w:sz w:val="17"/>
              </w:rPr>
              <w:t>Shower / Bucket / Both. Shows the shower fields, bucket fields, or both.</w:t>
            </w:r>
          </w:p>
        </w:tc>
      </w:tr>
      <w:tr>
        <w:tc>
          <w:tcPr>
            <w:tcW w:type="dxa" w:w="454"/>
          </w:tcPr>
          <w:p>
            <w:pPr>
              <w:spacing w:after="0"/>
            </w:pPr>
            <w:r/>
            <w:r>
              <w:rPr>
                <w:sz w:val="17"/>
              </w:rPr>
              <w:t>5</w:t>
            </w:r>
          </w:p>
        </w:tc>
        <w:tc>
          <w:tcPr>
            <w:tcW w:type="dxa" w:w="1928"/>
          </w:tcPr>
          <w:p>
            <w:pPr>
              <w:spacing w:after="0"/>
            </w:pPr>
            <w:r/>
            <w:r>
              <w:rPr>
                <w:sz w:val="17"/>
              </w:rPr>
              <w:t>Default with source</w:t>
            </w:r>
          </w:p>
        </w:tc>
        <w:tc>
          <w:tcPr>
            <w:tcW w:type="dxa" w:w="2154"/>
          </w:tcPr>
          <w:p>
            <w:pPr>
              <w:spacing w:after="0"/>
            </w:pPr>
            <w:r/>
            <w:r>
              <w:rPr>
                <w:sz w:val="17"/>
              </w:rPr>
              <w:t>FieldHelp</w:t>
            </w:r>
          </w:p>
        </w:tc>
        <w:tc>
          <w:tcPr>
            <w:tcW w:type="dxa" w:w="5329"/>
          </w:tcPr>
          <w:p>
            <w:pPr>
              <w:spacing w:after="0"/>
            </w:pPr>
            <w:r/>
            <w:r>
              <w:rPr>
                <w:sz w:val="17"/>
              </w:rPr>
              <w:t>Help text names the default and its source, with an info icon tooltip.</w:t>
            </w:r>
          </w:p>
        </w:tc>
      </w:tr>
      <w:tr>
        <w:tc>
          <w:tcPr>
            <w:tcW w:type="dxa" w:w="454"/>
          </w:tcPr>
          <w:p>
            <w:pPr>
              <w:spacing w:after="0"/>
            </w:pPr>
            <w:r/>
            <w:r>
              <w:rPr>
                <w:sz w:val="17"/>
              </w:rPr>
              <w:t>6</w:t>
            </w:r>
          </w:p>
        </w:tc>
        <w:tc>
          <w:tcPr>
            <w:tcW w:type="dxa" w:w="1928"/>
          </w:tcPr>
          <w:p>
            <w:pPr>
              <w:spacing w:after="0"/>
            </w:pPr>
            <w:r/>
            <w:r>
              <w:rPr>
                <w:sz w:val="17"/>
              </w:rPr>
              <w:t>Actions</w:t>
            </w:r>
          </w:p>
        </w:tc>
        <w:tc>
          <w:tcPr>
            <w:tcW w:type="dxa" w:w="2154"/>
          </w:tcPr>
          <w:p>
            <w:pPr>
              <w:spacing w:after="0"/>
            </w:pPr>
            <w:r/>
            <w:r>
              <w:rPr>
                <w:sz w:val="17"/>
              </w:rPr>
              <w:t>Button</w:t>
            </w:r>
          </w:p>
        </w:tc>
        <w:tc>
          <w:tcPr>
            <w:tcW w:type="dxa" w:w="5329"/>
          </w:tcPr>
          <w:p>
            <w:pPr>
              <w:spacing w:after="0"/>
            </w:pPr>
            <w:r/>
            <w:r>
              <w:rPr>
                <w:sz w:val="17"/>
              </w:rPr>
              <w:t>“Calculate” (primary, large) and “Reset to defaults” (link).</w:t>
            </w:r>
          </w:p>
        </w:tc>
      </w:tr>
      <w:tr>
        <w:tc>
          <w:tcPr>
            <w:tcW w:type="dxa" w:w="454"/>
          </w:tcPr>
          <w:p>
            <w:pPr>
              <w:spacing w:after="0"/>
            </w:pPr>
            <w:r/>
            <w:r>
              <w:rPr>
                <w:sz w:val="17"/>
              </w:rPr>
              <w:t>7</w:t>
            </w:r>
          </w:p>
        </w:tc>
        <w:tc>
          <w:tcPr>
            <w:tcW w:type="dxa" w:w="1928"/>
          </w:tcPr>
          <w:p>
            <w:pPr>
              <w:spacing w:after="0"/>
            </w:pPr>
            <w:r/>
            <w:r>
              <w:rPr>
                <w:sz w:val="17"/>
              </w:rPr>
              <w:t>Result card</w:t>
            </w:r>
          </w:p>
        </w:tc>
        <w:tc>
          <w:tcPr>
            <w:tcW w:type="dxa" w:w="2154"/>
          </w:tcPr>
          <w:p>
            <w:pPr>
              <w:spacing w:after="0"/>
            </w:pPr>
            <w:r/>
            <w:r>
              <w:rPr>
                <w:sz w:val="17"/>
              </w:rPr>
              <w:t>ResultPanel</w:t>
            </w:r>
          </w:p>
        </w:tc>
        <w:tc>
          <w:tcPr>
            <w:tcW w:type="dxa" w:w="5329"/>
          </w:tcPr>
          <w:p>
            <w:pPr>
              <w:spacing w:after="0"/>
            </w:pPr>
            <w:r/>
            <w:r>
              <w:rPr>
                <w:sz w:val="17"/>
              </w:rPr>
              <w:t>Header shows household size and city type. Sticky on desktop.</w:t>
            </w:r>
          </w:p>
        </w:tc>
      </w:tr>
      <w:tr>
        <w:tc>
          <w:tcPr>
            <w:tcW w:type="dxa" w:w="454"/>
          </w:tcPr>
          <w:p>
            <w:pPr>
              <w:spacing w:after="0"/>
            </w:pPr>
            <w:r/>
            <w:r>
              <w:rPr>
                <w:sz w:val="17"/>
              </w:rPr>
              <w:t>8</w:t>
            </w:r>
          </w:p>
        </w:tc>
        <w:tc>
          <w:tcPr>
            <w:tcW w:type="dxa" w:w="1928"/>
          </w:tcPr>
          <w:p>
            <w:pPr>
              <w:spacing w:after="0"/>
            </w:pPr>
            <w:r/>
            <w:r>
              <w:rPr>
                <w:sz w:val="17"/>
              </w:rPr>
              <w:t>Band alert</w:t>
            </w:r>
          </w:p>
        </w:tc>
        <w:tc>
          <w:tcPr>
            <w:tcW w:type="dxa" w:w="2154"/>
          </w:tcPr>
          <w:p>
            <w:pPr>
              <w:spacing w:after="0"/>
            </w:pPr>
            <w:r/>
            <w:r>
              <w:rPr>
                <w:sz w:val="17"/>
              </w:rPr>
              <w:t>BandAlert</w:t>
            </w:r>
          </w:p>
        </w:tc>
        <w:tc>
          <w:tcPr>
            <w:tcW w:type="dxa" w:w="5329"/>
          </w:tcPr>
          <w:p>
            <w:pPr>
              <w:spacing w:after="0"/>
            </w:pPr>
            <w:r/>
            <w:r>
              <w:rPr>
                <w:sz w:val="17"/>
              </w:rPr>
              <w:t>Band name + icon + one sentence with the gap to the norm. Colour from the band table.</w:t>
            </w:r>
          </w:p>
        </w:tc>
      </w:tr>
      <w:tr>
        <w:tc>
          <w:tcPr>
            <w:tcW w:type="dxa" w:w="454"/>
          </w:tcPr>
          <w:p>
            <w:pPr>
              <w:spacing w:after="0"/>
            </w:pPr>
            <w:r/>
            <w:r>
              <w:rPr>
                <w:sz w:val="17"/>
              </w:rPr>
              <w:t>9</w:t>
            </w:r>
          </w:p>
        </w:tc>
        <w:tc>
          <w:tcPr>
            <w:tcW w:type="dxa" w:w="1928"/>
          </w:tcPr>
          <w:p>
            <w:pPr>
              <w:spacing w:after="0"/>
            </w:pPr>
            <w:r/>
            <w:r>
              <w:rPr>
                <w:sz w:val="17"/>
              </w:rPr>
              <w:t>Usage gauge</w:t>
            </w:r>
          </w:p>
        </w:tc>
        <w:tc>
          <w:tcPr>
            <w:tcW w:type="dxa" w:w="2154"/>
          </w:tcPr>
          <w:p>
            <w:pPr>
              <w:spacing w:after="0"/>
            </w:pPr>
            <w:r/>
            <w:r>
              <w:rPr>
                <w:sz w:val="17"/>
              </w:rPr>
              <w:t>UsageGauge</w:t>
            </w:r>
          </w:p>
        </w:tc>
        <w:tc>
          <w:tcPr>
            <w:tcW w:type="dxa" w:w="5329"/>
          </w:tcPr>
          <w:p>
            <w:pPr>
              <w:spacing w:after="0"/>
            </w:pPr>
            <w:r/>
            <w:r>
              <w:rPr>
                <w:sz w:val="17"/>
              </w:rPr>
              <w:t>0–200+ lpcd scale with zones at 20, 55, 100, N, 200 and a marker at the user’s value. Built from a div with a gradient and an absolutely positioned marker.</w:t>
            </w:r>
          </w:p>
        </w:tc>
      </w:tr>
      <w:tr>
        <w:tc>
          <w:tcPr>
            <w:tcW w:type="dxa" w:w="454"/>
          </w:tcPr>
          <w:p>
            <w:pPr>
              <w:spacing w:after="0"/>
            </w:pPr>
            <w:r/>
            <w:r>
              <w:rPr>
                <w:sz w:val="17"/>
              </w:rPr>
              <w:t>10</w:t>
            </w:r>
          </w:p>
        </w:tc>
        <w:tc>
          <w:tcPr>
            <w:tcW w:type="dxa" w:w="1928"/>
          </w:tcPr>
          <w:p>
            <w:pPr>
              <w:spacing w:after="0"/>
            </w:pPr>
            <w:r/>
            <w:r>
              <w:rPr>
                <w:sz w:val="17"/>
              </w:rPr>
              <w:t>Where it goes</w:t>
            </w:r>
          </w:p>
        </w:tc>
        <w:tc>
          <w:tcPr>
            <w:tcW w:type="dxa" w:w="2154"/>
          </w:tcPr>
          <w:p>
            <w:pPr>
              <w:spacing w:after="0"/>
            </w:pPr>
            <w:r/>
            <w:r>
              <w:rPr>
                <w:sz w:val="17"/>
              </w:rPr>
              <w:t>ActivityBars</w:t>
            </w:r>
          </w:p>
        </w:tc>
        <w:tc>
          <w:tcPr>
            <w:tcW w:type="dxa" w:w="5329"/>
          </w:tcPr>
          <w:p>
            <w:pPr>
              <w:spacing w:after="0"/>
            </w:pPr>
            <w:r/>
            <w:r>
              <w:rPr>
                <w:sz w:val="17"/>
              </w:rPr>
              <w:t>Eight activities sorted by litres, each a Bootstrap .progress bar scaled to the largest, with litres and %. No chart library needed.</w:t>
            </w:r>
          </w:p>
        </w:tc>
      </w:tr>
      <w:tr>
        <w:tc>
          <w:tcPr>
            <w:tcW w:type="dxa" w:w="454"/>
          </w:tcPr>
          <w:p>
            <w:pPr>
              <w:spacing w:after="0"/>
            </w:pPr>
            <w:r/>
            <w:r>
              <w:rPr>
                <w:sz w:val="17"/>
              </w:rPr>
              <w:t>11</w:t>
            </w:r>
          </w:p>
        </w:tc>
        <w:tc>
          <w:tcPr>
            <w:tcW w:type="dxa" w:w="1928"/>
          </w:tcPr>
          <w:p>
            <w:pPr>
              <w:spacing w:after="0"/>
            </w:pPr>
            <w:r/>
            <w:r>
              <w:rPr>
                <w:sz w:val="17"/>
              </w:rPr>
              <w:t>Biggest savings</w:t>
            </w:r>
          </w:p>
        </w:tc>
        <w:tc>
          <w:tcPr>
            <w:tcW w:type="dxa" w:w="2154"/>
          </w:tcPr>
          <w:p>
            <w:pPr>
              <w:spacing w:after="0"/>
            </w:pPr>
            <w:r/>
            <w:r>
              <w:rPr>
                <w:sz w:val="17"/>
              </w:rPr>
              <w:t>SavingTipList</w:t>
            </w:r>
          </w:p>
        </w:tc>
        <w:tc>
          <w:tcPr>
            <w:tcW w:type="dxa" w:w="5329"/>
          </w:tcPr>
          <w:p>
            <w:pPr>
              <w:spacing w:after="0"/>
            </w:pPr>
            <w:r/>
            <w:r>
              <w:rPr>
                <w:sz w:val="17"/>
              </w:rPr>
              <w:t>Top three changes with litres saved per day, and one line on the combined effect.</w:t>
            </w:r>
          </w:p>
        </w:tc>
      </w:tr>
      <w:tr>
        <w:tc>
          <w:tcPr>
            <w:tcW w:type="dxa" w:w="454"/>
          </w:tcPr>
          <w:p>
            <w:pPr>
              <w:spacing w:after="0"/>
            </w:pPr>
            <w:r/>
            <w:r>
              <w:rPr>
                <w:sz w:val="17"/>
              </w:rPr>
              <w:t>12</w:t>
            </w:r>
          </w:p>
        </w:tc>
        <w:tc>
          <w:tcPr>
            <w:tcW w:type="dxa" w:w="1928"/>
          </w:tcPr>
          <w:p>
            <w:pPr>
              <w:spacing w:after="0"/>
            </w:pPr>
            <w:r/>
            <w:r>
              <w:rPr>
                <w:sz w:val="17"/>
              </w:rPr>
              <w:t>Save</w:t>
            </w:r>
          </w:p>
        </w:tc>
        <w:tc>
          <w:tcPr>
            <w:tcW w:type="dxa" w:w="2154"/>
          </w:tcPr>
          <w:p>
            <w:pPr>
              <w:spacing w:after="0"/>
            </w:pPr>
            <w:r/>
            <w:r>
              <w:rPr>
                <w:sz w:val="17"/>
              </w:rPr>
              <w:t>Button</w:t>
            </w:r>
          </w:p>
        </w:tc>
        <w:tc>
          <w:tcPr>
            <w:tcW w:type="dxa" w:w="5329"/>
          </w:tcPr>
          <w:p>
            <w:pPr>
              <w:spacing w:after="0"/>
            </w:pPr>
            <w:r/>
            <w:r>
              <w:rPr>
                <w:sz w:val="17"/>
              </w:rPr>
              <w:t>Logged in: “Save to history” → disabled “Saved” after success. Guest: “Log in to save this result”.</w:t>
            </w:r>
          </w:p>
        </w:tc>
      </w:tr>
      <w:tr>
        <w:tc>
          <w:tcPr>
            <w:tcW w:type="dxa" w:w="454"/>
          </w:tcPr>
          <w:p>
            <w:pPr>
              <w:spacing w:after="0"/>
            </w:pPr>
            <w:r/>
            <w:r>
              <w:rPr>
                <w:sz w:val="17"/>
              </w:rPr>
              <w:t>13</w:t>
            </w:r>
          </w:p>
        </w:tc>
        <w:tc>
          <w:tcPr>
            <w:tcW w:type="dxa" w:w="1928"/>
          </w:tcPr>
          <w:p>
            <w:pPr>
              <w:spacing w:after="0"/>
            </w:pPr>
            <w:r/>
            <w:r>
              <w:rPr>
                <w:sz w:val="17"/>
              </w:rPr>
              <w:t>History</w:t>
            </w:r>
          </w:p>
        </w:tc>
        <w:tc>
          <w:tcPr>
            <w:tcW w:type="dxa" w:w="2154"/>
          </w:tcPr>
          <w:p>
            <w:pPr>
              <w:spacing w:after="0"/>
            </w:pPr>
            <w:r/>
            <w:r>
              <w:rPr>
                <w:sz w:val="17"/>
              </w:rPr>
              <w:t>HistoryTable</w:t>
            </w:r>
          </w:p>
        </w:tc>
        <w:tc>
          <w:tcPr>
            <w:tcW w:type="dxa" w:w="5329"/>
          </w:tcPr>
          <w:p>
            <w:pPr>
              <w:spacing w:after="0"/>
            </w:pPr>
            <w:r/>
            <w:r>
              <w:rPr>
                <w:sz w:val="17"/>
              </w:rPr>
              <w:t>Last 10 runs: date, total, per person, band badge, View (reloads inputs).</w:t>
            </w:r>
          </w:p>
        </w:tc>
      </w:tr>
    </w:tbl>
    <w:p>
      <w:pPr>
        <w:spacing w:after="40"/>
      </w:pPr>
    </w:p>
    <w:p>
      <w:pPr>
        <w:pStyle w:val="Heading3"/>
      </w:pPr>
      <w:r>
        <w:t>States</w:t>
      </w:r>
    </w:p>
    <w:tbl>
      <w:tblPr>
        <w:tblStyle w:val="TableGrid"/>
        <w:tblW w:type="auto" w:w="0"/>
        <w:tblLayout w:type="fixed"/>
        <w:tblLook w:firstColumn="1" w:firstRow="1" w:lastColumn="0" w:lastRow="0" w:noHBand="0" w:noVBand="1" w:val="04A0"/>
      </w:tblPr>
      <w:tblGrid>
        <w:gridCol w:w="1360"/>
        <w:gridCol w:w="8505"/>
      </w:tblGrid>
      <w:tr>
        <w:tc>
          <w:tcPr>
            <w:tcW w:type="dxa" w:w="1361"/>
            <w:shd w:val="clear" w:color="auto" w:fill="E7F1FB"/>
          </w:tcPr>
          <w:p>
            <w:r/>
            <w:r>
              <w:rPr>
                <w:b/>
                <w:sz w:val="18"/>
              </w:rPr>
              <w:t>State</w:t>
            </w:r>
          </w:p>
        </w:tc>
        <w:tc>
          <w:tcPr>
            <w:tcW w:type="dxa" w:w="8504"/>
            <w:shd w:val="clear" w:color="auto" w:fill="E7F1FB"/>
          </w:tcPr>
          <w:p>
            <w:r/>
            <w:r>
              <w:rPr>
                <w:b/>
                <w:sz w:val="18"/>
              </w:rPr>
              <w:t>What the user sees</w:t>
            </w:r>
          </w:p>
        </w:tc>
      </w:tr>
      <w:tr>
        <w:tc>
          <w:tcPr>
            <w:tcW w:type="dxa" w:w="1361"/>
          </w:tcPr>
          <w:p>
            <w:pPr>
              <w:spacing w:after="0"/>
            </w:pPr>
            <w:r/>
            <w:r>
              <w:rPr>
                <w:sz w:val="18"/>
              </w:rPr>
              <w:t>Empty</w:t>
            </w:r>
          </w:p>
        </w:tc>
        <w:tc>
          <w:tcPr>
            <w:tcW w:type="dxa" w:w="8504"/>
          </w:tcPr>
          <w:p>
            <w:pPr>
              <w:spacing w:after="0"/>
            </w:pPr>
            <w:r/>
            <w:r>
              <w:rPr>
                <w:sz w:val="18"/>
              </w:rPr>
              <w:t>Result card shows an empty state: “Your result appears here”. History shows “No saved results yet”.</w:t>
            </w:r>
          </w:p>
        </w:tc>
      </w:tr>
      <w:tr>
        <w:tc>
          <w:tcPr>
            <w:tcW w:type="dxa" w:w="1361"/>
          </w:tcPr>
          <w:p>
            <w:pPr>
              <w:spacing w:after="0"/>
            </w:pPr>
            <w:r/>
            <w:r>
              <w:rPr>
                <w:sz w:val="18"/>
              </w:rPr>
              <w:t>Loading</w:t>
            </w:r>
          </w:p>
        </w:tc>
        <w:tc>
          <w:tcPr>
            <w:tcW w:type="dxa" w:w="8504"/>
          </w:tcPr>
          <w:p>
            <w:pPr>
              <w:spacing w:after="0"/>
            </w:pPr>
            <w:r/>
            <w:r>
              <w:rPr>
                <w:sz w:val="18"/>
              </w:rPr>
              <w:t>Result card switches to skeleton blocks; the button shows a spinner and “Calculating…”. Guests compute on the client instantly, so this is only for the server call.</w:t>
            </w:r>
          </w:p>
        </w:tc>
      </w:tr>
      <w:tr>
        <w:tc>
          <w:tcPr>
            <w:tcW w:type="dxa" w:w="1361"/>
          </w:tcPr>
          <w:p>
            <w:pPr>
              <w:spacing w:after="0"/>
            </w:pPr>
            <w:r/>
            <w:r>
              <w:rPr>
                <w:sz w:val="18"/>
              </w:rPr>
              <w:t>Error</w:t>
            </w:r>
          </w:p>
        </w:tc>
        <w:tc>
          <w:tcPr>
            <w:tcW w:type="dxa" w:w="8504"/>
          </w:tcPr>
          <w:p>
            <w:pPr>
              <w:spacing w:after="0"/>
            </w:pPr>
            <w:r/>
            <w:r>
              <w:rPr>
                <w:sz w:val="18"/>
              </w:rPr>
              <w:t>Validation: red field borders + messages, plus a summary alert at the top of the form with links to fields. Save failure: red toast, result stays on screen.</w:t>
            </w:r>
          </w:p>
        </w:tc>
      </w:tr>
      <w:tr>
        <w:tc>
          <w:tcPr>
            <w:tcW w:type="dxa" w:w="1361"/>
          </w:tcPr>
          <w:p>
            <w:pPr>
              <w:spacing w:after="0"/>
            </w:pPr>
            <w:r/>
            <w:r>
              <w:rPr>
                <w:sz w:val="18"/>
              </w:rPr>
              <w:t>Success</w:t>
            </w:r>
          </w:p>
        </w:tc>
        <w:tc>
          <w:tcPr>
            <w:tcW w:type="dxa" w:w="8504"/>
          </w:tcPr>
          <w:p>
            <w:pPr>
              <w:spacing w:after="0"/>
            </w:pPr>
            <w:r/>
            <w:r>
              <w:rPr>
                <w:sz w:val="18"/>
              </w:rPr>
              <w:t>Result appears; after saving, a green toast “Saved to history” and the button changes to “Saved”. A new row is added to History.</w:t>
            </w:r>
          </w:p>
        </w:tc>
      </w:tr>
    </w:tbl>
    <w:p>
      <w:pPr>
        <w:spacing w:after="40"/>
      </w:pPr>
    </w:p>
    <w:p>
      <w:r>
        <w:br w:type="page"/>
      </w:r>
    </w:p>
    <w:p>
      <w:pPr>
        <w:jc w:val="center"/>
      </w:pPr>
      <w:r>
        <w:drawing>
          <wp:inline xmlns:a="http://schemas.openxmlformats.org/drawingml/2006/main" xmlns:pic="http://schemas.openxmlformats.org/drawingml/2006/picture">
            <wp:extent cx="6263999" cy="8043149"/>
            <wp:docPr id="5" name="Picture 5"/>
            <wp:cNvGraphicFramePr>
              <a:graphicFrameLocks noChangeAspect="1"/>
            </wp:cNvGraphicFramePr>
            <a:graphic>
              <a:graphicData uri="http://schemas.openxmlformats.org/drawingml/2006/picture">
                <pic:pic>
                  <pic:nvPicPr>
                    <pic:cNvPr id="0" name="02_calculator_desktop_annotated.png"/>
                    <pic:cNvPicPr/>
                  </pic:nvPicPr>
                  <pic:blipFill>
                    <a:blip r:embed="rId13"/>
                    <a:stretch>
                      <a:fillRect/>
                    </a:stretch>
                  </pic:blipFill>
                  <pic:spPr>
                    <a:xfrm>
                      <a:off x="0" y="0"/>
                      <a:ext cx="6263999" cy="8043149"/>
                    </a:xfrm>
                    <a:prstGeom prst="rect"/>
                  </pic:spPr>
                </pic:pic>
              </a:graphicData>
            </a:graphic>
          </wp:inline>
        </w:drawing>
      </w:r>
    </w:p>
    <w:p>
      <w:pPr>
        <w:spacing w:after="160"/>
        <w:jc w:val="center"/>
      </w:pPr>
      <w:r>
        <w:rPr>
          <w:b w:val="0"/>
          <w:i/>
          <w:sz w:val="17"/>
        </w:rPr>
        <w:t>Figure 5. Water Usage Calculator — desktop, 1440 px (annotated).</w:t>
      </w:r>
    </w:p>
    <w:p>
      <w:r>
        <w:br w:type="page"/>
      </w:r>
    </w:p>
    <w:p>
      <w:pPr>
        <w:jc w:val="center"/>
      </w:pPr>
      <w:r>
        <w:drawing>
          <wp:inline xmlns:a="http://schemas.openxmlformats.org/drawingml/2006/main" xmlns:pic="http://schemas.openxmlformats.org/drawingml/2006/picture">
            <wp:extent cx="6263999" cy="3911226"/>
            <wp:docPr id="6" name="Picture 6"/>
            <wp:cNvGraphicFramePr>
              <a:graphicFrameLocks noChangeAspect="1"/>
            </wp:cNvGraphicFramePr>
            <a:graphic>
              <a:graphicData uri="http://schemas.openxmlformats.org/drawingml/2006/picture">
                <pic:pic>
                  <pic:nvPicPr>
                    <pic:cNvPr id="0" name="02_calculator_mobile_strip.png"/>
                    <pic:cNvPicPr/>
                  </pic:nvPicPr>
                  <pic:blipFill>
                    <a:blip r:embed="rId14"/>
                    <a:stretch>
                      <a:fillRect/>
                    </a:stretch>
                  </pic:blipFill>
                  <pic:spPr>
                    <a:xfrm>
                      <a:off x="0" y="0"/>
                      <a:ext cx="6263999" cy="3911226"/>
                    </a:xfrm>
                    <a:prstGeom prst="rect"/>
                  </pic:spPr>
                </pic:pic>
              </a:graphicData>
            </a:graphic>
          </wp:inline>
        </w:drawing>
      </w:r>
    </w:p>
    <w:p>
      <w:pPr>
        <w:spacing w:after="160"/>
        <w:jc w:val="center"/>
      </w:pPr>
      <w:r>
        <w:rPr>
          <w:b w:val="0"/>
          <w:i/>
          <w:sz w:val="17"/>
        </w:rPr>
        <w:t>Figure 6. Water Usage Calculator — mobile, 390 px (annotated; the long page is split into columns, read left to right).</w:t>
      </w:r>
    </w:p>
    <w:p>
      <w:pPr>
        <w:jc w:val="center"/>
      </w:pPr>
      <w:r>
        <w:drawing>
          <wp:inline xmlns:a="http://schemas.openxmlformats.org/drawingml/2006/main" xmlns:pic="http://schemas.openxmlformats.org/drawingml/2006/picture">
            <wp:extent cx="2970297" cy="4500000"/>
            <wp:docPr id="7" name="Picture 7"/>
            <wp:cNvGraphicFramePr>
              <a:graphicFrameLocks noChangeAspect="1"/>
            </wp:cNvGraphicFramePr>
            <a:graphic>
              <a:graphicData uri="http://schemas.openxmlformats.org/drawingml/2006/picture">
                <pic:pic>
                  <pic:nvPicPr>
                    <pic:cNvPr id="0" name="s02_calculator_states.png"/>
                    <pic:cNvPicPr/>
                  </pic:nvPicPr>
                  <pic:blipFill>
                    <a:blip r:embed="rId15"/>
                    <a:stretch>
                      <a:fillRect/>
                    </a:stretch>
                  </pic:blipFill>
                  <pic:spPr>
                    <a:xfrm>
                      <a:off x="0" y="0"/>
                      <a:ext cx="2970297" cy="4500000"/>
                    </a:xfrm>
                    <a:prstGeom prst="rect"/>
                  </pic:spPr>
                </pic:pic>
              </a:graphicData>
            </a:graphic>
          </wp:inline>
        </w:drawing>
      </w:r>
    </w:p>
    <w:p>
      <w:pPr>
        <w:spacing w:after="160"/>
        <w:jc w:val="center"/>
      </w:pPr>
      <w:r>
        <w:rPr>
          <w:b w:val="0"/>
          <w:i/>
          <w:sz w:val="17"/>
        </w:rPr>
        <w:t>Figure 7. Water Usage Calculator — states board.</w:t>
      </w:r>
    </w:p>
    <w:p>
      <w:r>
        <w:br w:type="page"/>
      </w:r>
    </w:p>
    <w:p>
      <w:pPr>
        <w:pStyle w:val="Heading2"/>
      </w:pPr>
      <w:r>
        <w:t>6.3 Crisis Advisory</w:t>
      </w:r>
    </w:p>
    <w:tbl>
      <w:tblPr>
        <w:tblStyle w:val="TableGrid"/>
        <w:tblW w:type="auto" w:w="0"/>
        <w:tblLayout w:type="fixed"/>
        <w:tblLook w:firstColumn="1" w:firstRow="1" w:lastColumn="0" w:lastRow="0" w:noHBand="0" w:noVBand="1" w:val="04A0"/>
      </w:tblPr>
      <w:tblGrid>
        <w:gridCol w:w="1474"/>
        <w:gridCol w:w="2381"/>
        <w:gridCol w:w="6010"/>
      </w:tblGrid>
      <w:tr>
        <w:tc>
          <w:tcPr>
            <w:tcW w:type="dxa" w:w="1474"/>
            <w:shd w:val="clear" w:color="auto" w:fill="E7F1FB"/>
          </w:tcPr>
          <w:p>
            <w:r/>
            <w:r>
              <w:rPr>
                <w:b/>
                <w:sz w:val="18"/>
              </w:rPr>
              <w:t>Route</w:t>
            </w:r>
          </w:p>
        </w:tc>
        <w:tc>
          <w:tcPr>
            <w:tcW w:type="dxa" w:w="2381"/>
            <w:shd w:val="clear" w:color="auto" w:fill="E7F1FB"/>
          </w:tcPr>
          <w:p>
            <w:r/>
            <w:r>
              <w:rPr>
                <w:b/>
                <w:sz w:val="18"/>
              </w:rPr>
              <w:t>Access</w:t>
            </w:r>
          </w:p>
        </w:tc>
        <w:tc>
          <w:tcPr>
            <w:tcW w:type="dxa" w:w="6009"/>
            <w:shd w:val="clear" w:color="auto" w:fill="E7F1FB"/>
          </w:tcPr>
          <w:p>
            <w:r/>
            <w:r>
              <w:rPr>
                <w:b/>
                <w:sz w:val="18"/>
              </w:rPr>
              <w:t>Purpose</w:t>
            </w:r>
          </w:p>
        </w:tc>
      </w:tr>
      <w:tr>
        <w:tc>
          <w:tcPr>
            <w:tcW w:type="dxa" w:w="1474"/>
          </w:tcPr>
          <w:p>
            <w:pPr>
              <w:spacing w:after="0"/>
            </w:pPr>
            <w:r/>
            <w:r>
              <w:rPr>
                <w:sz w:val="18"/>
              </w:rPr>
              <w:t>/advisory</w:t>
            </w:r>
          </w:p>
        </w:tc>
        <w:tc>
          <w:tcPr>
            <w:tcW w:type="dxa" w:w="2381"/>
          </w:tcPr>
          <w:p>
            <w:pPr>
              <w:spacing w:after="0"/>
            </w:pPr>
            <w:r/>
            <w:r>
              <w:rPr>
                <w:sz w:val="18"/>
              </w:rPr>
              <w:t>Everyone (Report needs login + society)</w:t>
            </w:r>
          </w:p>
        </w:tc>
        <w:tc>
          <w:tcPr>
            <w:tcW w:type="dxa" w:w="6009"/>
          </w:tcPr>
          <w:p>
            <w:pPr>
              <w:spacing w:after="0"/>
            </w:pPr>
            <w:r/>
            <w:r>
              <w:rPr>
                <w:sz w:val="18"/>
              </w:rPr>
              <w:t>Turn a water problem into ordered first steps and the right contacts in three quick steps (FR-A1 to FR-A9).</w:t>
            </w:r>
          </w:p>
        </w:tc>
      </w:tr>
    </w:tbl>
    <w:p>
      <w:pPr>
        <w:spacing w:after="40"/>
      </w:pPr>
    </w:p>
    <w:p>
      <w:pPr>
        <w:spacing w:after="80"/>
      </w:pPr>
      <w:r>
        <w:rPr>
          <w:b/>
        </w:rPr>
        <w:t xml:space="preserve">Desktop layout (1440). </w:t>
      </w:r>
      <w:r>
        <w:rPr>
          <w:b w:val="0"/>
        </w:rPr>
        <w:t>Page header. Thin emergency strip. Step 1: five problem cards in one row (row-cols-xl-5). Below: questions card col-lg-4 and result card col-lg-8. Inside the result: steps col-md-6 and contacts col-md-6.</w:t>
      </w:r>
    </w:p>
    <w:p>
      <w:pPr>
        <w:spacing w:after="80"/>
      </w:pPr>
      <w:r>
        <w:rPr>
          <w:b/>
        </w:rPr>
        <w:t xml:space="preserve">Mobile layout (390). </w:t>
      </w:r>
      <w:r>
        <w:rPr>
          <w:b w:val="0"/>
        </w:rPr>
        <w:t>Problem cards 2-up (row-cols-2), the fifth on its own row. The questions card comes next, then the result. Steps and contacts stack; the action buttons go full width. The red “Call 112” button goes full width in the banner.</w:t>
      </w:r>
    </w:p>
    <w:p>
      <w:pPr>
        <w:pStyle w:val="Heading3"/>
      </w:pPr>
      <w:r>
        <w:t>Annotations</w:t>
      </w:r>
    </w:p>
    <w:tbl>
      <w:tblPr>
        <w:tblStyle w:val="TableGrid"/>
        <w:tblW w:type="auto" w:w="0"/>
        <w:tblLayout w:type="fixed"/>
        <w:tblLook w:firstColumn="1" w:firstRow="1" w:lastColumn="0" w:lastRow="0" w:noHBand="0" w:noVBand="1" w:val="04A0"/>
      </w:tblPr>
      <w:tblGrid>
        <w:gridCol w:w="453"/>
        <w:gridCol w:w="1927"/>
        <w:gridCol w:w="2154"/>
        <w:gridCol w:w="5329"/>
      </w:tblGrid>
      <w:tr>
        <w:tc>
          <w:tcPr>
            <w:tcW w:type="dxa" w:w="454"/>
            <w:shd w:val="clear" w:color="auto" w:fill="E7F1FB"/>
          </w:tcPr>
          <w:p>
            <w:r/>
            <w:r>
              <w:rPr>
                <w:b/>
                <w:sz w:val="17"/>
              </w:rPr>
              <w:t>#</w:t>
            </w:r>
          </w:p>
        </w:tc>
        <w:tc>
          <w:tcPr>
            <w:tcW w:type="dxa" w:w="1928"/>
            <w:shd w:val="clear" w:color="auto" w:fill="E7F1FB"/>
          </w:tcPr>
          <w:p>
            <w:r/>
            <w:r>
              <w:rPr>
                <w:b/>
                <w:sz w:val="17"/>
              </w:rPr>
              <w:t>Element</w:t>
            </w:r>
          </w:p>
        </w:tc>
        <w:tc>
          <w:tcPr>
            <w:tcW w:type="dxa" w:w="2154"/>
            <w:shd w:val="clear" w:color="auto" w:fill="E7F1FB"/>
          </w:tcPr>
          <w:p>
            <w:r/>
            <w:r>
              <w:rPr>
                <w:b/>
                <w:sz w:val="17"/>
              </w:rPr>
              <w:t>Component</w:t>
            </w:r>
          </w:p>
        </w:tc>
        <w:tc>
          <w:tcPr>
            <w:tcW w:type="dxa" w:w="5329"/>
            <w:shd w:val="clear" w:color="auto" w:fill="E7F1FB"/>
          </w:tcPr>
          <w:p>
            <w:r/>
            <w:r>
              <w:rPr>
                <w:b/>
                <w:sz w:val="17"/>
              </w:rPr>
              <w:t>Behaviour and details</w:t>
            </w:r>
          </w:p>
        </w:tc>
      </w:tr>
      <w:tr>
        <w:tc>
          <w:tcPr>
            <w:tcW w:type="dxa" w:w="454"/>
          </w:tcPr>
          <w:p>
            <w:pPr>
              <w:spacing w:after="0"/>
            </w:pPr>
            <w:r/>
            <w:r>
              <w:rPr>
                <w:sz w:val="17"/>
              </w:rPr>
              <w:t>1</w:t>
            </w:r>
          </w:p>
        </w:tc>
        <w:tc>
          <w:tcPr>
            <w:tcW w:type="dxa" w:w="1928"/>
          </w:tcPr>
          <w:p>
            <w:pPr>
              <w:spacing w:after="0"/>
            </w:pPr>
            <w:r/>
            <w:r>
              <w:rPr>
                <w:sz w:val="17"/>
              </w:rPr>
              <w:t>Immediate-danger strip</w:t>
            </w:r>
          </w:p>
        </w:tc>
        <w:tc>
          <w:tcPr>
            <w:tcW w:type="dxa" w:w="2154"/>
          </w:tcPr>
          <w:p>
            <w:pPr>
              <w:spacing w:after="0"/>
            </w:pPr>
            <w:r/>
            <w:r>
              <w:rPr>
                <w:sz w:val="17"/>
              </w:rPr>
              <w:t>EmergencyStrip (slim)</w:t>
            </w:r>
          </w:p>
        </w:tc>
        <w:tc>
          <w:tcPr>
            <w:tcW w:type="dxa" w:w="5329"/>
          </w:tcPr>
          <w:p>
            <w:pPr>
              <w:spacing w:after="0"/>
            </w:pPr>
            <w:r/>
            <w:r>
              <w:rPr>
                <w:sz w:val="17"/>
              </w:rPr>
              <w:t>Always visible above the tool: call 112 first if anyone is in danger.</w:t>
            </w:r>
          </w:p>
        </w:tc>
      </w:tr>
      <w:tr>
        <w:tc>
          <w:tcPr>
            <w:tcW w:type="dxa" w:w="454"/>
          </w:tcPr>
          <w:p>
            <w:pPr>
              <w:spacing w:after="0"/>
            </w:pPr>
            <w:r/>
            <w:r>
              <w:rPr>
                <w:sz w:val="17"/>
              </w:rPr>
              <w:t>2</w:t>
            </w:r>
          </w:p>
        </w:tc>
        <w:tc>
          <w:tcPr>
            <w:tcW w:type="dxa" w:w="1928"/>
          </w:tcPr>
          <w:p>
            <w:pPr>
              <w:spacing w:after="0"/>
            </w:pPr>
            <w:r/>
            <w:r>
              <w:rPr>
                <w:sz w:val="17"/>
              </w:rPr>
              <w:t>Step heading</w:t>
            </w:r>
          </w:p>
        </w:tc>
        <w:tc>
          <w:tcPr>
            <w:tcW w:type="dxa" w:w="2154"/>
          </w:tcPr>
          <w:p>
            <w:pPr>
              <w:spacing w:after="0"/>
            </w:pPr>
            <w:r/>
            <w:r>
              <w:rPr>
                <w:sz w:val="17"/>
              </w:rPr>
              <w:t>StepHeading</w:t>
            </w:r>
          </w:p>
        </w:tc>
        <w:tc>
          <w:tcPr>
            <w:tcW w:type="dxa" w:w="5329"/>
          </w:tcPr>
          <w:p>
            <w:pPr>
              <w:spacing w:after="0"/>
            </w:pPr>
            <w:r/>
            <w:r>
              <w:rPr>
                <w:sz w:val="17"/>
              </w:rPr>
              <w:t>“1 · What is the problem?” Steps are numbered in headings, not a separate stepper, to stay simple.</w:t>
            </w:r>
          </w:p>
        </w:tc>
      </w:tr>
      <w:tr>
        <w:tc>
          <w:tcPr>
            <w:tcW w:type="dxa" w:w="454"/>
          </w:tcPr>
          <w:p>
            <w:pPr>
              <w:spacing w:after="0"/>
            </w:pPr>
            <w:r/>
            <w:r>
              <w:rPr>
                <w:sz w:val="17"/>
              </w:rPr>
              <w:t>3</w:t>
            </w:r>
          </w:p>
        </w:tc>
        <w:tc>
          <w:tcPr>
            <w:tcW w:type="dxa" w:w="1928"/>
          </w:tcPr>
          <w:p>
            <w:pPr>
              <w:spacing w:after="0"/>
            </w:pPr>
            <w:r/>
            <w:r>
              <w:rPr>
                <w:sz w:val="17"/>
              </w:rPr>
              <w:t>Problem type cards</w:t>
            </w:r>
          </w:p>
        </w:tc>
        <w:tc>
          <w:tcPr>
            <w:tcW w:type="dxa" w:w="2154"/>
          </w:tcPr>
          <w:p>
            <w:pPr>
              <w:spacing w:after="0"/>
            </w:pPr>
            <w:r/>
            <w:r>
              <w:rPr>
                <w:sz w:val="17"/>
              </w:rPr>
              <w:t>ProblemTypeCard ×5</w:t>
            </w:r>
          </w:p>
        </w:tc>
        <w:tc>
          <w:tcPr>
            <w:tcW w:type="dxa" w:w="5329"/>
          </w:tcPr>
          <w:p>
            <w:pPr>
              <w:spacing w:after="0"/>
            </w:pPr>
            <w:r/>
            <w:r>
              <w:rPr>
                <w:sz w:val="17"/>
              </w:rPr>
              <w:t>Radio-card group (role="radiogroup"). Selected: 2 px blue border, tint, check icon.</w:t>
            </w:r>
          </w:p>
        </w:tc>
      </w:tr>
      <w:tr>
        <w:tc>
          <w:tcPr>
            <w:tcW w:type="dxa" w:w="454"/>
          </w:tcPr>
          <w:p>
            <w:pPr>
              <w:spacing w:after="0"/>
            </w:pPr>
            <w:r/>
            <w:r>
              <w:rPr>
                <w:sz w:val="17"/>
              </w:rPr>
              <w:t>4</w:t>
            </w:r>
          </w:p>
        </w:tc>
        <w:tc>
          <w:tcPr>
            <w:tcW w:type="dxa" w:w="1928"/>
          </w:tcPr>
          <w:p>
            <w:pPr>
              <w:spacing w:after="0"/>
            </w:pPr>
            <w:r/>
            <w:r>
              <w:rPr>
                <w:sz w:val="17"/>
              </w:rPr>
              <w:t>Questions</w:t>
            </w:r>
          </w:p>
        </w:tc>
        <w:tc>
          <w:tcPr>
            <w:tcW w:type="dxa" w:w="2154"/>
          </w:tcPr>
          <w:p>
            <w:pPr>
              <w:spacing w:after="0"/>
            </w:pPr>
            <w:r/>
            <w:r>
              <w:rPr>
                <w:sz w:val="17"/>
              </w:rPr>
              <w:t>QuestionGroup</w:t>
            </w:r>
          </w:p>
        </w:tc>
        <w:tc>
          <w:tcPr>
            <w:tcW w:type="dxa" w:w="5329"/>
          </w:tcPr>
          <w:p>
            <w:pPr>
              <w:spacing w:after="0"/>
            </w:pPr>
            <w:r/>
            <w:r>
              <w:rPr>
                <w:sz w:val="17"/>
              </w:rPr>
              <w:t>1–3 radio questions for the chosen type (from the rule table). “Get guidance” submits.</w:t>
            </w:r>
          </w:p>
        </w:tc>
      </w:tr>
      <w:tr>
        <w:tc>
          <w:tcPr>
            <w:tcW w:type="dxa" w:w="454"/>
          </w:tcPr>
          <w:p>
            <w:pPr>
              <w:spacing w:after="0"/>
            </w:pPr>
            <w:r/>
            <w:r>
              <w:rPr>
                <w:sz w:val="17"/>
              </w:rPr>
              <w:t>5</w:t>
            </w:r>
          </w:p>
        </w:tc>
        <w:tc>
          <w:tcPr>
            <w:tcW w:type="dxa" w:w="1928"/>
          </w:tcPr>
          <w:p>
            <w:pPr>
              <w:spacing w:after="0"/>
            </w:pPr>
            <w:r/>
            <w:r>
              <w:rPr>
                <w:sz w:val="17"/>
              </w:rPr>
              <w:t>Result card</w:t>
            </w:r>
          </w:p>
        </w:tc>
        <w:tc>
          <w:tcPr>
            <w:tcW w:type="dxa" w:w="2154"/>
          </w:tcPr>
          <w:p>
            <w:pPr>
              <w:spacing w:after="0"/>
            </w:pPr>
            <w:r/>
            <w:r>
              <w:rPr>
                <w:sz w:val="17"/>
              </w:rPr>
              <w:t>AdvisoryResult</w:t>
            </w:r>
          </w:p>
        </w:tc>
        <w:tc>
          <w:tcPr>
            <w:tcW w:type="dxa" w:w="5329"/>
          </w:tcPr>
          <w:p>
            <w:pPr>
              <w:spacing w:after="0"/>
            </w:pPr>
            <w:r/>
            <w:r>
              <w:rPr>
                <w:sz w:val="17"/>
              </w:rPr>
              <w:t>Header shows the severity badge and rule ID.</w:t>
            </w:r>
          </w:p>
        </w:tc>
      </w:tr>
      <w:tr>
        <w:tc>
          <w:tcPr>
            <w:tcW w:type="dxa" w:w="454"/>
          </w:tcPr>
          <w:p>
            <w:pPr>
              <w:spacing w:after="0"/>
            </w:pPr>
            <w:r/>
            <w:r>
              <w:rPr>
                <w:sz w:val="17"/>
              </w:rPr>
              <w:t>6</w:t>
            </w:r>
          </w:p>
        </w:tc>
        <w:tc>
          <w:tcPr>
            <w:tcW w:type="dxa" w:w="1928"/>
          </w:tcPr>
          <w:p>
            <w:pPr>
              <w:spacing w:after="0"/>
            </w:pPr>
            <w:r/>
            <w:r>
              <w:rPr>
                <w:sz w:val="17"/>
              </w:rPr>
              <w:t>Critical banner</w:t>
            </w:r>
          </w:p>
        </w:tc>
        <w:tc>
          <w:tcPr>
            <w:tcW w:type="dxa" w:w="2154"/>
          </w:tcPr>
          <w:p>
            <w:pPr>
              <w:spacing w:after="0"/>
            </w:pPr>
            <w:r/>
            <w:r>
              <w:rPr>
                <w:sz w:val="17"/>
              </w:rPr>
              <w:t>EmergencyBanner</w:t>
            </w:r>
          </w:p>
        </w:tc>
        <w:tc>
          <w:tcPr>
            <w:tcW w:type="dxa" w:w="5329"/>
          </w:tcPr>
          <w:p>
            <w:pPr>
              <w:spacing w:after="0"/>
            </w:pPr>
            <w:r/>
            <w:r>
              <w:rPr>
                <w:sz w:val="17"/>
              </w:rPr>
              <w:t>Only for critical rules: red banner with a large “Call 112” tel: button (FR-A5).</w:t>
            </w:r>
          </w:p>
        </w:tc>
      </w:tr>
      <w:tr>
        <w:tc>
          <w:tcPr>
            <w:tcW w:type="dxa" w:w="454"/>
          </w:tcPr>
          <w:p>
            <w:pPr>
              <w:spacing w:after="0"/>
            </w:pPr>
            <w:r/>
            <w:r>
              <w:rPr>
                <w:sz w:val="17"/>
              </w:rPr>
              <w:t>7</w:t>
            </w:r>
          </w:p>
        </w:tc>
        <w:tc>
          <w:tcPr>
            <w:tcW w:type="dxa" w:w="1928"/>
          </w:tcPr>
          <w:p>
            <w:pPr>
              <w:spacing w:after="0"/>
            </w:pPr>
            <w:r/>
            <w:r>
              <w:rPr>
                <w:sz w:val="17"/>
              </w:rPr>
              <w:t>Ordered steps</w:t>
            </w:r>
          </w:p>
        </w:tc>
        <w:tc>
          <w:tcPr>
            <w:tcW w:type="dxa" w:w="2154"/>
          </w:tcPr>
          <w:p>
            <w:pPr>
              <w:spacing w:after="0"/>
            </w:pPr>
            <w:r/>
            <w:r>
              <w:rPr>
                <w:sz w:val="17"/>
              </w:rPr>
              <w:t>StepList</w:t>
            </w:r>
          </w:p>
        </w:tc>
        <w:tc>
          <w:tcPr>
            <w:tcW w:type="dxa" w:w="5329"/>
          </w:tcPr>
          <w:p>
            <w:pPr>
              <w:spacing w:after="0"/>
            </w:pPr>
            <w:r/>
            <w:r>
              <w:rPr>
                <w:sz w:val="17"/>
              </w:rPr>
              <w:t>Numbered circles, one step per row, in stored order (FR-A3).</w:t>
            </w:r>
          </w:p>
        </w:tc>
      </w:tr>
      <w:tr>
        <w:tc>
          <w:tcPr>
            <w:tcW w:type="dxa" w:w="454"/>
          </w:tcPr>
          <w:p>
            <w:pPr>
              <w:spacing w:after="0"/>
            </w:pPr>
            <w:r/>
            <w:r>
              <w:rPr>
                <w:sz w:val="17"/>
              </w:rPr>
              <w:t>8</w:t>
            </w:r>
          </w:p>
        </w:tc>
        <w:tc>
          <w:tcPr>
            <w:tcW w:type="dxa" w:w="1928"/>
          </w:tcPr>
          <w:p>
            <w:pPr>
              <w:spacing w:after="0"/>
            </w:pPr>
            <w:r/>
            <w:r>
              <w:rPr>
                <w:sz w:val="17"/>
              </w:rPr>
              <w:t>Contacts</w:t>
            </w:r>
          </w:p>
        </w:tc>
        <w:tc>
          <w:tcPr>
            <w:tcW w:type="dxa" w:w="2154"/>
          </w:tcPr>
          <w:p>
            <w:pPr>
              <w:spacing w:after="0"/>
            </w:pPr>
            <w:r/>
            <w:r>
              <w:rPr>
                <w:sz w:val="17"/>
              </w:rPr>
              <w:t>ContactCard ×n</w:t>
            </w:r>
          </w:p>
        </w:tc>
        <w:tc>
          <w:tcPr>
            <w:tcW w:type="dxa" w:w="5329"/>
          </w:tcPr>
          <w:p>
            <w:pPr>
              <w:spacing w:after="0"/>
            </w:pPr>
            <w:r/>
            <w:r>
              <w:rPr>
                <w:sz w:val="17"/>
              </w:rPr>
              <w:t>Role, name, when to call, and a tel: button. Society contacts come from the user’s society; 112 is red.</w:t>
            </w:r>
          </w:p>
        </w:tc>
      </w:tr>
      <w:tr>
        <w:tc>
          <w:tcPr>
            <w:tcW w:type="dxa" w:w="454"/>
          </w:tcPr>
          <w:p>
            <w:pPr>
              <w:spacing w:after="0"/>
            </w:pPr>
            <w:r/>
            <w:r>
              <w:rPr>
                <w:sz w:val="17"/>
              </w:rPr>
              <w:t>9</w:t>
            </w:r>
          </w:p>
        </w:tc>
        <w:tc>
          <w:tcPr>
            <w:tcW w:type="dxa" w:w="1928"/>
          </w:tcPr>
          <w:p>
            <w:pPr>
              <w:spacing w:after="0"/>
            </w:pPr>
            <w:r/>
            <w:r>
              <w:rPr>
                <w:sz w:val="17"/>
              </w:rPr>
              <w:t>Actions</w:t>
            </w:r>
          </w:p>
        </w:tc>
        <w:tc>
          <w:tcPr>
            <w:tcW w:type="dxa" w:w="2154"/>
          </w:tcPr>
          <w:p>
            <w:pPr>
              <w:spacing w:after="0"/>
            </w:pPr>
            <w:r/>
            <w:r>
              <w:rPr>
                <w:sz w:val="17"/>
              </w:rPr>
              <w:t>Button</w:t>
            </w:r>
          </w:p>
        </w:tc>
        <w:tc>
          <w:tcPr>
            <w:tcW w:type="dxa" w:w="5329"/>
          </w:tcPr>
          <w:p>
            <w:pPr>
              <w:spacing w:after="0"/>
            </w:pPr>
            <w:r/>
            <w:r>
              <w:rPr>
                <w:sz w:val="17"/>
              </w:rPr>
              <w:t>“Report this to my society” (primary, opens Report pre-filled), Print, Copy steps.</w:t>
            </w:r>
          </w:p>
        </w:tc>
      </w:tr>
      <w:tr>
        <w:tc>
          <w:tcPr>
            <w:tcW w:type="dxa" w:w="454"/>
          </w:tcPr>
          <w:p>
            <w:pPr>
              <w:spacing w:after="0"/>
            </w:pPr>
            <w:r/>
            <w:r>
              <w:rPr>
                <w:sz w:val="17"/>
              </w:rPr>
              <w:t>10</w:t>
            </w:r>
          </w:p>
        </w:tc>
        <w:tc>
          <w:tcPr>
            <w:tcW w:type="dxa" w:w="1928"/>
          </w:tcPr>
          <w:p>
            <w:pPr>
              <w:spacing w:after="0"/>
            </w:pPr>
            <w:r/>
            <w:r>
              <w:rPr>
                <w:sz w:val="17"/>
              </w:rPr>
              <w:t>Disclaimer</w:t>
            </w:r>
          </w:p>
        </w:tc>
        <w:tc>
          <w:tcPr>
            <w:tcW w:type="dxa" w:w="2154"/>
          </w:tcPr>
          <w:p>
            <w:pPr>
              <w:spacing w:after="0"/>
            </w:pPr>
            <w:r/>
            <w:r>
              <w:rPr>
                <w:sz w:val="17"/>
              </w:rPr>
              <w:t>Caption</w:t>
            </w:r>
          </w:p>
        </w:tc>
        <w:tc>
          <w:tcPr>
            <w:tcW w:type="dxa" w:w="5329"/>
          </w:tcPr>
          <w:p>
            <w:pPr>
              <w:spacing w:after="0"/>
            </w:pPr>
            <w:r/>
            <w:r>
              <w:rPr>
                <w:sz w:val="17"/>
              </w:rPr>
              <w:t>General guidance, not professional help; rule-set version.</w:t>
            </w:r>
          </w:p>
        </w:tc>
      </w:tr>
    </w:tbl>
    <w:p>
      <w:pPr>
        <w:spacing w:after="40"/>
      </w:pPr>
    </w:p>
    <w:p>
      <w:pPr>
        <w:pStyle w:val="Heading3"/>
      </w:pPr>
      <w:r>
        <w:t>States</w:t>
      </w:r>
    </w:p>
    <w:tbl>
      <w:tblPr>
        <w:tblStyle w:val="TableGrid"/>
        <w:tblW w:type="auto" w:w="0"/>
        <w:tblLayout w:type="fixed"/>
        <w:tblLook w:firstColumn="1" w:firstRow="1" w:lastColumn="0" w:lastRow="0" w:noHBand="0" w:noVBand="1" w:val="04A0"/>
      </w:tblPr>
      <w:tblGrid>
        <w:gridCol w:w="1360"/>
        <w:gridCol w:w="8505"/>
      </w:tblGrid>
      <w:tr>
        <w:tc>
          <w:tcPr>
            <w:tcW w:type="dxa" w:w="1361"/>
            <w:shd w:val="clear" w:color="auto" w:fill="E7F1FB"/>
          </w:tcPr>
          <w:p>
            <w:r/>
            <w:r>
              <w:rPr>
                <w:b/>
                <w:sz w:val="18"/>
              </w:rPr>
              <w:t>State</w:t>
            </w:r>
          </w:p>
        </w:tc>
        <w:tc>
          <w:tcPr>
            <w:tcW w:type="dxa" w:w="8504"/>
            <w:shd w:val="clear" w:color="auto" w:fill="E7F1FB"/>
          </w:tcPr>
          <w:p>
            <w:r/>
            <w:r>
              <w:rPr>
                <w:b/>
                <w:sz w:val="18"/>
              </w:rPr>
              <w:t>What the user sees</w:t>
            </w:r>
          </w:p>
        </w:tc>
      </w:tr>
      <w:tr>
        <w:tc>
          <w:tcPr>
            <w:tcW w:type="dxa" w:w="1361"/>
          </w:tcPr>
          <w:p>
            <w:pPr>
              <w:spacing w:after="0"/>
            </w:pPr>
            <w:r/>
            <w:r>
              <w:rPr>
                <w:sz w:val="18"/>
              </w:rPr>
              <w:t>Empty</w:t>
            </w:r>
          </w:p>
        </w:tc>
        <w:tc>
          <w:tcPr>
            <w:tcW w:type="dxa" w:w="8504"/>
          </w:tcPr>
          <w:p>
            <w:pPr>
              <w:spacing w:after="0"/>
            </w:pPr>
            <w:r/>
            <w:r>
              <w:rPr>
                <w:sz w:val="18"/>
              </w:rPr>
              <w:t>No problem selected: cards unselected, with an empty state under them: “Choose the problem you are facing”. Questions and result are hidden.</w:t>
            </w:r>
          </w:p>
        </w:tc>
      </w:tr>
      <w:tr>
        <w:tc>
          <w:tcPr>
            <w:tcW w:type="dxa" w:w="1361"/>
          </w:tcPr>
          <w:p>
            <w:pPr>
              <w:spacing w:after="0"/>
            </w:pPr>
            <w:r/>
            <w:r>
              <w:rPr>
                <w:sz w:val="18"/>
              </w:rPr>
              <w:t>Loading</w:t>
            </w:r>
          </w:p>
        </w:tc>
        <w:tc>
          <w:tcPr>
            <w:tcW w:type="dxa" w:w="8504"/>
          </w:tcPr>
          <w:p>
            <w:pPr>
              <w:spacing w:after="0"/>
            </w:pPr>
            <w:r/>
            <w:r>
              <w:rPr>
                <w:sz w:val="18"/>
              </w:rPr>
              <w:t>“Get guidance” shows a spinner (“Finding guidance…”); the result area shows skeleton steps.</w:t>
            </w:r>
          </w:p>
        </w:tc>
      </w:tr>
      <w:tr>
        <w:tc>
          <w:tcPr>
            <w:tcW w:type="dxa" w:w="1361"/>
          </w:tcPr>
          <w:p>
            <w:pPr>
              <w:spacing w:after="0"/>
            </w:pPr>
            <w:r/>
            <w:r>
              <w:rPr>
                <w:sz w:val="18"/>
              </w:rPr>
              <w:t>Error</w:t>
            </w:r>
          </w:p>
        </w:tc>
        <w:tc>
          <w:tcPr>
            <w:tcW w:type="dxa" w:w="8504"/>
          </w:tcPr>
          <w:p>
            <w:pPr>
              <w:spacing w:after="0"/>
            </w:pPr>
            <w:r/>
            <w:r>
              <w:rPr>
                <w:sz w:val="18"/>
              </w:rPr>
              <w:t>Rules failed to load: red alert “Advisory is temporarily unavailable” with Call 112 and Try again. The 112 strip is always visible.</w:t>
            </w:r>
          </w:p>
        </w:tc>
      </w:tr>
      <w:tr>
        <w:tc>
          <w:tcPr>
            <w:tcW w:type="dxa" w:w="1361"/>
          </w:tcPr>
          <w:p>
            <w:pPr>
              <w:spacing w:after="0"/>
            </w:pPr>
            <w:r/>
            <w:r>
              <w:rPr>
                <w:sz w:val="18"/>
              </w:rPr>
              <w:t>Success</w:t>
            </w:r>
          </w:p>
        </w:tc>
        <w:tc>
          <w:tcPr>
            <w:tcW w:type="dxa" w:w="8504"/>
          </w:tcPr>
          <w:p>
            <w:pPr>
              <w:spacing w:after="0"/>
            </w:pPr>
            <w:r/>
            <w:r>
              <w:rPr>
                <w:sz w:val="18"/>
              </w:rPr>
              <w:t>Result shown. Critical rules add the red banner. Guests see “Log in to report” instead of “Report this to my society”.</w:t>
            </w:r>
          </w:p>
        </w:tc>
      </w:tr>
    </w:tbl>
    <w:p>
      <w:pPr>
        <w:spacing w:after="40"/>
      </w:pPr>
    </w:p>
    <w:p>
      <w:r>
        <w:br w:type="page"/>
      </w:r>
    </w:p>
    <w:p>
      <w:pPr>
        <w:jc w:val="center"/>
      </w:pPr>
      <w:r>
        <w:drawing>
          <wp:inline xmlns:a="http://schemas.openxmlformats.org/drawingml/2006/main" xmlns:pic="http://schemas.openxmlformats.org/drawingml/2006/picture">
            <wp:extent cx="6263999" cy="7394999"/>
            <wp:docPr id="8" name="Picture 8"/>
            <wp:cNvGraphicFramePr>
              <a:graphicFrameLocks noChangeAspect="1"/>
            </wp:cNvGraphicFramePr>
            <a:graphic>
              <a:graphicData uri="http://schemas.openxmlformats.org/drawingml/2006/picture">
                <pic:pic>
                  <pic:nvPicPr>
                    <pic:cNvPr id="0" name="03_advisory_desktop_annotated.png"/>
                    <pic:cNvPicPr/>
                  </pic:nvPicPr>
                  <pic:blipFill>
                    <a:blip r:embed="rId16"/>
                    <a:stretch>
                      <a:fillRect/>
                    </a:stretch>
                  </pic:blipFill>
                  <pic:spPr>
                    <a:xfrm>
                      <a:off x="0" y="0"/>
                      <a:ext cx="6263999" cy="7394999"/>
                    </a:xfrm>
                    <a:prstGeom prst="rect"/>
                  </pic:spPr>
                </pic:pic>
              </a:graphicData>
            </a:graphic>
          </wp:inline>
        </w:drawing>
      </w:r>
    </w:p>
    <w:p>
      <w:pPr>
        <w:spacing w:after="160"/>
        <w:jc w:val="center"/>
      </w:pPr>
      <w:r>
        <w:rPr>
          <w:b w:val="0"/>
          <w:i/>
          <w:sz w:val="17"/>
        </w:rPr>
        <w:t>Figure 8. Crisis Advisory — desktop, 1440 px (annotated).</w:t>
      </w:r>
    </w:p>
    <w:p>
      <w:r>
        <w:br w:type="page"/>
      </w:r>
    </w:p>
    <w:p>
      <w:pPr>
        <w:jc w:val="center"/>
      </w:pPr>
      <w:r>
        <w:drawing>
          <wp:inline xmlns:a="http://schemas.openxmlformats.org/drawingml/2006/main" xmlns:pic="http://schemas.openxmlformats.org/drawingml/2006/picture">
            <wp:extent cx="6263999" cy="3648968"/>
            <wp:docPr id="9" name="Picture 9"/>
            <wp:cNvGraphicFramePr>
              <a:graphicFrameLocks noChangeAspect="1"/>
            </wp:cNvGraphicFramePr>
            <a:graphic>
              <a:graphicData uri="http://schemas.openxmlformats.org/drawingml/2006/picture">
                <pic:pic>
                  <pic:nvPicPr>
                    <pic:cNvPr id="0" name="03_advisory_mobile_strip.png"/>
                    <pic:cNvPicPr/>
                  </pic:nvPicPr>
                  <pic:blipFill>
                    <a:blip r:embed="rId17"/>
                    <a:stretch>
                      <a:fillRect/>
                    </a:stretch>
                  </pic:blipFill>
                  <pic:spPr>
                    <a:xfrm>
                      <a:off x="0" y="0"/>
                      <a:ext cx="6263999" cy="3648968"/>
                    </a:xfrm>
                    <a:prstGeom prst="rect"/>
                  </pic:spPr>
                </pic:pic>
              </a:graphicData>
            </a:graphic>
          </wp:inline>
        </w:drawing>
      </w:r>
    </w:p>
    <w:p>
      <w:pPr>
        <w:spacing w:after="160"/>
        <w:jc w:val="center"/>
      </w:pPr>
      <w:r>
        <w:rPr>
          <w:b w:val="0"/>
          <w:i/>
          <w:sz w:val="17"/>
        </w:rPr>
        <w:t>Figure 9. Crisis Advisory — mobile, 390 px (annotated; the long page is split into columns, read left to right).</w:t>
      </w:r>
    </w:p>
    <w:p>
      <w:pPr>
        <w:jc w:val="center"/>
      </w:pPr>
      <w:r>
        <w:drawing>
          <wp:inline xmlns:a="http://schemas.openxmlformats.org/drawingml/2006/main" xmlns:pic="http://schemas.openxmlformats.org/drawingml/2006/picture">
            <wp:extent cx="4455445" cy="4499999"/>
            <wp:docPr id="10" name="Picture 10"/>
            <wp:cNvGraphicFramePr>
              <a:graphicFrameLocks noChangeAspect="1"/>
            </wp:cNvGraphicFramePr>
            <a:graphic>
              <a:graphicData uri="http://schemas.openxmlformats.org/drawingml/2006/picture">
                <pic:pic>
                  <pic:nvPicPr>
                    <pic:cNvPr id="0" name="s03_advisory_states.png"/>
                    <pic:cNvPicPr/>
                  </pic:nvPicPr>
                  <pic:blipFill>
                    <a:blip r:embed="rId18"/>
                    <a:stretch>
                      <a:fillRect/>
                    </a:stretch>
                  </pic:blipFill>
                  <pic:spPr>
                    <a:xfrm>
                      <a:off x="0" y="0"/>
                      <a:ext cx="4455445" cy="4499999"/>
                    </a:xfrm>
                    <a:prstGeom prst="rect"/>
                  </pic:spPr>
                </pic:pic>
              </a:graphicData>
            </a:graphic>
          </wp:inline>
        </w:drawing>
      </w:r>
    </w:p>
    <w:p>
      <w:pPr>
        <w:spacing w:after="160"/>
        <w:jc w:val="center"/>
      </w:pPr>
      <w:r>
        <w:rPr>
          <w:b w:val="0"/>
          <w:i/>
          <w:sz w:val="17"/>
        </w:rPr>
        <w:t>Figure 10. Crisis Advisory — states board.</w:t>
      </w:r>
    </w:p>
    <w:p>
      <w:r>
        <w:br w:type="page"/>
      </w:r>
    </w:p>
    <w:p>
      <w:pPr>
        <w:pStyle w:val="Heading2"/>
      </w:pPr>
      <w:r>
        <w:t>6.4 Conservation Tips</w:t>
      </w:r>
    </w:p>
    <w:tbl>
      <w:tblPr>
        <w:tblStyle w:val="TableGrid"/>
        <w:tblW w:type="auto" w:w="0"/>
        <w:tblLayout w:type="fixed"/>
        <w:tblLook w:firstColumn="1" w:firstRow="1" w:lastColumn="0" w:lastRow="0" w:noHBand="0" w:noVBand="1" w:val="04A0"/>
      </w:tblPr>
      <w:tblGrid>
        <w:gridCol w:w="1474"/>
        <w:gridCol w:w="2381"/>
        <w:gridCol w:w="6010"/>
      </w:tblGrid>
      <w:tr>
        <w:tc>
          <w:tcPr>
            <w:tcW w:type="dxa" w:w="1474"/>
            <w:shd w:val="clear" w:color="auto" w:fill="E7F1FB"/>
          </w:tcPr>
          <w:p>
            <w:r/>
            <w:r>
              <w:rPr>
                <w:b/>
                <w:sz w:val="18"/>
              </w:rPr>
              <w:t>Route</w:t>
            </w:r>
          </w:p>
        </w:tc>
        <w:tc>
          <w:tcPr>
            <w:tcW w:type="dxa" w:w="2381"/>
            <w:shd w:val="clear" w:color="auto" w:fill="E7F1FB"/>
          </w:tcPr>
          <w:p>
            <w:r/>
            <w:r>
              <w:rPr>
                <w:b/>
                <w:sz w:val="18"/>
              </w:rPr>
              <w:t>Access</w:t>
            </w:r>
          </w:p>
        </w:tc>
        <w:tc>
          <w:tcPr>
            <w:tcW w:type="dxa" w:w="6009"/>
            <w:shd w:val="clear" w:color="auto" w:fill="E7F1FB"/>
          </w:tcPr>
          <w:p>
            <w:r/>
            <w:r>
              <w:rPr>
                <w:b/>
                <w:sz w:val="18"/>
              </w:rPr>
              <w:t>Purpose</w:t>
            </w:r>
          </w:p>
        </w:tc>
      </w:tr>
      <w:tr>
        <w:tc>
          <w:tcPr>
            <w:tcW w:type="dxa" w:w="1474"/>
          </w:tcPr>
          <w:p>
            <w:pPr>
              <w:spacing w:after="0"/>
            </w:pPr>
            <w:r/>
            <w:r>
              <w:rPr>
                <w:sz w:val="18"/>
              </w:rPr>
              <w:t>/tips</w:t>
            </w:r>
          </w:p>
        </w:tc>
        <w:tc>
          <w:tcPr>
            <w:tcW w:type="dxa" w:w="2381"/>
          </w:tcPr>
          <w:p>
            <w:pPr>
              <w:spacing w:after="0"/>
            </w:pPr>
            <w:r/>
            <w:r>
              <w:rPr>
                <w:sz w:val="18"/>
              </w:rPr>
              <w:t>Everyone</w:t>
            </w:r>
          </w:p>
        </w:tc>
        <w:tc>
          <w:tcPr>
            <w:tcW w:type="dxa" w:w="6009"/>
          </w:tcPr>
          <w:p>
            <w:pPr>
              <w:spacing w:after="0"/>
            </w:pPr>
            <w:r/>
            <w:r>
              <w:rPr>
                <w:sz w:val="18"/>
              </w:rPr>
              <w:t>A browsable list of practical changes, each with the litres it saves and its source, linked back to the calculator.</w:t>
            </w:r>
          </w:p>
        </w:tc>
      </w:tr>
    </w:tbl>
    <w:p>
      <w:pPr>
        <w:spacing w:after="40"/>
      </w:pPr>
    </w:p>
    <w:p>
      <w:pPr>
        <w:spacing w:after="80"/>
      </w:pPr>
      <w:r>
        <w:rPr>
          <w:b/>
        </w:rPr>
        <w:t xml:space="preserve">Desktop layout (1440). </w:t>
      </w:r>
      <w:r>
        <w:rPr>
          <w:b w:val="0"/>
        </w:rPr>
        <w:t>Page header with tip count. Toolbar row: category chips col-lg-7, search col-lg-3, sort col-lg-2. Featured banner full width. Tip grid row-cols-xl-3 (row-cols-md-2). Calculator CTA card at the bottom.</w:t>
      </w:r>
    </w:p>
    <w:p>
      <w:pPr>
        <w:spacing w:after="80"/>
      </w:pPr>
      <w:r>
        <w:rPr>
          <w:b/>
        </w:rPr>
        <w:t xml:space="preserve">Mobile layout (390). </w:t>
      </w:r>
      <w:r>
        <w:rPr>
          <w:b w:val="0"/>
        </w:rPr>
        <w:t>Chips wrap onto two lines. Search and sort stack full width. The featured banner stacks its icon, text and button. Tip cards are one per row.</w:t>
      </w:r>
    </w:p>
    <w:p>
      <w:pPr>
        <w:pStyle w:val="Heading3"/>
      </w:pPr>
      <w:r>
        <w:t>Annotations</w:t>
      </w:r>
    </w:p>
    <w:tbl>
      <w:tblPr>
        <w:tblStyle w:val="TableGrid"/>
        <w:tblW w:type="auto" w:w="0"/>
        <w:tblLayout w:type="fixed"/>
        <w:tblLook w:firstColumn="1" w:firstRow="1" w:lastColumn="0" w:lastRow="0" w:noHBand="0" w:noVBand="1" w:val="04A0"/>
      </w:tblPr>
      <w:tblGrid>
        <w:gridCol w:w="453"/>
        <w:gridCol w:w="1927"/>
        <w:gridCol w:w="2154"/>
        <w:gridCol w:w="5329"/>
      </w:tblGrid>
      <w:tr>
        <w:tc>
          <w:tcPr>
            <w:tcW w:type="dxa" w:w="454"/>
            <w:shd w:val="clear" w:color="auto" w:fill="E7F1FB"/>
          </w:tcPr>
          <w:p>
            <w:r/>
            <w:r>
              <w:rPr>
                <w:b/>
                <w:sz w:val="17"/>
              </w:rPr>
              <w:t>#</w:t>
            </w:r>
          </w:p>
        </w:tc>
        <w:tc>
          <w:tcPr>
            <w:tcW w:type="dxa" w:w="1928"/>
            <w:shd w:val="clear" w:color="auto" w:fill="E7F1FB"/>
          </w:tcPr>
          <w:p>
            <w:r/>
            <w:r>
              <w:rPr>
                <w:b/>
                <w:sz w:val="17"/>
              </w:rPr>
              <w:t>Element</w:t>
            </w:r>
          </w:p>
        </w:tc>
        <w:tc>
          <w:tcPr>
            <w:tcW w:type="dxa" w:w="2154"/>
            <w:shd w:val="clear" w:color="auto" w:fill="E7F1FB"/>
          </w:tcPr>
          <w:p>
            <w:r/>
            <w:r>
              <w:rPr>
                <w:b/>
                <w:sz w:val="17"/>
              </w:rPr>
              <w:t>Component</w:t>
            </w:r>
          </w:p>
        </w:tc>
        <w:tc>
          <w:tcPr>
            <w:tcW w:type="dxa" w:w="5329"/>
            <w:shd w:val="clear" w:color="auto" w:fill="E7F1FB"/>
          </w:tcPr>
          <w:p>
            <w:r/>
            <w:r>
              <w:rPr>
                <w:b/>
                <w:sz w:val="17"/>
              </w:rPr>
              <w:t>Behaviour and details</w:t>
            </w:r>
          </w:p>
        </w:tc>
      </w:tr>
      <w:tr>
        <w:tc>
          <w:tcPr>
            <w:tcW w:type="dxa" w:w="454"/>
          </w:tcPr>
          <w:p>
            <w:pPr>
              <w:spacing w:after="0"/>
            </w:pPr>
            <w:r/>
            <w:r>
              <w:rPr>
                <w:sz w:val="17"/>
              </w:rPr>
              <w:t>1</w:t>
            </w:r>
          </w:p>
        </w:tc>
        <w:tc>
          <w:tcPr>
            <w:tcW w:type="dxa" w:w="1928"/>
          </w:tcPr>
          <w:p>
            <w:pPr>
              <w:spacing w:after="0"/>
            </w:pPr>
            <w:r/>
            <w:r>
              <w:rPr>
                <w:sz w:val="17"/>
              </w:rPr>
              <w:t>Search</w:t>
            </w:r>
          </w:p>
        </w:tc>
        <w:tc>
          <w:tcPr>
            <w:tcW w:type="dxa" w:w="2154"/>
          </w:tcPr>
          <w:p>
            <w:pPr>
              <w:spacing w:after="0"/>
            </w:pPr>
            <w:r/>
            <w:r>
              <w:rPr>
                <w:sz w:val="17"/>
              </w:rPr>
              <w:t>SearchInput</w:t>
            </w:r>
          </w:p>
        </w:tc>
        <w:tc>
          <w:tcPr>
            <w:tcW w:type="dxa" w:w="5329"/>
          </w:tcPr>
          <w:p>
            <w:pPr>
              <w:spacing w:after="0"/>
            </w:pPr>
            <w:r/>
            <w:r>
              <w:rPr>
                <w:sz w:val="17"/>
              </w:rPr>
              <w:t>Filters by title and text as you type (debounced 250 ms).</w:t>
            </w:r>
          </w:p>
        </w:tc>
      </w:tr>
      <w:tr>
        <w:tc>
          <w:tcPr>
            <w:tcW w:type="dxa" w:w="454"/>
          </w:tcPr>
          <w:p>
            <w:pPr>
              <w:spacing w:after="0"/>
            </w:pPr>
            <w:r/>
            <w:r>
              <w:rPr>
                <w:sz w:val="17"/>
              </w:rPr>
              <w:t>2</w:t>
            </w:r>
          </w:p>
        </w:tc>
        <w:tc>
          <w:tcPr>
            <w:tcW w:type="dxa" w:w="1928"/>
          </w:tcPr>
          <w:p>
            <w:pPr>
              <w:spacing w:after="0"/>
            </w:pPr>
            <w:r/>
            <w:r>
              <w:rPr>
                <w:sz w:val="17"/>
              </w:rPr>
              <w:t>Category chips</w:t>
            </w:r>
          </w:p>
        </w:tc>
        <w:tc>
          <w:tcPr>
            <w:tcW w:type="dxa" w:w="2154"/>
          </w:tcPr>
          <w:p>
            <w:pPr>
              <w:spacing w:after="0"/>
            </w:pPr>
            <w:r/>
            <w:r>
              <w:rPr>
                <w:sz w:val="17"/>
              </w:rPr>
              <w:t>FilterChips</w:t>
            </w:r>
          </w:p>
        </w:tc>
        <w:tc>
          <w:tcPr>
            <w:tcW w:type="dxa" w:w="5329"/>
          </w:tcPr>
          <w:p>
            <w:pPr>
              <w:spacing w:after="0"/>
            </w:pPr>
            <w:r/>
            <w:r>
              <w:rPr>
                <w:sz w:val="17"/>
              </w:rPr>
              <w:t>Single-select pill buttons: All, Bathroom, Kitchen, Laundry, Garden, Leaks, Society.</w:t>
            </w:r>
          </w:p>
        </w:tc>
      </w:tr>
      <w:tr>
        <w:tc>
          <w:tcPr>
            <w:tcW w:type="dxa" w:w="454"/>
          </w:tcPr>
          <w:p>
            <w:pPr>
              <w:spacing w:after="0"/>
            </w:pPr>
            <w:r/>
            <w:r>
              <w:rPr>
                <w:sz w:val="17"/>
              </w:rPr>
              <w:t>3</w:t>
            </w:r>
          </w:p>
        </w:tc>
        <w:tc>
          <w:tcPr>
            <w:tcW w:type="dxa" w:w="1928"/>
          </w:tcPr>
          <w:p>
            <w:pPr>
              <w:spacing w:after="0"/>
            </w:pPr>
            <w:r/>
            <w:r>
              <w:rPr>
                <w:sz w:val="17"/>
              </w:rPr>
              <w:t>Sort</w:t>
            </w:r>
          </w:p>
        </w:tc>
        <w:tc>
          <w:tcPr>
            <w:tcW w:type="dxa" w:w="2154"/>
          </w:tcPr>
          <w:p>
            <w:pPr>
              <w:spacing w:after="0"/>
            </w:pPr>
            <w:r/>
            <w:r>
              <w:rPr>
                <w:sz w:val="17"/>
              </w:rPr>
              <w:t>SelectField</w:t>
            </w:r>
          </w:p>
        </w:tc>
        <w:tc>
          <w:tcPr>
            <w:tcW w:type="dxa" w:w="5329"/>
          </w:tcPr>
          <w:p>
            <w:pPr>
              <w:spacing w:after="0"/>
            </w:pPr>
            <w:r/>
            <w:r>
              <w:rPr>
                <w:sz w:val="17"/>
              </w:rPr>
              <w:t>Most litres saved (default) or A–Z.</w:t>
            </w:r>
          </w:p>
        </w:tc>
      </w:tr>
      <w:tr>
        <w:tc>
          <w:tcPr>
            <w:tcW w:type="dxa" w:w="454"/>
          </w:tcPr>
          <w:p>
            <w:pPr>
              <w:spacing w:after="0"/>
            </w:pPr>
            <w:r/>
            <w:r>
              <w:rPr>
                <w:sz w:val="17"/>
              </w:rPr>
              <w:t>4</w:t>
            </w:r>
          </w:p>
        </w:tc>
        <w:tc>
          <w:tcPr>
            <w:tcW w:type="dxa" w:w="1928"/>
          </w:tcPr>
          <w:p>
            <w:pPr>
              <w:spacing w:after="0"/>
            </w:pPr>
            <w:r/>
            <w:r>
              <w:rPr>
                <w:sz w:val="17"/>
              </w:rPr>
              <w:t>Tip card</w:t>
            </w:r>
          </w:p>
        </w:tc>
        <w:tc>
          <w:tcPr>
            <w:tcW w:type="dxa" w:w="2154"/>
          </w:tcPr>
          <w:p>
            <w:pPr>
              <w:spacing w:after="0"/>
            </w:pPr>
            <w:r/>
            <w:r>
              <w:rPr>
                <w:sz w:val="17"/>
              </w:rPr>
              <w:t>TipCard</w:t>
            </w:r>
          </w:p>
        </w:tc>
        <w:tc>
          <w:tcPr>
            <w:tcW w:type="dxa" w:w="5329"/>
          </w:tcPr>
          <w:p>
            <w:pPr>
              <w:spacing w:after="0"/>
            </w:pPr>
            <w:r/>
            <w:r>
              <w:rPr>
                <w:sz w:val="17"/>
              </w:rPr>
              <w:t>Icon tile, category overline, title, one-sentence explanation, “Saves …” badge, source caption and a “Try in calculator” link.</w:t>
            </w:r>
          </w:p>
        </w:tc>
      </w:tr>
      <w:tr>
        <w:tc>
          <w:tcPr>
            <w:tcW w:type="dxa" w:w="454"/>
          </w:tcPr>
          <w:p>
            <w:pPr>
              <w:spacing w:after="0"/>
            </w:pPr>
            <w:r/>
            <w:r>
              <w:rPr>
                <w:sz w:val="17"/>
              </w:rPr>
              <w:t>5</w:t>
            </w:r>
          </w:p>
        </w:tc>
        <w:tc>
          <w:tcPr>
            <w:tcW w:type="dxa" w:w="1928"/>
          </w:tcPr>
          <w:p>
            <w:pPr>
              <w:spacing w:after="0"/>
            </w:pPr>
            <w:r/>
            <w:r>
              <w:rPr>
                <w:sz w:val="17"/>
              </w:rPr>
              <w:t>Featured tip</w:t>
            </w:r>
          </w:p>
        </w:tc>
        <w:tc>
          <w:tcPr>
            <w:tcW w:type="dxa" w:w="2154"/>
          </w:tcPr>
          <w:p>
            <w:pPr>
              <w:spacing w:after="0"/>
            </w:pPr>
            <w:r/>
            <w:r>
              <w:rPr>
                <w:sz w:val="17"/>
              </w:rPr>
              <w:t>FeaturedTipBanner</w:t>
            </w:r>
          </w:p>
        </w:tc>
        <w:tc>
          <w:tcPr>
            <w:tcW w:type="dxa" w:w="5329"/>
          </w:tcPr>
          <w:p>
            <w:pPr>
              <w:spacing w:after="0"/>
            </w:pPr>
            <w:r/>
            <w:r>
              <w:rPr>
                <w:sz w:val="17"/>
              </w:rPr>
              <w:t>Navy banner for the biggest single saving (old toilet, 83 L per person per day).</w:t>
            </w:r>
          </w:p>
        </w:tc>
      </w:tr>
      <w:tr>
        <w:tc>
          <w:tcPr>
            <w:tcW w:type="dxa" w:w="454"/>
          </w:tcPr>
          <w:p>
            <w:pPr>
              <w:spacing w:after="0"/>
            </w:pPr>
            <w:r/>
            <w:r>
              <w:rPr>
                <w:sz w:val="17"/>
              </w:rPr>
              <w:t>6</w:t>
            </w:r>
          </w:p>
        </w:tc>
        <w:tc>
          <w:tcPr>
            <w:tcW w:type="dxa" w:w="1928"/>
          </w:tcPr>
          <w:p>
            <w:pPr>
              <w:spacing w:after="0"/>
            </w:pPr>
            <w:r/>
            <w:r>
              <w:rPr>
                <w:sz w:val="17"/>
              </w:rPr>
              <w:t>Calculator CTA</w:t>
            </w:r>
          </w:p>
        </w:tc>
        <w:tc>
          <w:tcPr>
            <w:tcW w:type="dxa" w:w="2154"/>
          </w:tcPr>
          <w:p>
            <w:pPr>
              <w:spacing w:after="0"/>
            </w:pPr>
            <w:r/>
            <w:r>
              <w:rPr>
                <w:sz w:val="17"/>
              </w:rPr>
              <w:t>CtaCard</w:t>
            </w:r>
          </w:p>
        </w:tc>
        <w:tc>
          <w:tcPr>
            <w:tcW w:type="dxa" w:w="5329"/>
          </w:tcPr>
          <w:p>
            <w:pPr>
              <w:spacing w:after="0"/>
            </w:pPr>
            <w:r/>
            <w:r>
              <w:rPr>
                <w:sz w:val="17"/>
              </w:rPr>
              <w:t>Sends users to the calculator to rank tips for their own household.</w:t>
            </w:r>
          </w:p>
        </w:tc>
      </w:tr>
    </w:tbl>
    <w:p>
      <w:pPr>
        <w:spacing w:after="40"/>
      </w:pPr>
    </w:p>
    <w:p>
      <w:pPr>
        <w:pStyle w:val="Heading3"/>
      </w:pPr>
      <w:r>
        <w:t>States</w:t>
      </w:r>
    </w:p>
    <w:tbl>
      <w:tblPr>
        <w:tblStyle w:val="TableGrid"/>
        <w:tblW w:type="auto" w:w="0"/>
        <w:tblLayout w:type="fixed"/>
        <w:tblLook w:firstColumn="1" w:firstRow="1" w:lastColumn="0" w:lastRow="0" w:noHBand="0" w:noVBand="1" w:val="04A0"/>
      </w:tblPr>
      <w:tblGrid>
        <w:gridCol w:w="1360"/>
        <w:gridCol w:w="8505"/>
      </w:tblGrid>
      <w:tr>
        <w:tc>
          <w:tcPr>
            <w:tcW w:type="dxa" w:w="1361"/>
            <w:shd w:val="clear" w:color="auto" w:fill="E7F1FB"/>
          </w:tcPr>
          <w:p>
            <w:r/>
            <w:r>
              <w:rPr>
                <w:b/>
                <w:sz w:val="18"/>
              </w:rPr>
              <w:t>State</w:t>
            </w:r>
          </w:p>
        </w:tc>
        <w:tc>
          <w:tcPr>
            <w:tcW w:type="dxa" w:w="8504"/>
            <w:shd w:val="clear" w:color="auto" w:fill="E7F1FB"/>
          </w:tcPr>
          <w:p>
            <w:r/>
            <w:r>
              <w:rPr>
                <w:b/>
                <w:sz w:val="18"/>
              </w:rPr>
              <w:t>What the user sees</w:t>
            </w:r>
          </w:p>
        </w:tc>
      </w:tr>
      <w:tr>
        <w:tc>
          <w:tcPr>
            <w:tcW w:type="dxa" w:w="1361"/>
          </w:tcPr>
          <w:p>
            <w:pPr>
              <w:spacing w:after="0"/>
            </w:pPr>
            <w:r/>
            <w:r>
              <w:rPr>
                <w:sz w:val="18"/>
              </w:rPr>
              <w:t>Empty</w:t>
            </w:r>
          </w:p>
        </w:tc>
        <w:tc>
          <w:tcPr>
            <w:tcW w:type="dxa" w:w="8504"/>
          </w:tcPr>
          <w:p>
            <w:pPr>
              <w:spacing w:after="0"/>
            </w:pPr>
            <w:r/>
            <w:r>
              <w:rPr>
                <w:sz w:val="18"/>
              </w:rPr>
              <w:t>No matches: “No tips match “…”” with a “Clear search and filters” button.</w:t>
            </w:r>
          </w:p>
        </w:tc>
      </w:tr>
      <w:tr>
        <w:tc>
          <w:tcPr>
            <w:tcW w:type="dxa" w:w="1361"/>
          </w:tcPr>
          <w:p>
            <w:pPr>
              <w:spacing w:after="0"/>
            </w:pPr>
            <w:r/>
            <w:r>
              <w:rPr>
                <w:sz w:val="18"/>
              </w:rPr>
              <w:t>Loading</w:t>
            </w:r>
          </w:p>
        </w:tc>
        <w:tc>
          <w:tcPr>
            <w:tcW w:type="dxa" w:w="8504"/>
          </w:tcPr>
          <w:p>
            <w:pPr>
              <w:spacing w:after="0"/>
            </w:pPr>
            <w:r/>
            <w:r>
              <w:rPr>
                <w:sz w:val="18"/>
              </w:rPr>
              <w:t>Skeleton tip cards (icon block, two text lines, badge block) in the same grid.</w:t>
            </w:r>
          </w:p>
        </w:tc>
      </w:tr>
      <w:tr>
        <w:tc>
          <w:tcPr>
            <w:tcW w:type="dxa" w:w="1361"/>
          </w:tcPr>
          <w:p>
            <w:pPr>
              <w:spacing w:after="0"/>
            </w:pPr>
            <w:r/>
            <w:r>
              <w:rPr>
                <w:sz w:val="18"/>
              </w:rPr>
              <w:t>Error</w:t>
            </w:r>
          </w:p>
        </w:tc>
        <w:tc>
          <w:tcPr>
            <w:tcW w:type="dxa" w:w="8504"/>
          </w:tcPr>
          <w:p>
            <w:pPr>
              <w:spacing w:after="0"/>
            </w:pPr>
            <w:r/>
            <w:r>
              <w:rPr>
                <w:sz w:val="18"/>
              </w:rPr>
              <w:t>Empty-state card with a cloud icon: “Tips could not load” + Retry.</w:t>
            </w:r>
          </w:p>
        </w:tc>
      </w:tr>
      <w:tr>
        <w:tc>
          <w:tcPr>
            <w:tcW w:type="dxa" w:w="1361"/>
          </w:tcPr>
          <w:p>
            <w:pPr>
              <w:spacing w:after="0"/>
            </w:pPr>
            <w:r/>
            <w:r>
              <w:rPr>
                <w:sz w:val="18"/>
              </w:rPr>
              <w:t>Success</w:t>
            </w:r>
          </w:p>
        </w:tc>
        <w:tc>
          <w:tcPr>
            <w:tcW w:type="dxa" w:w="8504"/>
          </w:tcPr>
          <w:p>
            <w:pPr>
              <w:spacing w:after="0"/>
            </w:pPr>
            <w:r/>
            <w:r>
              <w:rPr>
                <w:sz w:val="18"/>
              </w:rPr>
              <w:t>Filtered grid with a result line: “Showing 2 tips in Leaks, sorted by litres saved”.</w:t>
            </w:r>
          </w:p>
        </w:tc>
      </w:tr>
    </w:tbl>
    <w:p>
      <w:pPr>
        <w:spacing w:after="40"/>
      </w:pPr>
    </w:p>
    <w:p>
      <w:r>
        <w:br w:type="page"/>
      </w:r>
    </w:p>
    <w:p>
      <w:pPr>
        <w:jc w:val="center"/>
      </w:pPr>
      <w:r>
        <w:drawing>
          <wp:inline xmlns:a="http://schemas.openxmlformats.org/drawingml/2006/main" xmlns:pic="http://schemas.openxmlformats.org/drawingml/2006/picture">
            <wp:extent cx="6263999" cy="8051849"/>
            <wp:docPr id="11" name="Picture 11"/>
            <wp:cNvGraphicFramePr>
              <a:graphicFrameLocks noChangeAspect="1"/>
            </wp:cNvGraphicFramePr>
            <a:graphic>
              <a:graphicData uri="http://schemas.openxmlformats.org/drawingml/2006/picture">
                <pic:pic>
                  <pic:nvPicPr>
                    <pic:cNvPr id="0" name="04_tips_desktop_annotated.png"/>
                    <pic:cNvPicPr/>
                  </pic:nvPicPr>
                  <pic:blipFill>
                    <a:blip r:embed="rId19"/>
                    <a:stretch>
                      <a:fillRect/>
                    </a:stretch>
                  </pic:blipFill>
                  <pic:spPr>
                    <a:xfrm>
                      <a:off x="0" y="0"/>
                      <a:ext cx="6263999" cy="8051849"/>
                    </a:xfrm>
                    <a:prstGeom prst="rect"/>
                  </pic:spPr>
                </pic:pic>
              </a:graphicData>
            </a:graphic>
          </wp:inline>
        </w:drawing>
      </w:r>
    </w:p>
    <w:p>
      <w:pPr>
        <w:spacing w:after="160"/>
        <w:jc w:val="center"/>
      </w:pPr>
      <w:r>
        <w:rPr>
          <w:b w:val="0"/>
          <w:i/>
          <w:sz w:val="17"/>
        </w:rPr>
        <w:t>Figure 11. Conservation Tips — desktop, 1440 px (annotated).</w:t>
      </w:r>
    </w:p>
    <w:p>
      <w:r>
        <w:br w:type="page"/>
      </w:r>
    </w:p>
    <w:p>
      <w:pPr>
        <w:jc w:val="center"/>
      </w:pPr>
      <w:r>
        <w:drawing>
          <wp:inline xmlns:a="http://schemas.openxmlformats.org/drawingml/2006/main" xmlns:pic="http://schemas.openxmlformats.org/drawingml/2006/picture">
            <wp:extent cx="6263999" cy="2849060"/>
            <wp:docPr id="12" name="Picture 12"/>
            <wp:cNvGraphicFramePr>
              <a:graphicFrameLocks noChangeAspect="1"/>
            </wp:cNvGraphicFramePr>
            <a:graphic>
              <a:graphicData uri="http://schemas.openxmlformats.org/drawingml/2006/picture">
                <pic:pic>
                  <pic:nvPicPr>
                    <pic:cNvPr id="0" name="04_tips_mobile_strip.png"/>
                    <pic:cNvPicPr/>
                  </pic:nvPicPr>
                  <pic:blipFill>
                    <a:blip r:embed="rId20"/>
                    <a:stretch>
                      <a:fillRect/>
                    </a:stretch>
                  </pic:blipFill>
                  <pic:spPr>
                    <a:xfrm>
                      <a:off x="0" y="0"/>
                      <a:ext cx="6263999" cy="2849060"/>
                    </a:xfrm>
                    <a:prstGeom prst="rect"/>
                  </pic:spPr>
                </pic:pic>
              </a:graphicData>
            </a:graphic>
          </wp:inline>
        </w:drawing>
      </w:r>
    </w:p>
    <w:p>
      <w:pPr>
        <w:spacing w:after="160"/>
        <w:jc w:val="center"/>
      </w:pPr>
      <w:r>
        <w:rPr>
          <w:b w:val="0"/>
          <w:i/>
          <w:sz w:val="17"/>
        </w:rPr>
        <w:t>Figure 12. Conservation Tips — mobile, 390 px (annotated; the long page is split into columns, read left to right).</w:t>
      </w:r>
    </w:p>
    <w:p>
      <w:pPr>
        <w:jc w:val="center"/>
      </w:pPr>
      <w:r>
        <w:drawing>
          <wp:inline xmlns:a="http://schemas.openxmlformats.org/drawingml/2006/main" xmlns:pic="http://schemas.openxmlformats.org/drawingml/2006/picture">
            <wp:extent cx="5329949" cy="4500000"/>
            <wp:docPr id="13" name="Picture 13"/>
            <wp:cNvGraphicFramePr>
              <a:graphicFrameLocks noChangeAspect="1"/>
            </wp:cNvGraphicFramePr>
            <a:graphic>
              <a:graphicData uri="http://schemas.openxmlformats.org/drawingml/2006/picture">
                <pic:pic>
                  <pic:nvPicPr>
                    <pic:cNvPr id="0" name="s04_tips_states.png"/>
                    <pic:cNvPicPr/>
                  </pic:nvPicPr>
                  <pic:blipFill>
                    <a:blip r:embed="rId21"/>
                    <a:stretch>
                      <a:fillRect/>
                    </a:stretch>
                  </pic:blipFill>
                  <pic:spPr>
                    <a:xfrm>
                      <a:off x="0" y="0"/>
                      <a:ext cx="5329949" cy="4500000"/>
                    </a:xfrm>
                    <a:prstGeom prst="rect"/>
                  </pic:spPr>
                </pic:pic>
              </a:graphicData>
            </a:graphic>
          </wp:inline>
        </w:drawing>
      </w:r>
    </w:p>
    <w:p>
      <w:pPr>
        <w:spacing w:after="160"/>
        <w:jc w:val="center"/>
      </w:pPr>
      <w:r>
        <w:rPr>
          <w:b w:val="0"/>
          <w:i/>
          <w:sz w:val="17"/>
        </w:rPr>
        <w:t>Figure 13. Conservation Tips — states board.</w:t>
      </w:r>
    </w:p>
    <w:p>
      <w:r>
        <w:br w:type="page"/>
      </w:r>
    </w:p>
    <w:p>
      <w:pPr>
        <w:pStyle w:val="Heading2"/>
      </w:pPr>
      <w:r>
        <w:t>6.5 Report a Problem</w:t>
      </w:r>
    </w:p>
    <w:tbl>
      <w:tblPr>
        <w:tblStyle w:val="TableGrid"/>
        <w:tblW w:type="auto" w:w="0"/>
        <w:tblLayout w:type="fixed"/>
        <w:tblLook w:firstColumn="1" w:firstRow="1" w:lastColumn="0" w:lastRow="0" w:noHBand="0" w:noVBand="1" w:val="04A0"/>
      </w:tblPr>
      <w:tblGrid>
        <w:gridCol w:w="1474"/>
        <w:gridCol w:w="2381"/>
        <w:gridCol w:w="6010"/>
      </w:tblGrid>
      <w:tr>
        <w:tc>
          <w:tcPr>
            <w:tcW w:type="dxa" w:w="1474"/>
            <w:shd w:val="clear" w:color="auto" w:fill="E7F1FB"/>
          </w:tcPr>
          <w:p>
            <w:r/>
            <w:r>
              <w:rPr>
                <w:b/>
                <w:sz w:val="18"/>
              </w:rPr>
              <w:t>Route</w:t>
            </w:r>
          </w:p>
        </w:tc>
        <w:tc>
          <w:tcPr>
            <w:tcW w:type="dxa" w:w="2381"/>
            <w:shd w:val="clear" w:color="auto" w:fill="E7F1FB"/>
          </w:tcPr>
          <w:p>
            <w:r/>
            <w:r>
              <w:rPr>
                <w:b/>
                <w:sz w:val="18"/>
              </w:rPr>
              <w:t>Access</w:t>
            </w:r>
          </w:p>
        </w:tc>
        <w:tc>
          <w:tcPr>
            <w:tcW w:type="dxa" w:w="6009"/>
            <w:shd w:val="clear" w:color="auto" w:fill="E7F1FB"/>
          </w:tcPr>
          <w:p>
            <w:r/>
            <w:r>
              <w:rPr>
                <w:b/>
                <w:sz w:val="18"/>
              </w:rPr>
              <w:t>Purpose</w:t>
            </w:r>
          </w:p>
        </w:tc>
      </w:tr>
      <w:tr>
        <w:tc>
          <w:tcPr>
            <w:tcW w:type="dxa" w:w="1474"/>
          </w:tcPr>
          <w:p>
            <w:pPr>
              <w:spacing w:after="0"/>
            </w:pPr>
            <w:r/>
            <w:r>
              <w:rPr>
                <w:sz w:val="18"/>
              </w:rPr>
              <w:t>/report</w:t>
            </w:r>
          </w:p>
        </w:tc>
        <w:tc>
          <w:tcPr>
            <w:tcW w:type="dxa" w:w="2381"/>
          </w:tcPr>
          <w:p>
            <w:pPr>
              <w:spacing w:after="0"/>
            </w:pPr>
            <w:r/>
            <w:r>
              <w:rPr>
                <w:sz w:val="18"/>
              </w:rPr>
              <w:t>Logged-in society members</w:t>
            </w:r>
          </w:p>
        </w:tc>
        <w:tc>
          <w:tcPr>
            <w:tcW w:type="dxa" w:w="6009"/>
          </w:tcPr>
          <w:p>
            <w:pPr>
              <w:spacing w:after="0"/>
            </w:pPr>
            <w:r/>
            <w:r>
              <w:rPr>
                <w:sz w:val="18"/>
              </w:rPr>
              <w:t>File a complaint that is automatically routed to the right handler (FR-S9 to FR-S12).</w:t>
            </w:r>
          </w:p>
        </w:tc>
      </w:tr>
    </w:tbl>
    <w:p>
      <w:pPr>
        <w:spacing w:after="40"/>
      </w:pPr>
    </w:p>
    <w:p>
      <w:pPr>
        <w:spacing w:after="80"/>
      </w:pPr>
      <w:r>
        <w:rPr>
          <w:b/>
        </w:rPr>
        <w:t xml:space="preserve">Desktop layout (1440). </w:t>
      </w:r>
      <w:r>
        <w:rPr>
          <w:b w:val="0"/>
        </w:rPr>
        <w:t>Page header with a society/flat badge. Optional pre-fill alert. Form card col-lg-8; right column col-lg-4 with the routing preview, a “What happens next” timeline and an emergency note.</w:t>
      </w:r>
    </w:p>
    <w:p>
      <w:pPr>
        <w:spacing w:after="80"/>
      </w:pPr>
      <w:r>
        <w:rPr>
          <w:b/>
        </w:rPr>
        <w:t xml:space="preserve">Mobile layout (390). </w:t>
      </w:r>
      <w:r>
        <w:rPr>
          <w:b w:val="0"/>
        </w:rPr>
        <w:t>The pre-fill alert, then the form, then the routing preview, timeline and emergency note. The severity segmented control keeps four equal buttons (Critical shows its icon). Submit goes full width.</w:t>
      </w:r>
    </w:p>
    <w:p>
      <w:pPr>
        <w:pStyle w:val="Heading3"/>
      </w:pPr>
      <w:r>
        <w:t>Annotations</w:t>
      </w:r>
    </w:p>
    <w:tbl>
      <w:tblPr>
        <w:tblStyle w:val="TableGrid"/>
        <w:tblW w:type="auto" w:w="0"/>
        <w:tblLayout w:type="fixed"/>
        <w:tblLook w:firstColumn="1" w:firstRow="1" w:lastColumn="0" w:lastRow="0" w:noHBand="0" w:noVBand="1" w:val="04A0"/>
      </w:tblPr>
      <w:tblGrid>
        <w:gridCol w:w="453"/>
        <w:gridCol w:w="1927"/>
        <w:gridCol w:w="2154"/>
        <w:gridCol w:w="5329"/>
      </w:tblGrid>
      <w:tr>
        <w:tc>
          <w:tcPr>
            <w:tcW w:type="dxa" w:w="454"/>
            <w:shd w:val="clear" w:color="auto" w:fill="E7F1FB"/>
          </w:tcPr>
          <w:p>
            <w:r/>
            <w:r>
              <w:rPr>
                <w:b/>
                <w:sz w:val="17"/>
              </w:rPr>
              <w:t>#</w:t>
            </w:r>
          </w:p>
        </w:tc>
        <w:tc>
          <w:tcPr>
            <w:tcW w:type="dxa" w:w="1928"/>
            <w:shd w:val="clear" w:color="auto" w:fill="E7F1FB"/>
          </w:tcPr>
          <w:p>
            <w:r/>
            <w:r>
              <w:rPr>
                <w:b/>
                <w:sz w:val="17"/>
              </w:rPr>
              <w:t>Element</w:t>
            </w:r>
          </w:p>
        </w:tc>
        <w:tc>
          <w:tcPr>
            <w:tcW w:type="dxa" w:w="2154"/>
            <w:shd w:val="clear" w:color="auto" w:fill="E7F1FB"/>
          </w:tcPr>
          <w:p>
            <w:r/>
            <w:r>
              <w:rPr>
                <w:b/>
                <w:sz w:val="17"/>
              </w:rPr>
              <w:t>Component</w:t>
            </w:r>
          </w:p>
        </w:tc>
        <w:tc>
          <w:tcPr>
            <w:tcW w:type="dxa" w:w="5329"/>
            <w:shd w:val="clear" w:color="auto" w:fill="E7F1FB"/>
          </w:tcPr>
          <w:p>
            <w:r/>
            <w:r>
              <w:rPr>
                <w:b/>
                <w:sz w:val="17"/>
              </w:rPr>
              <w:t>Behaviour and details</w:t>
            </w:r>
          </w:p>
        </w:tc>
      </w:tr>
      <w:tr>
        <w:tc>
          <w:tcPr>
            <w:tcW w:type="dxa" w:w="454"/>
          </w:tcPr>
          <w:p>
            <w:pPr>
              <w:spacing w:after="0"/>
            </w:pPr>
            <w:r/>
            <w:r>
              <w:rPr>
                <w:sz w:val="17"/>
              </w:rPr>
              <w:t>1</w:t>
            </w:r>
          </w:p>
        </w:tc>
        <w:tc>
          <w:tcPr>
            <w:tcW w:type="dxa" w:w="1928"/>
          </w:tcPr>
          <w:p>
            <w:pPr>
              <w:spacing w:after="0"/>
            </w:pPr>
            <w:r/>
            <w:r>
              <w:rPr>
                <w:sz w:val="17"/>
              </w:rPr>
              <w:t>Pre-fill notice</w:t>
            </w:r>
          </w:p>
        </w:tc>
        <w:tc>
          <w:tcPr>
            <w:tcW w:type="dxa" w:w="2154"/>
          </w:tcPr>
          <w:p>
            <w:pPr>
              <w:spacing w:after="0"/>
            </w:pPr>
            <w:r/>
            <w:r>
              <w:rPr>
                <w:sz w:val="17"/>
              </w:rPr>
              <w:t>InlineAlert</w:t>
            </w:r>
          </w:p>
        </w:tc>
        <w:tc>
          <w:tcPr>
            <w:tcW w:type="dxa" w:w="5329"/>
          </w:tcPr>
          <w:p>
            <w:pPr>
              <w:spacing w:after="0"/>
            </w:pPr>
            <w:r/>
            <w:r>
              <w:rPr>
                <w:sz w:val="17"/>
              </w:rPr>
              <w:t>Shown when coming from Advisory: names the rule (LK-2). Dismissible.</w:t>
            </w:r>
          </w:p>
        </w:tc>
      </w:tr>
      <w:tr>
        <w:tc>
          <w:tcPr>
            <w:tcW w:type="dxa" w:w="454"/>
          </w:tcPr>
          <w:p>
            <w:pPr>
              <w:spacing w:after="0"/>
            </w:pPr>
            <w:r/>
            <w:r>
              <w:rPr>
                <w:sz w:val="17"/>
              </w:rPr>
              <w:t>2</w:t>
            </w:r>
          </w:p>
        </w:tc>
        <w:tc>
          <w:tcPr>
            <w:tcW w:type="dxa" w:w="1928"/>
          </w:tcPr>
          <w:p>
            <w:pPr>
              <w:spacing w:after="0"/>
            </w:pPr>
            <w:r/>
            <w:r>
              <w:rPr>
                <w:sz w:val="17"/>
              </w:rPr>
              <w:t>Complaint form</w:t>
            </w:r>
          </w:p>
        </w:tc>
        <w:tc>
          <w:tcPr>
            <w:tcW w:type="dxa" w:w="2154"/>
          </w:tcPr>
          <w:p>
            <w:pPr>
              <w:spacing w:after="0"/>
            </w:pPr>
            <w:r/>
            <w:r>
              <w:rPr>
                <w:sz w:val="17"/>
              </w:rPr>
              <w:t>ComplaintForm</w:t>
            </w:r>
          </w:p>
        </w:tc>
        <w:tc>
          <w:tcPr>
            <w:tcW w:type="dxa" w:w="5329"/>
          </w:tcPr>
          <w:p>
            <w:pPr>
              <w:spacing w:after="0"/>
            </w:pPr>
            <w:r/>
            <w:r>
              <w:rPr>
                <w:sz w:val="17"/>
              </w:rPr>
              <w:t>One card; fields in the order people think: what, how bad, where, then details.</w:t>
            </w:r>
          </w:p>
        </w:tc>
      </w:tr>
      <w:tr>
        <w:tc>
          <w:tcPr>
            <w:tcW w:type="dxa" w:w="454"/>
          </w:tcPr>
          <w:p>
            <w:pPr>
              <w:spacing w:after="0"/>
            </w:pPr>
            <w:r/>
            <w:r>
              <w:rPr>
                <w:sz w:val="17"/>
              </w:rPr>
              <w:t>3</w:t>
            </w:r>
          </w:p>
        </w:tc>
        <w:tc>
          <w:tcPr>
            <w:tcW w:type="dxa" w:w="1928"/>
          </w:tcPr>
          <w:p>
            <w:pPr>
              <w:spacing w:after="0"/>
            </w:pPr>
            <w:r/>
            <w:r>
              <w:rPr>
                <w:sz w:val="17"/>
              </w:rPr>
              <w:t>Category</w:t>
            </w:r>
          </w:p>
        </w:tc>
        <w:tc>
          <w:tcPr>
            <w:tcW w:type="dxa" w:w="2154"/>
          </w:tcPr>
          <w:p>
            <w:pPr>
              <w:spacing w:after="0"/>
            </w:pPr>
            <w:r/>
            <w:r>
              <w:rPr>
                <w:sz w:val="17"/>
              </w:rPr>
              <w:t>SelectField</w:t>
            </w:r>
          </w:p>
        </w:tc>
        <w:tc>
          <w:tcPr>
            <w:tcW w:type="dxa" w:w="5329"/>
          </w:tcPr>
          <w:p>
            <w:pPr>
              <w:spacing w:after="0"/>
            </w:pPr>
            <w:r/>
            <w:r>
              <w:rPr>
                <w:sz w:val="17"/>
              </w:rPr>
              <w:t>Six categories. Changing it updates the routing preview live.</w:t>
            </w:r>
          </w:p>
        </w:tc>
      </w:tr>
      <w:tr>
        <w:tc>
          <w:tcPr>
            <w:tcW w:type="dxa" w:w="454"/>
          </w:tcPr>
          <w:p>
            <w:pPr>
              <w:spacing w:after="0"/>
            </w:pPr>
            <w:r/>
            <w:r>
              <w:rPr>
                <w:sz w:val="17"/>
              </w:rPr>
              <w:t>4</w:t>
            </w:r>
          </w:p>
        </w:tc>
        <w:tc>
          <w:tcPr>
            <w:tcW w:type="dxa" w:w="1928"/>
          </w:tcPr>
          <w:p>
            <w:pPr>
              <w:spacing w:after="0"/>
            </w:pPr>
            <w:r/>
            <w:r>
              <w:rPr>
                <w:sz w:val="17"/>
              </w:rPr>
              <w:t>Severity</w:t>
            </w:r>
          </w:p>
        </w:tc>
        <w:tc>
          <w:tcPr>
            <w:tcW w:type="dxa" w:w="2154"/>
          </w:tcPr>
          <w:p>
            <w:pPr>
              <w:spacing w:after="0"/>
            </w:pPr>
            <w:r/>
            <w:r>
              <w:rPr>
                <w:sz w:val="17"/>
              </w:rPr>
              <w:t>SegmentedControl</w:t>
            </w:r>
          </w:p>
        </w:tc>
        <w:tc>
          <w:tcPr>
            <w:tcW w:type="dxa" w:w="5329"/>
          </w:tcPr>
          <w:p>
            <w:pPr>
              <w:spacing w:after="0"/>
            </w:pPr>
            <w:r/>
            <w:r>
              <w:rPr>
                <w:sz w:val="17"/>
              </w:rPr>
              <w:t>Low / Medium / High / Critical, with help text defining Critical.</w:t>
            </w:r>
          </w:p>
        </w:tc>
      </w:tr>
      <w:tr>
        <w:tc>
          <w:tcPr>
            <w:tcW w:type="dxa" w:w="454"/>
          </w:tcPr>
          <w:p>
            <w:pPr>
              <w:spacing w:after="0"/>
            </w:pPr>
            <w:r/>
            <w:r>
              <w:rPr>
                <w:sz w:val="17"/>
              </w:rPr>
              <w:t>5</w:t>
            </w:r>
          </w:p>
        </w:tc>
        <w:tc>
          <w:tcPr>
            <w:tcW w:type="dxa" w:w="1928"/>
          </w:tcPr>
          <w:p>
            <w:pPr>
              <w:spacing w:after="0"/>
            </w:pPr>
            <w:r/>
            <w:r>
              <w:rPr>
                <w:sz w:val="17"/>
              </w:rPr>
              <w:t>Location</w:t>
            </w:r>
          </w:p>
        </w:tc>
        <w:tc>
          <w:tcPr>
            <w:tcW w:type="dxa" w:w="2154"/>
          </w:tcPr>
          <w:p>
            <w:pPr>
              <w:spacing w:after="0"/>
            </w:pPr>
            <w:r/>
            <w:r>
              <w:rPr>
                <w:sz w:val="17"/>
              </w:rPr>
              <w:t>SelectField</w:t>
            </w:r>
          </w:p>
        </w:tc>
        <w:tc>
          <w:tcPr>
            <w:tcW w:type="dxa" w:w="5329"/>
          </w:tcPr>
          <w:p>
            <w:pPr>
              <w:spacing w:after="0"/>
            </w:pPr>
            <w:r/>
            <w:r>
              <w:rPr>
                <w:sz w:val="17"/>
              </w:rPr>
              <w:t>Own flat, common area, overhead tank, underground tank, road main.</w:t>
            </w:r>
          </w:p>
        </w:tc>
      </w:tr>
      <w:tr>
        <w:tc>
          <w:tcPr>
            <w:tcW w:type="dxa" w:w="454"/>
          </w:tcPr>
          <w:p>
            <w:pPr>
              <w:spacing w:after="0"/>
            </w:pPr>
            <w:r/>
            <w:r>
              <w:rPr>
                <w:sz w:val="17"/>
              </w:rPr>
              <w:t>6</w:t>
            </w:r>
          </w:p>
        </w:tc>
        <w:tc>
          <w:tcPr>
            <w:tcW w:type="dxa" w:w="1928"/>
          </w:tcPr>
          <w:p>
            <w:pPr>
              <w:spacing w:after="0"/>
            </w:pPr>
            <w:r/>
            <w:r>
              <w:rPr>
                <w:sz w:val="17"/>
              </w:rPr>
              <w:t>Title</w:t>
            </w:r>
          </w:p>
        </w:tc>
        <w:tc>
          <w:tcPr>
            <w:tcW w:type="dxa" w:w="2154"/>
          </w:tcPr>
          <w:p>
            <w:pPr>
              <w:spacing w:after="0"/>
            </w:pPr>
            <w:r/>
            <w:r>
              <w:rPr>
                <w:sz w:val="17"/>
              </w:rPr>
              <w:t>TextField</w:t>
            </w:r>
          </w:p>
        </w:tc>
        <w:tc>
          <w:tcPr>
            <w:tcW w:type="dxa" w:w="5329"/>
          </w:tcPr>
          <w:p>
            <w:pPr>
              <w:spacing w:after="0"/>
            </w:pPr>
            <w:r/>
            <w:r>
              <w:rPr>
                <w:sz w:val="17"/>
              </w:rPr>
              <w:t>5–80 characters with a hint.</w:t>
            </w:r>
          </w:p>
        </w:tc>
      </w:tr>
      <w:tr>
        <w:tc>
          <w:tcPr>
            <w:tcW w:type="dxa" w:w="454"/>
          </w:tcPr>
          <w:p>
            <w:pPr>
              <w:spacing w:after="0"/>
            </w:pPr>
            <w:r/>
            <w:r>
              <w:rPr>
                <w:sz w:val="17"/>
              </w:rPr>
              <w:t>7</w:t>
            </w:r>
          </w:p>
        </w:tc>
        <w:tc>
          <w:tcPr>
            <w:tcW w:type="dxa" w:w="1928"/>
          </w:tcPr>
          <w:p>
            <w:pPr>
              <w:spacing w:after="0"/>
            </w:pPr>
            <w:r/>
            <w:r>
              <w:rPr>
                <w:sz w:val="17"/>
              </w:rPr>
              <w:t>Description</w:t>
            </w:r>
          </w:p>
        </w:tc>
        <w:tc>
          <w:tcPr>
            <w:tcW w:type="dxa" w:w="2154"/>
          </w:tcPr>
          <w:p>
            <w:pPr>
              <w:spacing w:after="0"/>
            </w:pPr>
            <w:r/>
            <w:r>
              <w:rPr>
                <w:sz w:val="17"/>
              </w:rPr>
              <w:t>TextArea + CharCounter</w:t>
            </w:r>
          </w:p>
        </w:tc>
        <w:tc>
          <w:tcPr>
            <w:tcW w:type="dxa" w:w="5329"/>
          </w:tcPr>
          <w:p>
            <w:pPr>
              <w:spacing w:after="0"/>
            </w:pPr>
            <w:r/>
            <w:r>
              <w:rPr>
                <w:sz w:val="17"/>
              </w:rPr>
              <w:t>10–1000 characters, live counter bottom right.</w:t>
            </w:r>
          </w:p>
        </w:tc>
      </w:tr>
      <w:tr>
        <w:tc>
          <w:tcPr>
            <w:tcW w:type="dxa" w:w="454"/>
          </w:tcPr>
          <w:p>
            <w:pPr>
              <w:spacing w:after="0"/>
            </w:pPr>
            <w:r/>
            <w:r>
              <w:rPr>
                <w:sz w:val="17"/>
              </w:rPr>
              <w:t>8</w:t>
            </w:r>
          </w:p>
        </w:tc>
        <w:tc>
          <w:tcPr>
            <w:tcW w:type="dxa" w:w="1928"/>
          </w:tcPr>
          <w:p>
            <w:pPr>
              <w:spacing w:after="0"/>
            </w:pPr>
            <w:r/>
            <w:r>
              <w:rPr>
                <w:sz w:val="17"/>
              </w:rPr>
              <w:t>Actions</w:t>
            </w:r>
          </w:p>
        </w:tc>
        <w:tc>
          <w:tcPr>
            <w:tcW w:type="dxa" w:w="2154"/>
          </w:tcPr>
          <w:p>
            <w:pPr>
              <w:spacing w:after="0"/>
            </w:pPr>
            <w:r/>
            <w:r>
              <w:rPr>
                <w:sz w:val="17"/>
              </w:rPr>
              <w:t>Button</w:t>
            </w:r>
          </w:p>
        </w:tc>
        <w:tc>
          <w:tcPr>
            <w:tcW w:type="dxa" w:w="5329"/>
          </w:tcPr>
          <w:p>
            <w:pPr>
              <w:spacing w:after="0"/>
            </w:pPr>
            <w:r/>
            <w:r>
              <w:rPr>
                <w:sz w:val="17"/>
              </w:rPr>
              <w:t>“Submit complaint” (primary, large) and Cancel (link).</w:t>
            </w:r>
          </w:p>
        </w:tc>
      </w:tr>
      <w:tr>
        <w:tc>
          <w:tcPr>
            <w:tcW w:type="dxa" w:w="454"/>
          </w:tcPr>
          <w:p>
            <w:pPr>
              <w:spacing w:after="0"/>
            </w:pPr>
            <w:r/>
            <w:r>
              <w:rPr>
                <w:sz w:val="17"/>
              </w:rPr>
              <w:t>9</w:t>
            </w:r>
          </w:p>
        </w:tc>
        <w:tc>
          <w:tcPr>
            <w:tcW w:type="dxa" w:w="1928"/>
          </w:tcPr>
          <w:p>
            <w:pPr>
              <w:spacing w:after="0"/>
            </w:pPr>
            <w:r/>
            <w:r>
              <w:rPr>
                <w:sz w:val="17"/>
              </w:rPr>
              <w:t>Routing preview</w:t>
            </w:r>
          </w:p>
        </w:tc>
        <w:tc>
          <w:tcPr>
            <w:tcW w:type="dxa" w:w="2154"/>
          </w:tcPr>
          <w:p>
            <w:pPr>
              <w:spacing w:after="0"/>
            </w:pPr>
            <w:r/>
            <w:r>
              <w:rPr>
                <w:sz w:val="17"/>
              </w:rPr>
              <w:t>RoutingPreview</w:t>
            </w:r>
          </w:p>
        </w:tc>
        <w:tc>
          <w:tcPr>
            <w:tcW w:type="dxa" w:w="5329"/>
          </w:tcPr>
          <w:p>
            <w:pPr>
              <w:spacing w:after="0"/>
            </w:pPr>
            <w:r/>
            <w:r>
              <w:rPr>
                <w:sz w:val="17"/>
              </w:rPr>
              <w:t>Shows who will receive it, based on society contacts; falls back to the society admin (FR-S12).</w:t>
            </w:r>
          </w:p>
        </w:tc>
      </w:tr>
      <w:tr>
        <w:tc>
          <w:tcPr>
            <w:tcW w:type="dxa" w:w="454"/>
          </w:tcPr>
          <w:p>
            <w:pPr>
              <w:spacing w:after="0"/>
            </w:pPr>
            <w:r/>
            <w:r>
              <w:rPr>
                <w:sz w:val="17"/>
              </w:rPr>
              <w:t>10</w:t>
            </w:r>
          </w:p>
        </w:tc>
        <w:tc>
          <w:tcPr>
            <w:tcW w:type="dxa" w:w="1928"/>
          </w:tcPr>
          <w:p>
            <w:pPr>
              <w:spacing w:after="0"/>
            </w:pPr>
            <w:r/>
            <w:r>
              <w:rPr>
                <w:sz w:val="17"/>
              </w:rPr>
              <w:t>What happens next</w:t>
            </w:r>
          </w:p>
        </w:tc>
        <w:tc>
          <w:tcPr>
            <w:tcW w:type="dxa" w:w="2154"/>
          </w:tcPr>
          <w:p>
            <w:pPr>
              <w:spacing w:after="0"/>
            </w:pPr>
            <w:r/>
            <w:r>
              <w:rPr>
                <w:sz w:val="17"/>
              </w:rPr>
              <w:t>StatusTimeline</w:t>
            </w:r>
          </w:p>
        </w:tc>
        <w:tc>
          <w:tcPr>
            <w:tcW w:type="dxa" w:w="5329"/>
          </w:tcPr>
          <w:p>
            <w:pPr>
              <w:spacing w:after="0"/>
            </w:pPr>
            <w:r/>
            <w:r>
              <w:rPr>
                <w:sz w:val="17"/>
              </w:rPr>
              <w:t>Active → In progress → Resolved, including the 7-day reopen rule.</w:t>
            </w:r>
          </w:p>
        </w:tc>
      </w:tr>
      <w:tr>
        <w:tc>
          <w:tcPr>
            <w:tcW w:type="dxa" w:w="454"/>
          </w:tcPr>
          <w:p>
            <w:pPr>
              <w:spacing w:after="0"/>
            </w:pPr>
            <w:r/>
            <w:r>
              <w:rPr>
                <w:sz w:val="17"/>
              </w:rPr>
              <w:t>11</w:t>
            </w:r>
          </w:p>
        </w:tc>
        <w:tc>
          <w:tcPr>
            <w:tcW w:type="dxa" w:w="1928"/>
          </w:tcPr>
          <w:p>
            <w:pPr>
              <w:spacing w:after="0"/>
            </w:pPr>
            <w:r/>
            <w:r>
              <w:rPr>
                <w:sz w:val="17"/>
              </w:rPr>
              <w:t>Emergency note</w:t>
            </w:r>
          </w:p>
        </w:tc>
        <w:tc>
          <w:tcPr>
            <w:tcW w:type="dxa" w:w="2154"/>
          </w:tcPr>
          <w:p>
            <w:pPr>
              <w:spacing w:after="0"/>
            </w:pPr>
            <w:r/>
            <w:r>
              <w:rPr>
                <w:sz w:val="17"/>
              </w:rPr>
              <w:t>EmergencyStrip (compact)</w:t>
            </w:r>
          </w:p>
        </w:tc>
        <w:tc>
          <w:tcPr>
            <w:tcW w:type="dxa" w:w="5329"/>
          </w:tcPr>
          <w:p>
            <w:pPr>
              <w:spacing w:after="0"/>
            </w:pPr>
            <w:r/>
            <w:r>
              <w:rPr>
                <w:sz w:val="17"/>
              </w:rPr>
              <w:t>A complaint is not an emergency call; 112 for danger.</w:t>
            </w:r>
          </w:p>
        </w:tc>
      </w:tr>
    </w:tbl>
    <w:p>
      <w:pPr>
        <w:spacing w:after="40"/>
      </w:pPr>
    </w:p>
    <w:p>
      <w:pPr>
        <w:pStyle w:val="Heading3"/>
      </w:pPr>
      <w:r>
        <w:t>States</w:t>
      </w:r>
    </w:p>
    <w:tbl>
      <w:tblPr>
        <w:tblStyle w:val="TableGrid"/>
        <w:tblW w:type="auto" w:w="0"/>
        <w:tblLayout w:type="fixed"/>
        <w:tblLook w:firstColumn="1" w:firstRow="1" w:lastColumn="0" w:lastRow="0" w:noHBand="0" w:noVBand="1" w:val="04A0"/>
      </w:tblPr>
      <w:tblGrid>
        <w:gridCol w:w="1360"/>
        <w:gridCol w:w="8505"/>
      </w:tblGrid>
      <w:tr>
        <w:tc>
          <w:tcPr>
            <w:tcW w:type="dxa" w:w="1361"/>
            <w:shd w:val="clear" w:color="auto" w:fill="E7F1FB"/>
          </w:tcPr>
          <w:p>
            <w:r/>
            <w:r>
              <w:rPr>
                <w:b/>
                <w:sz w:val="18"/>
              </w:rPr>
              <w:t>State</w:t>
            </w:r>
          </w:p>
        </w:tc>
        <w:tc>
          <w:tcPr>
            <w:tcW w:type="dxa" w:w="8504"/>
            <w:shd w:val="clear" w:color="auto" w:fill="E7F1FB"/>
          </w:tcPr>
          <w:p>
            <w:r/>
            <w:r>
              <w:rPr>
                <w:b/>
                <w:sz w:val="18"/>
              </w:rPr>
              <w:t>What the user sees</w:t>
            </w:r>
          </w:p>
        </w:tc>
      </w:tr>
      <w:tr>
        <w:tc>
          <w:tcPr>
            <w:tcW w:type="dxa" w:w="1361"/>
          </w:tcPr>
          <w:p>
            <w:pPr>
              <w:spacing w:after="0"/>
            </w:pPr>
            <w:r/>
            <w:r>
              <w:rPr>
                <w:sz w:val="18"/>
              </w:rPr>
              <w:t>Empty</w:t>
            </w:r>
          </w:p>
        </w:tc>
        <w:tc>
          <w:tcPr>
            <w:tcW w:type="dxa" w:w="8504"/>
          </w:tcPr>
          <w:p>
            <w:pPr>
              <w:spacing w:after="0"/>
            </w:pPr>
            <w:r/>
            <w:r>
              <w:rPr>
                <w:sz w:val="18"/>
              </w:rPr>
              <w:t>Not in a society: empty state “Join your society to report problems” with a join-code input and a “create a new society” link. Not logged in: redirect to Login, then back.</w:t>
            </w:r>
          </w:p>
        </w:tc>
      </w:tr>
      <w:tr>
        <w:tc>
          <w:tcPr>
            <w:tcW w:type="dxa" w:w="1361"/>
          </w:tcPr>
          <w:p>
            <w:pPr>
              <w:spacing w:after="0"/>
            </w:pPr>
            <w:r/>
            <w:r>
              <w:rPr>
                <w:sz w:val="18"/>
              </w:rPr>
              <w:t>Loading</w:t>
            </w:r>
          </w:p>
        </w:tc>
        <w:tc>
          <w:tcPr>
            <w:tcW w:type="dxa" w:w="8504"/>
          </w:tcPr>
          <w:p>
            <w:pPr>
              <w:spacing w:after="0"/>
            </w:pPr>
            <w:r/>
            <w:r>
              <w:rPr>
                <w:sz w:val="18"/>
              </w:rPr>
              <w:t>Submit shows a spinner (“Submitting…”) and all fields are disabled.</w:t>
            </w:r>
          </w:p>
        </w:tc>
      </w:tr>
      <w:tr>
        <w:tc>
          <w:tcPr>
            <w:tcW w:type="dxa" w:w="1361"/>
          </w:tcPr>
          <w:p>
            <w:pPr>
              <w:spacing w:after="0"/>
            </w:pPr>
            <w:r/>
            <w:r>
              <w:rPr>
                <w:sz w:val="18"/>
              </w:rPr>
              <w:t>Error</w:t>
            </w:r>
          </w:p>
        </w:tc>
        <w:tc>
          <w:tcPr>
            <w:tcW w:type="dxa" w:w="8504"/>
          </w:tcPr>
          <w:p>
            <w:pPr>
              <w:spacing w:after="0"/>
            </w:pPr>
            <w:r/>
            <w:r>
              <w:rPr>
                <w:sz w:val="18"/>
              </w:rPr>
              <w:t>Red alert above the form: “Could not file your complaint. Your text is kept.” Invalid fields are marked.</w:t>
            </w:r>
          </w:p>
        </w:tc>
      </w:tr>
      <w:tr>
        <w:tc>
          <w:tcPr>
            <w:tcW w:type="dxa" w:w="1361"/>
          </w:tcPr>
          <w:p>
            <w:pPr>
              <w:spacing w:after="0"/>
            </w:pPr>
            <w:r/>
            <w:r>
              <w:rPr>
                <w:sz w:val="18"/>
              </w:rPr>
              <w:t>Success</w:t>
            </w:r>
          </w:p>
        </w:tc>
        <w:tc>
          <w:tcPr>
            <w:tcW w:type="dxa" w:w="8504"/>
          </w:tcPr>
          <w:p>
            <w:pPr>
              <w:spacing w:after="0"/>
            </w:pPr>
            <w:r/>
            <w:r>
              <w:rPr>
                <w:sz w:val="18"/>
              </w:rPr>
              <w:t>The form is replaced by a confirmation card: big complaint number (AQW-2026-0019), the assigned contact, and “View on dashboard” / “Report another problem”.</w:t>
            </w:r>
          </w:p>
        </w:tc>
      </w:tr>
    </w:tbl>
    <w:p>
      <w:pPr>
        <w:spacing w:after="40"/>
      </w:pPr>
    </w:p>
    <w:p>
      <w:r>
        <w:br w:type="page"/>
      </w:r>
    </w:p>
    <w:p>
      <w:pPr>
        <w:jc w:val="center"/>
      </w:pPr>
      <w:r>
        <w:drawing>
          <wp:inline xmlns:a="http://schemas.openxmlformats.org/drawingml/2006/main" xmlns:pic="http://schemas.openxmlformats.org/drawingml/2006/picture">
            <wp:extent cx="6263999" cy="5824649"/>
            <wp:docPr id="14" name="Picture 14"/>
            <wp:cNvGraphicFramePr>
              <a:graphicFrameLocks noChangeAspect="1"/>
            </wp:cNvGraphicFramePr>
            <a:graphic>
              <a:graphicData uri="http://schemas.openxmlformats.org/drawingml/2006/picture">
                <pic:pic>
                  <pic:nvPicPr>
                    <pic:cNvPr id="0" name="05_report_desktop_annotated.png"/>
                    <pic:cNvPicPr/>
                  </pic:nvPicPr>
                  <pic:blipFill>
                    <a:blip r:embed="rId22"/>
                    <a:stretch>
                      <a:fillRect/>
                    </a:stretch>
                  </pic:blipFill>
                  <pic:spPr>
                    <a:xfrm>
                      <a:off x="0" y="0"/>
                      <a:ext cx="6263999" cy="5824649"/>
                    </a:xfrm>
                    <a:prstGeom prst="rect"/>
                  </pic:spPr>
                </pic:pic>
              </a:graphicData>
            </a:graphic>
          </wp:inline>
        </w:drawing>
      </w:r>
    </w:p>
    <w:p>
      <w:pPr>
        <w:spacing w:after="160"/>
        <w:jc w:val="center"/>
      </w:pPr>
      <w:r>
        <w:rPr>
          <w:b w:val="0"/>
          <w:i/>
          <w:sz w:val="17"/>
        </w:rPr>
        <w:t>Figure 14. Report a Problem — desktop, 1440 px (annotated).</w:t>
      </w:r>
    </w:p>
    <w:p>
      <w:r>
        <w:br w:type="page"/>
      </w:r>
    </w:p>
    <w:p>
      <w:pPr>
        <w:jc w:val="center"/>
      </w:pPr>
      <w:r>
        <w:drawing>
          <wp:inline xmlns:a="http://schemas.openxmlformats.org/drawingml/2006/main" xmlns:pic="http://schemas.openxmlformats.org/drawingml/2006/picture">
            <wp:extent cx="6087936" cy="4319999"/>
            <wp:docPr id="15" name="Picture 15"/>
            <wp:cNvGraphicFramePr>
              <a:graphicFrameLocks noChangeAspect="1"/>
            </wp:cNvGraphicFramePr>
            <a:graphic>
              <a:graphicData uri="http://schemas.openxmlformats.org/drawingml/2006/picture">
                <pic:pic>
                  <pic:nvPicPr>
                    <pic:cNvPr id="0" name="05_report_mobile_strip.png"/>
                    <pic:cNvPicPr/>
                  </pic:nvPicPr>
                  <pic:blipFill>
                    <a:blip r:embed="rId23"/>
                    <a:stretch>
                      <a:fillRect/>
                    </a:stretch>
                  </pic:blipFill>
                  <pic:spPr>
                    <a:xfrm>
                      <a:off x="0" y="0"/>
                      <a:ext cx="6087936" cy="4319999"/>
                    </a:xfrm>
                    <a:prstGeom prst="rect"/>
                  </pic:spPr>
                </pic:pic>
              </a:graphicData>
            </a:graphic>
          </wp:inline>
        </w:drawing>
      </w:r>
    </w:p>
    <w:p>
      <w:pPr>
        <w:spacing w:after="160"/>
        <w:jc w:val="center"/>
      </w:pPr>
      <w:r>
        <w:rPr>
          <w:b w:val="0"/>
          <w:i/>
          <w:sz w:val="17"/>
        </w:rPr>
        <w:t>Figure 15. Report a Problem — mobile, 390 px (annotated; the long page is split into columns, read left to right).</w:t>
      </w:r>
    </w:p>
    <w:p>
      <w:pPr>
        <w:jc w:val="center"/>
      </w:pPr>
      <w:r>
        <w:drawing>
          <wp:inline xmlns:a="http://schemas.openxmlformats.org/drawingml/2006/main" xmlns:pic="http://schemas.openxmlformats.org/drawingml/2006/picture">
            <wp:extent cx="3874538" cy="4499999"/>
            <wp:docPr id="16" name="Picture 16"/>
            <wp:cNvGraphicFramePr>
              <a:graphicFrameLocks noChangeAspect="1"/>
            </wp:cNvGraphicFramePr>
            <a:graphic>
              <a:graphicData uri="http://schemas.openxmlformats.org/drawingml/2006/picture">
                <pic:pic>
                  <pic:nvPicPr>
                    <pic:cNvPr id="0" name="s05_report_states.png"/>
                    <pic:cNvPicPr/>
                  </pic:nvPicPr>
                  <pic:blipFill>
                    <a:blip r:embed="rId24"/>
                    <a:stretch>
                      <a:fillRect/>
                    </a:stretch>
                  </pic:blipFill>
                  <pic:spPr>
                    <a:xfrm>
                      <a:off x="0" y="0"/>
                      <a:ext cx="3874538" cy="4499999"/>
                    </a:xfrm>
                    <a:prstGeom prst="rect"/>
                  </pic:spPr>
                </pic:pic>
              </a:graphicData>
            </a:graphic>
          </wp:inline>
        </w:drawing>
      </w:r>
    </w:p>
    <w:p>
      <w:pPr>
        <w:spacing w:after="160"/>
        <w:jc w:val="center"/>
      </w:pPr>
      <w:r>
        <w:rPr>
          <w:b w:val="0"/>
          <w:i/>
          <w:sz w:val="17"/>
        </w:rPr>
        <w:t>Figure 16. Report a Problem — states board.</w:t>
      </w:r>
    </w:p>
    <w:p>
      <w:r>
        <w:br w:type="page"/>
      </w:r>
    </w:p>
    <w:p>
      <w:pPr>
        <w:pStyle w:val="Heading2"/>
      </w:pPr>
      <w:r>
        <w:t>6.6 Society Dashboard</w:t>
      </w:r>
    </w:p>
    <w:tbl>
      <w:tblPr>
        <w:tblStyle w:val="TableGrid"/>
        <w:tblW w:type="auto" w:w="0"/>
        <w:tblLayout w:type="fixed"/>
        <w:tblLook w:firstColumn="1" w:firstRow="1" w:lastColumn="0" w:lastRow="0" w:noHBand="0" w:noVBand="1" w:val="04A0"/>
      </w:tblPr>
      <w:tblGrid>
        <w:gridCol w:w="1474"/>
        <w:gridCol w:w="2381"/>
        <w:gridCol w:w="6010"/>
      </w:tblGrid>
      <w:tr>
        <w:tc>
          <w:tcPr>
            <w:tcW w:type="dxa" w:w="1474"/>
            <w:shd w:val="clear" w:color="auto" w:fill="E7F1FB"/>
          </w:tcPr>
          <w:p>
            <w:r/>
            <w:r>
              <w:rPr>
                <w:b/>
                <w:sz w:val="18"/>
              </w:rPr>
              <w:t>Route</w:t>
            </w:r>
          </w:p>
        </w:tc>
        <w:tc>
          <w:tcPr>
            <w:tcW w:type="dxa" w:w="2381"/>
            <w:shd w:val="clear" w:color="auto" w:fill="E7F1FB"/>
          </w:tcPr>
          <w:p>
            <w:r/>
            <w:r>
              <w:rPr>
                <w:b/>
                <w:sz w:val="18"/>
              </w:rPr>
              <w:t>Access</w:t>
            </w:r>
          </w:p>
        </w:tc>
        <w:tc>
          <w:tcPr>
            <w:tcW w:type="dxa" w:w="6009"/>
            <w:shd w:val="clear" w:color="auto" w:fill="E7F1FB"/>
          </w:tcPr>
          <w:p>
            <w:r/>
            <w:r>
              <w:rPr>
                <w:b/>
                <w:sz w:val="18"/>
              </w:rPr>
              <w:t>Purpose</w:t>
            </w:r>
          </w:p>
        </w:tc>
      </w:tr>
      <w:tr>
        <w:tc>
          <w:tcPr>
            <w:tcW w:type="dxa" w:w="1474"/>
          </w:tcPr>
          <w:p>
            <w:pPr>
              <w:spacing w:after="0"/>
            </w:pPr>
            <w:r/>
            <w:r>
              <w:rPr>
                <w:sz w:val="18"/>
              </w:rPr>
              <w:t>/dashboard</w:t>
            </w:r>
          </w:p>
        </w:tc>
        <w:tc>
          <w:tcPr>
            <w:tcW w:type="dxa" w:w="2381"/>
          </w:tcPr>
          <w:p>
            <w:pPr>
              <w:spacing w:after="0"/>
            </w:pPr>
            <w:r/>
            <w:r>
              <w:rPr>
                <w:sz w:val="18"/>
              </w:rPr>
              <w:t>Logged-in society members (admin controls for the society admin)</w:t>
            </w:r>
          </w:p>
        </w:tc>
        <w:tc>
          <w:tcPr>
            <w:tcW w:type="dxa" w:w="6009"/>
          </w:tcPr>
          <w:p>
            <w:pPr>
              <w:spacing w:after="0"/>
            </w:pPr>
            <w:r/>
            <w:r>
              <w:rPr>
                <w:sz w:val="18"/>
              </w:rPr>
              <w:t>See every complaint in the society by status, open one, and — for the admin — move it forward with a note (FR-S13 to FR-S17).</w:t>
            </w:r>
          </w:p>
        </w:tc>
      </w:tr>
    </w:tbl>
    <w:p>
      <w:pPr>
        <w:spacing w:after="40"/>
      </w:pPr>
    </w:p>
    <w:p>
      <w:pPr>
        <w:spacing w:after="80"/>
      </w:pPr>
      <w:r>
        <w:rPr>
          <w:b/>
        </w:rPr>
        <w:t xml:space="preserve">Desktop layout (1440). </w:t>
      </w:r>
      <w:r>
        <w:rPr>
          <w:b w:val="0"/>
        </w:rPr>
        <w:t>Page header: society name, area, member count; right: join code with copy/regenerate (admin) and “Report a problem”. Three stat cards (col-4 each). Main row: complaints card col-xl-8 (toolbar, table, pagination) and a right column col-xl-4 with the complaint detail panel and local contacts.</w:t>
      </w:r>
    </w:p>
    <w:p>
      <w:pPr>
        <w:spacing w:after="80"/>
      </w:pPr>
      <w:r>
        <w:rPr>
          <w:b/>
        </w:rPr>
        <w:t xml:space="preserve">Mobile layout (390). </w:t>
      </w:r>
      <w:r>
        <w:rPr>
          <w:b w:val="0"/>
        </w:rPr>
        <w:t>Header items stack; stat cards stay 3-up but compact. The toolbar stacks: status pills scroll horizontally, then category and search. The table becomes a list of complaint cards (d-md-none). Tapping a card opens the detail panel as a bottom .offcanvas (the wireframe shows that panel stacked below the list so its content is visible). Contacts come last.</w:t>
      </w:r>
    </w:p>
    <w:p>
      <w:pPr>
        <w:pStyle w:val="Heading3"/>
      </w:pPr>
      <w:r>
        <w:t>Annotations</w:t>
      </w:r>
    </w:p>
    <w:tbl>
      <w:tblPr>
        <w:tblStyle w:val="TableGrid"/>
        <w:tblW w:type="auto" w:w="0"/>
        <w:tblLayout w:type="fixed"/>
        <w:tblLook w:firstColumn="1" w:firstRow="1" w:lastColumn="0" w:lastRow="0" w:noHBand="0" w:noVBand="1" w:val="04A0"/>
      </w:tblPr>
      <w:tblGrid>
        <w:gridCol w:w="453"/>
        <w:gridCol w:w="1927"/>
        <w:gridCol w:w="2154"/>
        <w:gridCol w:w="5329"/>
      </w:tblGrid>
      <w:tr>
        <w:tc>
          <w:tcPr>
            <w:tcW w:type="dxa" w:w="454"/>
            <w:shd w:val="clear" w:color="auto" w:fill="E7F1FB"/>
          </w:tcPr>
          <w:p>
            <w:r/>
            <w:r>
              <w:rPr>
                <w:b/>
                <w:sz w:val="17"/>
              </w:rPr>
              <w:t>#</w:t>
            </w:r>
          </w:p>
        </w:tc>
        <w:tc>
          <w:tcPr>
            <w:tcW w:type="dxa" w:w="1928"/>
            <w:shd w:val="clear" w:color="auto" w:fill="E7F1FB"/>
          </w:tcPr>
          <w:p>
            <w:r/>
            <w:r>
              <w:rPr>
                <w:b/>
                <w:sz w:val="17"/>
              </w:rPr>
              <w:t>Element</w:t>
            </w:r>
          </w:p>
        </w:tc>
        <w:tc>
          <w:tcPr>
            <w:tcW w:type="dxa" w:w="2154"/>
            <w:shd w:val="clear" w:color="auto" w:fill="E7F1FB"/>
          </w:tcPr>
          <w:p>
            <w:r/>
            <w:r>
              <w:rPr>
                <w:b/>
                <w:sz w:val="17"/>
              </w:rPr>
              <w:t>Component</w:t>
            </w:r>
          </w:p>
        </w:tc>
        <w:tc>
          <w:tcPr>
            <w:tcW w:type="dxa" w:w="5329"/>
            <w:shd w:val="clear" w:color="auto" w:fill="E7F1FB"/>
          </w:tcPr>
          <w:p>
            <w:r/>
            <w:r>
              <w:rPr>
                <w:b/>
                <w:sz w:val="17"/>
              </w:rPr>
              <w:t>Behaviour and details</w:t>
            </w:r>
          </w:p>
        </w:tc>
      </w:tr>
      <w:tr>
        <w:tc>
          <w:tcPr>
            <w:tcW w:type="dxa" w:w="454"/>
          </w:tcPr>
          <w:p>
            <w:pPr>
              <w:spacing w:after="0"/>
            </w:pPr>
            <w:r/>
            <w:r>
              <w:rPr>
                <w:sz w:val="17"/>
              </w:rPr>
              <w:t>1</w:t>
            </w:r>
          </w:p>
        </w:tc>
        <w:tc>
          <w:tcPr>
            <w:tcW w:type="dxa" w:w="1928"/>
          </w:tcPr>
          <w:p>
            <w:pPr>
              <w:spacing w:after="0"/>
            </w:pPr>
            <w:r/>
            <w:r>
              <w:rPr>
                <w:sz w:val="17"/>
              </w:rPr>
              <w:t>Join code</w:t>
            </w:r>
          </w:p>
        </w:tc>
        <w:tc>
          <w:tcPr>
            <w:tcW w:type="dxa" w:w="2154"/>
          </w:tcPr>
          <w:p>
            <w:pPr>
              <w:spacing w:after="0"/>
            </w:pPr>
            <w:r/>
            <w:r>
              <w:rPr>
                <w:sz w:val="17"/>
              </w:rPr>
              <w:t>JoinCodeChip</w:t>
            </w:r>
          </w:p>
        </w:tc>
        <w:tc>
          <w:tcPr>
            <w:tcW w:type="dxa" w:w="5329"/>
          </w:tcPr>
          <w:p>
            <w:pPr>
              <w:spacing w:after="0"/>
            </w:pPr>
            <w:r/>
            <w:r>
              <w:rPr>
                <w:sz w:val="17"/>
              </w:rPr>
              <w:t>Monospace code with Copy (all members) and Regenerate (admin only, with a confirm dialog).</w:t>
            </w:r>
          </w:p>
        </w:tc>
      </w:tr>
      <w:tr>
        <w:tc>
          <w:tcPr>
            <w:tcW w:type="dxa" w:w="454"/>
          </w:tcPr>
          <w:p>
            <w:pPr>
              <w:spacing w:after="0"/>
            </w:pPr>
            <w:r/>
            <w:r>
              <w:rPr>
                <w:sz w:val="17"/>
              </w:rPr>
              <w:t>2</w:t>
            </w:r>
          </w:p>
        </w:tc>
        <w:tc>
          <w:tcPr>
            <w:tcW w:type="dxa" w:w="1928"/>
          </w:tcPr>
          <w:p>
            <w:pPr>
              <w:spacing w:after="0"/>
            </w:pPr>
            <w:r/>
            <w:r>
              <w:rPr>
                <w:sz w:val="17"/>
              </w:rPr>
              <w:t>Report CTA</w:t>
            </w:r>
          </w:p>
        </w:tc>
        <w:tc>
          <w:tcPr>
            <w:tcW w:type="dxa" w:w="2154"/>
          </w:tcPr>
          <w:p>
            <w:pPr>
              <w:spacing w:after="0"/>
            </w:pPr>
            <w:r/>
            <w:r>
              <w:rPr>
                <w:sz w:val="17"/>
              </w:rPr>
              <w:t>Button</w:t>
            </w:r>
          </w:p>
        </w:tc>
        <w:tc>
          <w:tcPr>
            <w:tcW w:type="dxa" w:w="5329"/>
          </w:tcPr>
          <w:p>
            <w:pPr>
              <w:spacing w:after="0"/>
            </w:pPr>
            <w:r/>
            <w:r>
              <w:rPr>
                <w:sz w:val="17"/>
              </w:rPr>
              <w:t>Primary “Report a problem” → Report screen.</w:t>
            </w:r>
          </w:p>
        </w:tc>
      </w:tr>
      <w:tr>
        <w:tc>
          <w:tcPr>
            <w:tcW w:type="dxa" w:w="454"/>
          </w:tcPr>
          <w:p>
            <w:pPr>
              <w:spacing w:after="0"/>
            </w:pPr>
            <w:r/>
            <w:r>
              <w:rPr>
                <w:sz w:val="17"/>
              </w:rPr>
              <w:t>3</w:t>
            </w:r>
          </w:p>
        </w:tc>
        <w:tc>
          <w:tcPr>
            <w:tcW w:type="dxa" w:w="1928"/>
          </w:tcPr>
          <w:p>
            <w:pPr>
              <w:spacing w:after="0"/>
            </w:pPr>
            <w:r/>
            <w:r>
              <w:rPr>
                <w:sz w:val="17"/>
              </w:rPr>
              <w:t>Stat cards</w:t>
            </w:r>
          </w:p>
        </w:tc>
        <w:tc>
          <w:tcPr>
            <w:tcW w:type="dxa" w:w="2154"/>
          </w:tcPr>
          <w:p>
            <w:pPr>
              <w:spacing w:after="0"/>
            </w:pPr>
            <w:r/>
            <w:r>
              <w:rPr>
                <w:sz w:val="17"/>
              </w:rPr>
              <w:t>StatCard ×3 (filter)</w:t>
            </w:r>
          </w:p>
        </w:tc>
        <w:tc>
          <w:tcPr>
            <w:tcW w:type="dxa" w:w="5329"/>
          </w:tcPr>
          <w:p>
            <w:pPr>
              <w:spacing w:after="0"/>
            </w:pPr>
            <w:r/>
            <w:r>
              <w:rPr>
                <w:sz w:val="17"/>
              </w:rPr>
              <w:t>Active / In progress / Resolved counts. Clicking one filters the list and shows it as selected.</w:t>
            </w:r>
          </w:p>
        </w:tc>
      </w:tr>
      <w:tr>
        <w:tc>
          <w:tcPr>
            <w:tcW w:type="dxa" w:w="454"/>
          </w:tcPr>
          <w:p>
            <w:pPr>
              <w:spacing w:after="0"/>
            </w:pPr>
            <w:r/>
            <w:r>
              <w:rPr>
                <w:sz w:val="17"/>
              </w:rPr>
              <w:t>4</w:t>
            </w:r>
          </w:p>
        </w:tc>
        <w:tc>
          <w:tcPr>
            <w:tcW w:type="dxa" w:w="1928"/>
          </w:tcPr>
          <w:p>
            <w:pPr>
              <w:spacing w:after="0"/>
            </w:pPr>
            <w:r/>
            <w:r>
              <w:rPr>
                <w:sz w:val="17"/>
              </w:rPr>
              <w:t>Status pills</w:t>
            </w:r>
          </w:p>
        </w:tc>
        <w:tc>
          <w:tcPr>
            <w:tcW w:type="dxa" w:w="2154"/>
          </w:tcPr>
          <w:p>
            <w:pPr>
              <w:spacing w:after="0"/>
            </w:pPr>
            <w:r/>
            <w:r>
              <w:rPr>
                <w:sz w:val="17"/>
              </w:rPr>
              <w:t>NavPills</w:t>
            </w:r>
          </w:p>
        </w:tc>
        <w:tc>
          <w:tcPr>
            <w:tcW w:type="dxa" w:w="5329"/>
          </w:tcPr>
          <w:p>
            <w:pPr>
              <w:spacing w:after="0"/>
            </w:pPr>
            <w:r/>
            <w:r>
              <w:rPr>
                <w:sz w:val="17"/>
              </w:rPr>
              <w:t>All / Active / In progress / Resolved with counts. Scrolls horizontally on mobile.</w:t>
            </w:r>
          </w:p>
        </w:tc>
      </w:tr>
      <w:tr>
        <w:tc>
          <w:tcPr>
            <w:tcW w:type="dxa" w:w="454"/>
          </w:tcPr>
          <w:p>
            <w:pPr>
              <w:spacing w:after="0"/>
            </w:pPr>
            <w:r/>
            <w:r>
              <w:rPr>
                <w:sz w:val="17"/>
              </w:rPr>
              <w:t>5</w:t>
            </w:r>
          </w:p>
        </w:tc>
        <w:tc>
          <w:tcPr>
            <w:tcW w:type="dxa" w:w="1928"/>
          </w:tcPr>
          <w:p>
            <w:pPr>
              <w:spacing w:after="0"/>
            </w:pPr>
            <w:r/>
            <w:r>
              <w:rPr>
                <w:sz w:val="17"/>
              </w:rPr>
              <w:t>Category + search</w:t>
            </w:r>
          </w:p>
        </w:tc>
        <w:tc>
          <w:tcPr>
            <w:tcW w:type="dxa" w:w="2154"/>
          </w:tcPr>
          <w:p>
            <w:pPr>
              <w:spacing w:after="0"/>
            </w:pPr>
            <w:r/>
            <w:r>
              <w:rPr>
                <w:sz w:val="17"/>
              </w:rPr>
              <w:t>SelectField, SearchInput</w:t>
            </w:r>
          </w:p>
        </w:tc>
        <w:tc>
          <w:tcPr>
            <w:tcW w:type="dxa" w:w="5329"/>
          </w:tcPr>
          <w:p>
            <w:pPr>
              <w:spacing w:after="0"/>
            </w:pPr>
            <w:r/>
            <w:r>
              <w:rPr>
                <w:sz w:val="17"/>
              </w:rPr>
              <w:t>Small (sm) controls to keep the toolbar compact.</w:t>
            </w:r>
          </w:p>
        </w:tc>
      </w:tr>
      <w:tr>
        <w:tc>
          <w:tcPr>
            <w:tcW w:type="dxa" w:w="454"/>
          </w:tcPr>
          <w:p>
            <w:pPr>
              <w:spacing w:after="0"/>
            </w:pPr>
            <w:r/>
            <w:r>
              <w:rPr>
                <w:sz w:val="17"/>
              </w:rPr>
              <w:t>6</w:t>
            </w:r>
          </w:p>
        </w:tc>
        <w:tc>
          <w:tcPr>
            <w:tcW w:type="dxa" w:w="1928"/>
          </w:tcPr>
          <w:p>
            <w:pPr>
              <w:spacing w:after="0"/>
            </w:pPr>
            <w:r/>
            <w:r>
              <w:rPr>
                <w:sz w:val="17"/>
              </w:rPr>
              <w:t>Complaint list</w:t>
            </w:r>
          </w:p>
        </w:tc>
        <w:tc>
          <w:tcPr>
            <w:tcW w:type="dxa" w:w="2154"/>
          </w:tcPr>
          <w:p>
            <w:pPr>
              <w:spacing w:after="0"/>
            </w:pPr>
            <w:r/>
            <w:r>
              <w:rPr>
                <w:sz w:val="17"/>
              </w:rPr>
              <w:t>ComplaintTable / ComplaintCardList</w:t>
            </w:r>
          </w:p>
        </w:tc>
        <w:tc>
          <w:tcPr>
            <w:tcW w:type="dxa" w:w="5329"/>
          </w:tcPr>
          <w:p>
            <w:pPr>
              <w:spacing w:after="0"/>
            </w:pPr>
            <w:r/>
            <w:r>
              <w:rPr>
                <w:sz w:val="17"/>
              </w:rPr>
              <w:t>Desktop table: No., title + category/location, severity, status, assigned, filed. The selected row is highlighted. Mobile: cards.</w:t>
            </w:r>
          </w:p>
        </w:tc>
      </w:tr>
      <w:tr>
        <w:tc>
          <w:tcPr>
            <w:tcW w:type="dxa" w:w="454"/>
          </w:tcPr>
          <w:p>
            <w:pPr>
              <w:spacing w:after="0"/>
            </w:pPr>
            <w:r/>
            <w:r>
              <w:rPr>
                <w:sz w:val="17"/>
              </w:rPr>
              <w:t>7</w:t>
            </w:r>
          </w:p>
        </w:tc>
        <w:tc>
          <w:tcPr>
            <w:tcW w:type="dxa" w:w="1928"/>
          </w:tcPr>
          <w:p>
            <w:pPr>
              <w:spacing w:after="0"/>
            </w:pPr>
            <w:r/>
            <w:r>
              <w:rPr>
                <w:sz w:val="17"/>
              </w:rPr>
              <w:t>Detail panel</w:t>
            </w:r>
          </w:p>
        </w:tc>
        <w:tc>
          <w:tcPr>
            <w:tcW w:type="dxa" w:w="2154"/>
          </w:tcPr>
          <w:p>
            <w:pPr>
              <w:spacing w:after="0"/>
            </w:pPr>
            <w:r/>
            <w:r>
              <w:rPr>
                <w:sz w:val="17"/>
              </w:rPr>
              <w:t>ComplaintDetail</w:t>
            </w:r>
          </w:p>
        </w:tc>
        <w:tc>
          <w:tcPr>
            <w:tcW w:type="dxa" w:w="5329"/>
          </w:tcPr>
          <w:p>
            <w:pPr>
              <w:spacing w:after="0"/>
            </w:pPr>
            <w:r/>
            <w:r>
              <w:rPr>
                <w:sz w:val="17"/>
              </w:rPr>
              <w:t>Number, title, badges, description, assignee. Desktop: side panel. Mobile: offcanvas.</w:t>
            </w:r>
          </w:p>
        </w:tc>
      </w:tr>
      <w:tr>
        <w:tc>
          <w:tcPr>
            <w:tcW w:type="dxa" w:w="454"/>
          </w:tcPr>
          <w:p>
            <w:pPr>
              <w:spacing w:after="0"/>
            </w:pPr>
            <w:r/>
            <w:r>
              <w:rPr>
                <w:sz w:val="17"/>
              </w:rPr>
              <w:t>8</w:t>
            </w:r>
          </w:p>
        </w:tc>
        <w:tc>
          <w:tcPr>
            <w:tcW w:type="dxa" w:w="1928"/>
          </w:tcPr>
          <w:p>
            <w:pPr>
              <w:spacing w:after="0"/>
            </w:pPr>
            <w:r/>
            <w:r>
              <w:rPr>
                <w:sz w:val="17"/>
              </w:rPr>
              <w:t>History</w:t>
            </w:r>
          </w:p>
        </w:tc>
        <w:tc>
          <w:tcPr>
            <w:tcW w:type="dxa" w:w="2154"/>
          </w:tcPr>
          <w:p>
            <w:pPr>
              <w:spacing w:after="0"/>
            </w:pPr>
            <w:r/>
            <w:r>
              <w:rPr>
                <w:sz w:val="17"/>
              </w:rPr>
              <w:t>StatusTimeline</w:t>
            </w:r>
          </w:p>
        </w:tc>
        <w:tc>
          <w:tcPr>
            <w:tcW w:type="dxa" w:w="5329"/>
          </w:tcPr>
          <w:p>
            <w:pPr>
              <w:spacing w:after="0"/>
            </w:pPr>
            <w:r/>
            <w:r>
              <w:rPr>
                <w:sz w:val="17"/>
              </w:rPr>
              <w:t>Every status change with who, when and the note (FR-S14). Newest first.</w:t>
            </w:r>
          </w:p>
        </w:tc>
      </w:tr>
      <w:tr>
        <w:tc>
          <w:tcPr>
            <w:tcW w:type="dxa" w:w="454"/>
          </w:tcPr>
          <w:p>
            <w:pPr>
              <w:spacing w:after="0"/>
            </w:pPr>
            <w:r/>
            <w:r>
              <w:rPr>
                <w:sz w:val="17"/>
              </w:rPr>
              <w:t>9</w:t>
            </w:r>
          </w:p>
        </w:tc>
        <w:tc>
          <w:tcPr>
            <w:tcW w:type="dxa" w:w="1928"/>
          </w:tcPr>
          <w:p>
            <w:pPr>
              <w:spacing w:after="0"/>
            </w:pPr>
            <w:r/>
            <w:r>
              <w:rPr>
                <w:sz w:val="17"/>
              </w:rPr>
              <w:t>Update status (admin)</w:t>
            </w:r>
          </w:p>
        </w:tc>
        <w:tc>
          <w:tcPr>
            <w:tcW w:type="dxa" w:w="2154"/>
          </w:tcPr>
          <w:p>
            <w:pPr>
              <w:spacing w:after="0"/>
            </w:pPr>
            <w:r/>
            <w:r>
              <w:rPr>
                <w:sz w:val="17"/>
              </w:rPr>
              <w:t>StatusUpdateForm</w:t>
            </w:r>
          </w:p>
        </w:tc>
        <w:tc>
          <w:tcPr>
            <w:tcW w:type="dxa" w:w="5329"/>
          </w:tcPr>
          <w:p>
            <w:pPr>
              <w:spacing w:after="0"/>
            </w:pPr>
            <w:r/>
            <w:r>
              <w:rPr>
                <w:sz w:val="17"/>
              </w:rPr>
              <w:t>Only allowed next statuses; note required; primary button. Hidden for residents; the filer instead sees “Reopen” within 7 days.</w:t>
            </w:r>
          </w:p>
        </w:tc>
      </w:tr>
      <w:tr>
        <w:tc>
          <w:tcPr>
            <w:tcW w:type="dxa" w:w="454"/>
          </w:tcPr>
          <w:p>
            <w:pPr>
              <w:spacing w:after="0"/>
            </w:pPr>
            <w:r/>
            <w:r>
              <w:rPr>
                <w:sz w:val="17"/>
              </w:rPr>
              <w:t>10</w:t>
            </w:r>
          </w:p>
        </w:tc>
        <w:tc>
          <w:tcPr>
            <w:tcW w:type="dxa" w:w="1928"/>
          </w:tcPr>
          <w:p>
            <w:pPr>
              <w:spacing w:after="0"/>
            </w:pPr>
            <w:r/>
            <w:r>
              <w:rPr>
                <w:sz w:val="17"/>
              </w:rPr>
              <w:t>Local contacts</w:t>
            </w:r>
          </w:p>
        </w:tc>
        <w:tc>
          <w:tcPr>
            <w:tcW w:type="dxa" w:w="2154"/>
          </w:tcPr>
          <w:p>
            <w:pPr>
              <w:spacing w:after="0"/>
            </w:pPr>
            <w:r/>
            <w:r>
              <w:rPr>
                <w:sz w:val="17"/>
              </w:rPr>
              <w:t>ContactsPanel</w:t>
            </w:r>
          </w:p>
        </w:tc>
        <w:tc>
          <w:tcPr>
            <w:tcW w:type="dxa" w:w="5329"/>
          </w:tcPr>
          <w:p>
            <w:pPr>
              <w:spacing w:after="0"/>
            </w:pPr>
            <w:r/>
            <w:r>
              <w:rPr>
                <w:sz w:val="17"/>
              </w:rPr>
              <w:t>Society contacts with tel: links; “Manage” (admin) opens a modal to edit.</w:t>
            </w:r>
          </w:p>
        </w:tc>
      </w:tr>
      <w:tr>
        <w:tc>
          <w:tcPr>
            <w:tcW w:type="dxa" w:w="454"/>
          </w:tcPr>
          <w:p>
            <w:pPr>
              <w:spacing w:after="0"/>
            </w:pPr>
            <w:r/>
            <w:r>
              <w:rPr>
                <w:sz w:val="17"/>
              </w:rPr>
              <w:t>11</w:t>
            </w:r>
          </w:p>
        </w:tc>
        <w:tc>
          <w:tcPr>
            <w:tcW w:type="dxa" w:w="1928"/>
          </w:tcPr>
          <w:p>
            <w:pPr>
              <w:spacing w:after="0"/>
            </w:pPr>
            <w:r/>
            <w:r>
              <w:rPr>
                <w:sz w:val="17"/>
              </w:rPr>
              <w:t>Pagination</w:t>
            </w:r>
          </w:p>
        </w:tc>
        <w:tc>
          <w:tcPr>
            <w:tcW w:type="dxa" w:w="2154"/>
          </w:tcPr>
          <w:p>
            <w:pPr>
              <w:spacing w:after="0"/>
            </w:pPr>
            <w:r/>
            <w:r>
              <w:rPr>
                <w:sz w:val="17"/>
              </w:rPr>
              <w:t>Pagination</w:t>
            </w:r>
          </w:p>
        </w:tc>
        <w:tc>
          <w:tcPr>
            <w:tcW w:type="dxa" w:w="5329"/>
          </w:tcPr>
          <w:p>
            <w:pPr>
              <w:spacing w:after="0"/>
            </w:pPr>
            <w:r/>
            <w:r>
              <w:rPr>
                <w:sz w:val="17"/>
              </w:rPr>
              <w:t>20 per page (NFR-P4), with a “Showing 1–20 of N” label.</w:t>
            </w:r>
          </w:p>
        </w:tc>
      </w:tr>
    </w:tbl>
    <w:p>
      <w:pPr>
        <w:spacing w:after="40"/>
      </w:pPr>
    </w:p>
    <w:p>
      <w:pPr>
        <w:pStyle w:val="Heading3"/>
      </w:pPr>
      <w:r>
        <w:t>States</w:t>
      </w:r>
    </w:p>
    <w:tbl>
      <w:tblPr>
        <w:tblStyle w:val="TableGrid"/>
        <w:tblW w:type="auto" w:w="0"/>
        <w:tblLayout w:type="fixed"/>
        <w:tblLook w:firstColumn="1" w:firstRow="1" w:lastColumn="0" w:lastRow="0" w:noHBand="0" w:noVBand="1" w:val="04A0"/>
      </w:tblPr>
      <w:tblGrid>
        <w:gridCol w:w="1360"/>
        <w:gridCol w:w="8505"/>
      </w:tblGrid>
      <w:tr>
        <w:tc>
          <w:tcPr>
            <w:tcW w:type="dxa" w:w="1361"/>
            <w:shd w:val="clear" w:color="auto" w:fill="E7F1FB"/>
          </w:tcPr>
          <w:p>
            <w:r/>
            <w:r>
              <w:rPr>
                <w:b/>
                <w:sz w:val="18"/>
              </w:rPr>
              <w:t>State</w:t>
            </w:r>
          </w:p>
        </w:tc>
        <w:tc>
          <w:tcPr>
            <w:tcW w:type="dxa" w:w="8504"/>
            <w:shd w:val="clear" w:color="auto" w:fill="E7F1FB"/>
          </w:tcPr>
          <w:p>
            <w:r/>
            <w:r>
              <w:rPr>
                <w:b/>
                <w:sz w:val="18"/>
              </w:rPr>
              <w:t>What the user sees</w:t>
            </w:r>
          </w:p>
        </w:tc>
      </w:tr>
      <w:tr>
        <w:tc>
          <w:tcPr>
            <w:tcW w:type="dxa" w:w="1361"/>
          </w:tcPr>
          <w:p>
            <w:pPr>
              <w:spacing w:after="0"/>
            </w:pPr>
            <w:r/>
            <w:r>
              <w:rPr>
                <w:sz w:val="18"/>
              </w:rPr>
              <w:t>Empty</w:t>
            </w:r>
          </w:p>
        </w:tc>
        <w:tc>
          <w:tcPr>
            <w:tcW w:type="dxa" w:w="8504"/>
          </w:tcPr>
          <w:p>
            <w:pPr>
              <w:spacing w:after="0"/>
            </w:pPr>
            <w:r/>
            <w:r>
              <w:rPr>
                <w:sz w:val="18"/>
              </w:rPr>
              <w:t>Stats show 0 and the list shows “No complaints yet — your society is all clear” + “Report a problem”. Filtered empty: “No in-progress complaints” + “Show all”.</w:t>
            </w:r>
          </w:p>
        </w:tc>
      </w:tr>
      <w:tr>
        <w:tc>
          <w:tcPr>
            <w:tcW w:type="dxa" w:w="1361"/>
          </w:tcPr>
          <w:p>
            <w:pPr>
              <w:spacing w:after="0"/>
            </w:pPr>
            <w:r/>
            <w:r>
              <w:rPr>
                <w:sz w:val="18"/>
              </w:rPr>
              <w:t>Loading</w:t>
            </w:r>
          </w:p>
        </w:tc>
        <w:tc>
          <w:tcPr>
            <w:tcW w:type="dxa" w:w="8504"/>
          </w:tcPr>
          <w:p>
            <w:pPr>
              <w:spacing w:after="0"/>
            </w:pPr>
            <w:r/>
            <w:r>
              <w:rPr>
                <w:sz w:val="18"/>
              </w:rPr>
              <w:t>Skeleton stat cards and five skeleton table rows.</w:t>
            </w:r>
          </w:p>
        </w:tc>
      </w:tr>
      <w:tr>
        <w:tc>
          <w:tcPr>
            <w:tcW w:type="dxa" w:w="1361"/>
          </w:tcPr>
          <w:p>
            <w:pPr>
              <w:spacing w:after="0"/>
            </w:pPr>
            <w:r/>
            <w:r>
              <w:rPr>
                <w:sz w:val="18"/>
              </w:rPr>
              <w:t>Error</w:t>
            </w:r>
          </w:p>
        </w:tc>
        <w:tc>
          <w:tcPr>
            <w:tcW w:type="dxa" w:w="8504"/>
          </w:tcPr>
          <w:p>
            <w:pPr>
              <w:spacing w:after="0"/>
            </w:pPr>
            <w:r/>
            <w:r>
              <w:rPr>
                <w:sz w:val="18"/>
              </w:rPr>
              <w:t>List failed: empty-state card “Could not load complaints” + Retry. Invalid status change: red toast with the reason.</w:t>
            </w:r>
          </w:p>
        </w:tc>
      </w:tr>
      <w:tr>
        <w:tc>
          <w:tcPr>
            <w:tcW w:type="dxa" w:w="1361"/>
          </w:tcPr>
          <w:p>
            <w:pPr>
              <w:spacing w:after="0"/>
            </w:pPr>
            <w:r/>
            <w:r>
              <w:rPr>
                <w:sz w:val="18"/>
              </w:rPr>
              <w:t>Success</w:t>
            </w:r>
          </w:p>
        </w:tc>
        <w:tc>
          <w:tcPr>
            <w:tcW w:type="dxa" w:w="8504"/>
          </w:tcPr>
          <w:p>
            <w:pPr>
              <w:spacing w:after="0"/>
            </w:pPr>
            <w:r/>
            <w:r>
              <w:rPr>
                <w:sz w:val="18"/>
              </w:rPr>
              <w:t>Green toast “Status updated to Resolved”; the row’s badge and the counts update without reloading.</w:t>
            </w:r>
          </w:p>
        </w:tc>
      </w:tr>
    </w:tbl>
    <w:p>
      <w:pPr>
        <w:spacing w:after="40"/>
      </w:pPr>
    </w:p>
    <w:p>
      <w:r>
        <w:br w:type="page"/>
      </w:r>
    </w:p>
    <w:p>
      <w:pPr>
        <w:jc w:val="center"/>
      </w:pPr>
      <w:r>
        <w:drawing>
          <wp:inline xmlns:a="http://schemas.openxmlformats.org/drawingml/2006/main" xmlns:pic="http://schemas.openxmlformats.org/drawingml/2006/picture">
            <wp:extent cx="6263999" cy="7260149"/>
            <wp:docPr id="17" name="Picture 17"/>
            <wp:cNvGraphicFramePr>
              <a:graphicFrameLocks noChangeAspect="1"/>
            </wp:cNvGraphicFramePr>
            <a:graphic>
              <a:graphicData uri="http://schemas.openxmlformats.org/drawingml/2006/picture">
                <pic:pic>
                  <pic:nvPicPr>
                    <pic:cNvPr id="0" name="06_dashboard_desktop_annotated.png"/>
                    <pic:cNvPicPr/>
                  </pic:nvPicPr>
                  <pic:blipFill>
                    <a:blip r:embed="rId25"/>
                    <a:stretch>
                      <a:fillRect/>
                    </a:stretch>
                  </pic:blipFill>
                  <pic:spPr>
                    <a:xfrm>
                      <a:off x="0" y="0"/>
                      <a:ext cx="6263999" cy="7260149"/>
                    </a:xfrm>
                    <a:prstGeom prst="rect"/>
                  </pic:spPr>
                </pic:pic>
              </a:graphicData>
            </a:graphic>
          </wp:inline>
        </w:drawing>
      </w:r>
    </w:p>
    <w:p>
      <w:pPr>
        <w:spacing w:after="160"/>
        <w:jc w:val="center"/>
      </w:pPr>
      <w:r>
        <w:rPr>
          <w:b w:val="0"/>
          <w:i/>
          <w:sz w:val="17"/>
        </w:rPr>
        <w:t>Figure 17. Society Dashboard — desktop, 1440 px (annotated).</w:t>
      </w:r>
    </w:p>
    <w:p>
      <w:r>
        <w:br w:type="page"/>
      </w:r>
    </w:p>
    <w:p>
      <w:pPr>
        <w:jc w:val="center"/>
      </w:pPr>
      <w:r>
        <w:drawing>
          <wp:inline xmlns:a="http://schemas.openxmlformats.org/drawingml/2006/main" xmlns:pic="http://schemas.openxmlformats.org/drawingml/2006/picture">
            <wp:extent cx="5482233" cy="4320000"/>
            <wp:docPr id="18" name="Picture 18"/>
            <wp:cNvGraphicFramePr>
              <a:graphicFrameLocks noChangeAspect="1"/>
            </wp:cNvGraphicFramePr>
            <a:graphic>
              <a:graphicData uri="http://schemas.openxmlformats.org/drawingml/2006/picture">
                <pic:pic>
                  <pic:nvPicPr>
                    <pic:cNvPr id="0" name="06_dashboard_mobile_strip.png"/>
                    <pic:cNvPicPr/>
                  </pic:nvPicPr>
                  <pic:blipFill>
                    <a:blip r:embed="rId26"/>
                    <a:stretch>
                      <a:fillRect/>
                    </a:stretch>
                  </pic:blipFill>
                  <pic:spPr>
                    <a:xfrm>
                      <a:off x="0" y="0"/>
                      <a:ext cx="5482233" cy="4320000"/>
                    </a:xfrm>
                    <a:prstGeom prst="rect"/>
                  </pic:spPr>
                </pic:pic>
              </a:graphicData>
            </a:graphic>
          </wp:inline>
        </w:drawing>
      </w:r>
    </w:p>
    <w:p>
      <w:pPr>
        <w:spacing w:after="160"/>
        <w:jc w:val="center"/>
      </w:pPr>
      <w:r>
        <w:rPr>
          <w:b w:val="0"/>
          <w:i/>
          <w:sz w:val="17"/>
        </w:rPr>
        <w:t>Figure 18. Society Dashboard — mobile, 390 px (annotated; the long page is split into columns, read left to right).</w:t>
      </w:r>
    </w:p>
    <w:p>
      <w:pPr>
        <w:jc w:val="center"/>
      </w:pPr>
      <w:r>
        <w:drawing>
          <wp:inline xmlns:a="http://schemas.openxmlformats.org/drawingml/2006/main" xmlns:pic="http://schemas.openxmlformats.org/drawingml/2006/picture">
            <wp:extent cx="4758308" cy="4500000"/>
            <wp:docPr id="19" name="Picture 19"/>
            <wp:cNvGraphicFramePr>
              <a:graphicFrameLocks noChangeAspect="1"/>
            </wp:cNvGraphicFramePr>
            <a:graphic>
              <a:graphicData uri="http://schemas.openxmlformats.org/drawingml/2006/picture">
                <pic:pic>
                  <pic:nvPicPr>
                    <pic:cNvPr id="0" name="s06_dashboard_states.png"/>
                    <pic:cNvPicPr/>
                  </pic:nvPicPr>
                  <pic:blipFill>
                    <a:blip r:embed="rId27"/>
                    <a:stretch>
                      <a:fillRect/>
                    </a:stretch>
                  </pic:blipFill>
                  <pic:spPr>
                    <a:xfrm>
                      <a:off x="0" y="0"/>
                      <a:ext cx="4758308" cy="4500000"/>
                    </a:xfrm>
                    <a:prstGeom prst="rect"/>
                  </pic:spPr>
                </pic:pic>
              </a:graphicData>
            </a:graphic>
          </wp:inline>
        </w:drawing>
      </w:r>
    </w:p>
    <w:p>
      <w:pPr>
        <w:spacing w:after="160"/>
        <w:jc w:val="center"/>
      </w:pPr>
      <w:r>
        <w:rPr>
          <w:b w:val="0"/>
          <w:i/>
          <w:sz w:val="17"/>
        </w:rPr>
        <w:t>Figure 19. Society Dashboard — states board.</w:t>
      </w:r>
    </w:p>
    <w:p>
      <w:r>
        <w:br w:type="page"/>
      </w:r>
    </w:p>
    <w:p>
      <w:pPr>
        <w:pStyle w:val="Heading2"/>
      </w:pPr>
      <w:r>
        <w:t>6.7 Login / Signup</w:t>
      </w:r>
    </w:p>
    <w:tbl>
      <w:tblPr>
        <w:tblStyle w:val="TableGrid"/>
        <w:tblW w:type="auto" w:w="0"/>
        <w:tblLayout w:type="fixed"/>
        <w:tblLook w:firstColumn="1" w:firstRow="1" w:lastColumn="0" w:lastRow="0" w:noHBand="0" w:noVBand="1" w:val="04A0"/>
      </w:tblPr>
      <w:tblGrid>
        <w:gridCol w:w="1474"/>
        <w:gridCol w:w="2381"/>
        <w:gridCol w:w="6010"/>
      </w:tblGrid>
      <w:tr>
        <w:tc>
          <w:tcPr>
            <w:tcW w:type="dxa" w:w="1474"/>
            <w:shd w:val="clear" w:color="auto" w:fill="E7F1FB"/>
          </w:tcPr>
          <w:p>
            <w:r/>
            <w:r>
              <w:rPr>
                <w:b/>
                <w:sz w:val="18"/>
              </w:rPr>
              <w:t>Route</w:t>
            </w:r>
          </w:p>
        </w:tc>
        <w:tc>
          <w:tcPr>
            <w:tcW w:type="dxa" w:w="2381"/>
            <w:shd w:val="clear" w:color="auto" w:fill="E7F1FB"/>
          </w:tcPr>
          <w:p>
            <w:r/>
            <w:r>
              <w:rPr>
                <w:b/>
                <w:sz w:val="18"/>
              </w:rPr>
              <w:t>Access</w:t>
            </w:r>
          </w:p>
        </w:tc>
        <w:tc>
          <w:tcPr>
            <w:tcW w:type="dxa" w:w="6009"/>
            <w:shd w:val="clear" w:color="auto" w:fill="E7F1FB"/>
          </w:tcPr>
          <w:p>
            <w:r/>
            <w:r>
              <w:rPr>
                <w:b/>
                <w:sz w:val="18"/>
              </w:rPr>
              <w:t>Purpose</w:t>
            </w:r>
          </w:p>
        </w:tc>
      </w:tr>
      <w:tr>
        <w:tc>
          <w:tcPr>
            <w:tcW w:type="dxa" w:w="1474"/>
          </w:tcPr>
          <w:p>
            <w:pPr>
              <w:spacing w:after="0"/>
            </w:pPr>
            <w:r/>
            <w:r>
              <w:rPr>
                <w:sz w:val="18"/>
              </w:rPr>
              <w:t>/login, /signup</w:t>
            </w:r>
          </w:p>
        </w:tc>
        <w:tc>
          <w:tcPr>
            <w:tcW w:type="dxa" w:w="2381"/>
          </w:tcPr>
          <w:p>
            <w:pPr>
              <w:spacing w:after="0"/>
            </w:pPr>
            <w:r/>
            <w:r>
              <w:rPr>
                <w:sz w:val="18"/>
              </w:rPr>
              <w:t>Guests</w:t>
            </w:r>
          </w:p>
        </w:tc>
        <w:tc>
          <w:tcPr>
            <w:tcW w:type="dxa" w:w="6009"/>
          </w:tcPr>
          <w:p>
            <w:pPr>
              <w:spacing w:after="0"/>
            </w:pPr>
            <w:r/>
            <w:r>
              <w:rPr>
                <w:sz w:val="18"/>
              </w:rPr>
              <w:t>Log in or create an account with minimal friction and clear, safe error messages (FR-S1 to FR-S3, NFR-S4).</w:t>
            </w:r>
          </w:p>
        </w:tc>
      </w:tr>
    </w:tbl>
    <w:p>
      <w:pPr>
        <w:spacing w:after="40"/>
      </w:pPr>
    </w:p>
    <w:p>
      <w:pPr>
        <w:spacing w:after="80"/>
      </w:pPr>
      <w:r>
        <w:rPr>
          <w:b/>
        </w:rPr>
        <w:t xml:space="preserve">Desktop layout (1440). </w:t>
      </w:r>
      <w:r>
        <w:rPr>
          <w:b w:val="0"/>
        </w:rPr>
        <w:t>Full-height split: col-lg-6 navy brand panel (logo, headline, three benefits) and col-lg-6 surface panel with the auth card centred (max 440 px). No main navbar; “Back to home” link below the card.</w:t>
      </w:r>
    </w:p>
    <w:p>
      <w:pPr>
        <w:spacing w:after="80"/>
      </w:pPr>
      <w:r>
        <w:rPr>
          <w:b/>
        </w:rPr>
        <w:t xml:space="preserve">Mobile layout (390). </w:t>
      </w:r>
      <w:r>
        <w:rPr>
          <w:b w:val="0"/>
        </w:rPr>
        <w:t>The brand panel shrinks to a navy header strip with the logo only. The auth card takes the full width with 16 px side padding. Buttons are full width.</w:t>
      </w:r>
    </w:p>
    <w:p>
      <w:pPr>
        <w:pStyle w:val="Heading3"/>
      </w:pPr>
      <w:r>
        <w:t>Annotations</w:t>
      </w:r>
    </w:p>
    <w:tbl>
      <w:tblPr>
        <w:tblStyle w:val="TableGrid"/>
        <w:tblW w:type="auto" w:w="0"/>
        <w:tblLayout w:type="fixed"/>
        <w:tblLook w:firstColumn="1" w:firstRow="1" w:lastColumn="0" w:lastRow="0" w:noHBand="0" w:noVBand="1" w:val="04A0"/>
      </w:tblPr>
      <w:tblGrid>
        <w:gridCol w:w="453"/>
        <w:gridCol w:w="1927"/>
        <w:gridCol w:w="2154"/>
        <w:gridCol w:w="5329"/>
      </w:tblGrid>
      <w:tr>
        <w:tc>
          <w:tcPr>
            <w:tcW w:type="dxa" w:w="454"/>
            <w:shd w:val="clear" w:color="auto" w:fill="E7F1FB"/>
          </w:tcPr>
          <w:p>
            <w:r/>
            <w:r>
              <w:rPr>
                <w:b/>
                <w:sz w:val="17"/>
              </w:rPr>
              <w:t>#</w:t>
            </w:r>
          </w:p>
        </w:tc>
        <w:tc>
          <w:tcPr>
            <w:tcW w:type="dxa" w:w="1928"/>
            <w:shd w:val="clear" w:color="auto" w:fill="E7F1FB"/>
          </w:tcPr>
          <w:p>
            <w:r/>
            <w:r>
              <w:rPr>
                <w:b/>
                <w:sz w:val="17"/>
              </w:rPr>
              <w:t>Element</w:t>
            </w:r>
          </w:p>
        </w:tc>
        <w:tc>
          <w:tcPr>
            <w:tcW w:type="dxa" w:w="2154"/>
            <w:shd w:val="clear" w:color="auto" w:fill="E7F1FB"/>
          </w:tcPr>
          <w:p>
            <w:r/>
            <w:r>
              <w:rPr>
                <w:b/>
                <w:sz w:val="17"/>
              </w:rPr>
              <w:t>Component</w:t>
            </w:r>
          </w:p>
        </w:tc>
        <w:tc>
          <w:tcPr>
            <w:tcW w:type="dxa" w:w="5329"/>
            <w:shd w:val="clear" w:color="auto" w:fill="E7F1FB"/>
          </w:tcPr>
          <w:p>
            <w:r/>
            <w:r>
              <w:rPr>
                <w:b/>
                <w:sz w:val="17"/>
              </w:rPr>
              <w:t>Behaviour and details</w:t>
            </w:r>
          </w:p>
        </w:tc>
      </w:tr>
      <w:tr>
        <w:tc>
          <w:tcPr>
            <w:tcW w:type="dxa" w:w="454"/>
          </w:tcPr>
          <w:p>
            <w:pPr>
              <w:spacing w:after="0"/>
            </w:pPr>
            <w:r/>
            <w:r>
              <w:rPr>
                <w:sz w:val="17"/>
              </w:rPr>
              <w:t>1</w:t>
            </w:r>
          </w:p>
        </w:tc>
        <w:tc>
          <w:tcPr>
            <w:tcW w:type="dxa" w:w="1928"/>
          </w:tcPr>
          <w:p>
            <w:pPr>
              <w:spacing w:after="0"/>
            </w:pPr>
            <w:r/>
            <w:r>
              <w:rPr>
                <w:sz w:val="17"/>
              </w:rPr>
              <w:t>Brand panel</w:t>
            </w:r>
          </w:p>
        </w:tc>
        <w:tc>
          <w:tcPr>
            <w:tcW w:type="dxa" w:w="2154"/>
          </w:tcPr>
          <w:p>
            <w:pPr>
              <w:spacing w:after="0"/>
            </w:pPr>
            <w:r/>
            <w:r>
              <w:rPr>
                <w:sz w:val="17"/>
              </w:rPr>
              <w:t>AuthBrandPanel</w:t>
            </w:r>
          </w:p>
        </w:tc>
        <w:tc>
          <w:tcPr>
            <w:tcW w:type="dxa" w:w="5329"/>
          </w:tcPr>
          <w:p>
            <w:pPr>
              <w:spacing w:after="0"/>
            </w:pPr>
            <w:r/>
            <w:r>
              <w:rPr>
                <w:sz w:val="17"/>
              </w:rPr>
              <w:t>Navy panel with three benefits. Hidden text on mobile, logo only.</w:t>
            </w:r>
          </w:p>
        </w:tc>
      </w:tr>
      <w:tr>
        <w:tc>
          <w:tcPr>
            <w:tcW w:type="dxa" w:w="454"/>
          </w:tcPr>
          <w:p>
            <w:pPr>
              <w:spacing w:after="0"/>
            </w:pPr>
            <w:r/>
            <w:r>
              <w:rPr>
                <w:sz w:val="17"/>
              </w:rPr>
              <w:t>2</w:t>
            </w:r>
          </w:p>
        </w:tc>
        <w:tc>
          <w:tcPr>
            <w:tcW w:type="dxa" w:w="1928"/>
          </w:tcPr>
          <w:p>
            <w:pPr>
              <w:spacing w:after="0"/>
            </w:pPr>
            <w:r/>
            <w:r>
              <w:rPr>
                <w:sz w:val="17"/>
              </w:rPr>
              <w:t>Auth card</w:t>
            </w:r>
          </w:p>
        </w:tc>
        <w:tc>
          <w:tcPr>
            <w:tcW w:type="dxa" w:w="2154"/>
          </w:tcPr>
          <w:p>
            <w:pPr>
              <w:spacing w:after="0"/>
            </w:pPr>
            <w:r/>
            <w:r>
              <w:rPr>
                <w:sz w:val="17"/>
              </w:rPr>
              <w:t>AuthCard</w:t>
            </w:r>
          </w:p>
        </w:tc>
        <w:tc>
          <w:tcPr>
            <w:tcW w:type="dxa" w:w="5329"/>
          </w:tcPr>
          <w:p>
            <w:pPr>
              <w:spacing w:after="0"/>
            </w:pPr>
            <w:r/>
            <w:r>
              <w:rPr>
                <w:sz w:val="17"/>
              </w:rPr>
              <w:t>Title and subtitle change with the tab.</w:t>
            </w:r>
          </w:p>
        </w:tc>
      </w:tr>
      <w:tr>
        <w:tc>
          <w:tcPr>
            <w:tcW w:type="dxa" w:w="454"/>
          </w:tcPr>
          <w:p>
            <w:pPr>
              <w:spacing w:after="0"/>
            </w:pPr>
            <w:r/>
            <w:r>
              <w:rPr>
                <w:sz w:val="17"/>
              </w:rPr>
              <w:t>3</w:t>
            </w:r>
          </w:p>
        </w:tc>
        <w:tc>
          <w:tcPr>
            <w:tcW w:type="dxa" w:w="1928"/>
          </w:tcPr>
          <w:p>
            <w:pPr>
              <w:spacing w:after="0"/>
            </w:pPr>
            <w:r/>
            <w:r>
              <w:rPr>
                <w:sz w:val="17"/>
              </w:rPr>
              <w:t>Tabs</w:t>
            </w:r>
          </w:p>
        </w:tc>
        <w:tc>
          <w:tcPr>
            <w:tcW w:type="dxa" w:w="2154"/>
          </w:tcPr>
          <w:p>
            <w:pPr>
              <w:spacing w:after="0"/>
            </w:pPr>
            <w:r/>
            <w:r>
              <w:rPr>
                <w:sz w:val="17"/>
              </w:rPr>
              <w:t>NavTabs</w:t>
            </w:r>
          </w:p>
        </w:tc>
        <w:tc>
          <w:tcPr>
            <w:tcW w:type="dxa" w:w="5329"/>
          </w:tcPr>
          <w:p>
            <w:pPr>
              <w:spacing w:after="0"/>
            </w:pPr>
            <w:r/>
            <w:r>
              <w:rPr>
                <w:sz w:val="17"/>
              </w:rPr>
              <w:t>“Log in” / “Sign up”, each with its own route so links can go straight to sign up.</w:t>
            </w:r>
          </w:p>
        </w:tc>
      </w:tr>
      <w:tr>
        <w:tc>
          <w:tcPr>
            <w:tcW w:type="dxa" w:w="454"/>
          </w:tcPr>
          <w:p>
            <w:pPr>
              <w:spacing w:after="0"/>
            </w:pPr>
            <w:r/>
            <w:r>
              <w:rPr>
                <w:sz w:val="17"/>
              </w:rPr>
              <w:t>4</w:t>
            </w:r>
          </w:p>
        </w:tc>
        <w:tc>
          <w:tcPr>
            <w:tcW w:type="dxa" w:w="1928"/>
          </w:tcPr>
          <w:p>
            <w:pPr>
              <w:spacing w:after="0"/>
            </w:pPr>
            <w:r/>
            <w:r>
              <w:rPr>
                <w:sz w:val="17"/>
              </w:rPr>
              <w:t>Password field</w:t>
            </w:r>
          </w:p>
        </w:tc>
        <w:tc>
          <w:tcPr>
            <w:tcW w:type="dxa" w:w="2154"/>
          </w:tcPr>
          <w:p>
            <w:pPr>
              <w:spacing w:after="0"/>
            </w:pPr>
            <w:r/>
            <w:r>
              <w:rPr>
                <w:sz w:val="17"/>
              </w:rPr>
              <w:t>PasswordField</w:t>
            </w:r>
          </w:p>
        </w:tc>
        <w:tc>
          <w:tcPr>
            <w:tcW w:type="dxa" w:w="5329"/>
          </w:tcPr>
          <w:p>
            <w:pPr>
              <w:spacing w:after="0"/>
            </w:pPr>
            <w:r/>
            <w:r>
              <w:rPr>
                <w:sz w:val="17"/>
              </w:rPr>
              <w:t>Show/hide toggle button inside an input group (aria-pressed).</w:t>
            </w:r>
          </w:p>
        </w:tc>
      </w:tr>
      <w:tr>
        <w:tc>
          <w:tcPr>
            <w:tcW w:type="dxa" w:w="454"/>
          </w:tcPr>
          <w:p>
            <w:pPr>
              <w:spacing w:after="0"/>
            </w:pPr>
            <w:r/>
            <w:r>
              <w:rPr>
                <w:sz w:val="17"/>
              </w:rPr>
              <w:t>5</w:t>
            </w:r>
          </w:p>
        </w:tc>
        <w:tc>
          <w:tcPr>
            <w:tcW w:type="dxa" w:w="1928"/>
          </w:tcPr>
          <w:p>
            <w:pPr>
              <w:spacing w:after="0"/>
            </w:pPr>
            <w:r/>
            <w:r>
              <w:rPr>
                <w:sz w:val="17"/>
              </w:rPr>
              <w:t>Submit</w:t>
            </w:r>
          </w:p>
        </w:tc>
        <w:tc>
          <w:tcPr>
            <w:tcW w:type="dxa" w:w="2154"/>
          </w:tcPr>
          <w:p>
            <w:pPr>
              <w:spacing w:after="0"/>
            </w:pPr>
            <w:r/>
            <w:r>
              <w:rPr>
                <w:sz w:val="17"/>
              </w:rPr>
              <w:t>Button</w:t>
            </w:r>
          </w:p>
        </w:tc>
        <w:tc>
          <w:tcPr>
            <w:tcW w:type="dxa" w:w="5329"/>
          </w:tcPr>
          <w:p>
            <w:pPr>
              <w:spacing w:after="0"/>
            </w:pPr>
            <w:r/>
            <w:r>
              <w:rPr>
                <w:sz w:val="17"/>
              </w:rPr>
              <w:t>Full-width large primary button.</w:t>
            </w:r>
          </w:p>
        </w:tc>
      </w:tr>
      <w:tr>
        <w:tc>
          <w:tcPr>
            <w:tcW w:type="dxa" w:w="454"/>
          </w:tcPr>
          <w:p>
            <w:pPr>
              <w:spacing w:after="0"/>
            </w:pPr>
            <w:r/>
            <w:r>
              <w:rPr>
                <w:sz w:val="17"/>
              </w:rPr>
              <w:t>6</w:t>
            </w:r>
          </w:p>
        </w:tc>
        <w:tc>
          <w:tcPr>
            <w:tcW w:type="dxa" w:w="1928"/>
          </w:tcPr>
          <w:p>
            <w:pPr>
              <w:spacing w:after="0"/>
            </w:pPr>
            <w:r/>
            <w:r>
              <w:rPr>
                <w:sz w:val="17"/>
              </w:rPr>
              <w:t>Switch link</w:t>
            </w:r>
          </w:p>
        </w:tc>
        <w:tc>
          <w:tcPr>
            <w:tcW w:type="dxa" w:w="2154"/>
          </w:tcPr>
          <w:p>
            <w:pPr>
              <w:spacing w:after="0"/>
            </w:pPr>
            <w:r/>
            <w:r>
              <w:rPr>
                <w:sz w:val="17"/>
              </w:rPr>
              <w:t>TextLink</w:t>
            </w:r>
          </w:p>
        </w:tc>
        <w:tc>
          <w:tcPr>
            <w:tcW w:type="dxa" w:w="5329"/>
          </w:tcPr>
          <w:p>
            <w:pPr>
              <w:spacing w:after="0"/>
            </w:pPr>
            <w:r/>
            <w:r>
              <w:rPr>
                <w:sz w:val="17"/>
              </w:rPr>
              <w:t>“New to AquaWise? Create an account” (and the reverse on sign up).</w:t>
            </w:r>
          </w:p>
        </w:tc>
      </w:tr>
    </w:tbl>
    <w:p>
      <w:pPr>
        <w:spacing w:after="40"/>
      </w:pPr>
    </w:p>
    <w:p>
      <w:pPr>
        <w:pStyle w:val="Heading3"/>
      </w:pPr>
      <w:r>
        <w:t>States</w:t>
      </w:r>
    </w:p>
    <w:tbl>
      <w:tblPr>
        <w:tblStyle w:val="TableGrid"/>
        <w:tblW w:type="auto" w:w="0"/>
        <w:tblLayout w:type="fixed"/>
        <w:tblLook w:firstColumn="1" w:firstRow="1" w:lastColumn="0" w:lastRow="0" w:noHBand="0" w:noVBand="1" w:val="04A0"/>
      </w:tblPr>
      <w:tblGrid>
        <w:gridCol w:w="1360"/>
        <w:gridCol w:w="8505"/>
      </w:tblGrid>
      <w:tr>
        <w:tc>
          <w:tcPr>
            <w:tcW w:type="dxa" w:w="1361"/>
            <w:shd w:val="clear" w:color="auto" w:fill="E7F1FB"/>
          </w:tcPr>
          <w:p>
            <w:r/>
            <w:r>
              <w:rPr>
                <w:b/>
                <w:sz w:val="18"/>
              </w:rPr>
              <w:t>State</w:t>
            </w:r>
          </w:p>
        </w:tc>
        <w:tc>
          <w:tcPr>
            <w:tcW w:type="dxa" w:w="8504"/>
            <w:shd w:val="clear" w:color="auto" w:fill="E7F1FB"/>
          </w:tcPr>
          <w:p>
            <w:r/>
            <w:r>
              <w:rPr>
                <w:b/>
                <w:sz w:val="18"/>
              </w:rPr>
              <w:t>What the user sees</w:t>
            </w:r>
          </w:p>
        </w:tc>
      </w:tr>
      <w:tr>
        <w:tc>
          <w:tcPr>
            <w:tcW w:type="dxa" w:w="1361"/>
          </w:tcPr>
          <w:p>
            <w:pPr>
              <w:spacing w:after="0"/>
            </w:pPr>
            <w:r/>
            <w:r>
              <w:rPr>
                <w:sz w:val="18"/>
              </w:rPr>
              <w:t>Empty</w:t>
            </w:r>
          </w:p>
        </w:tc>
        <w:tc>
          <w:tcPr>
            <w:tcW w:type="dxa" w:w="8504"/>
          </w:tcPr>
          <w:p>
            <w:pPr>
              <w:spacing w:after="0"/>
            </w:pPr>
            <w:r/>
            <w:r>
              <w:rPr>
                <w:sz w:val="18"/>
              </w:rPr>
              <w:t>Login: empty email and password. Sign up: name, email, +91 mobile, password with a live rules checklist (8–64 characters, a letter, a number).</w:t>
            </w:r>
          </w:p>
        </w:tc>
      </w:tr>
      <w:tr>
        <w:tc>
          <w:tcPr>
            <w:tcW w:type="dxa" w:w="1361"/>
          </w:tcPr>
          <w:p>
            <w:pPr>
              <w:spacing w:after="0"/>
            </w:pPr>
            <w:r/>
            <w:r>
              <w:rPr>
                <w:sz w:val="18"/>
              </w:rPr>
              <w:t>Loading</w:t>
            </w:r>
          </w:p>
        </w:tc>
        <w:tc>
          <w:tcPr>
            <w:tcW w:type="dxa" w:w="8504"/>
          </w:tcPr>
          <w:p>
            <w:pPr>
              <w:spacing w:after="0"/>
            </w:pPr>
            <w:r/>
            <w:r>
              <w:rPr>
                <w:sz w:val="18"/>
              </w:rPr>
              <w:t>Button shows “Logging in…” with a spinner and is disabled.</w:t>
            </w:r>
          </w:p>
        </w:tc>
      </w:tr>
      <w:tr>
        <w:tc>
          <w:tcPr>
            <w:tcW w:type="dxa" w:w="1361"/>
          </w:tcPr>
          <w:p>
            <w:pPr>
              <w:spacing w:after="0"/>
            </w:pPr>
            <w:r/>
            <w:r>
              <w:rPr>
                <w:sz w:val="18"/>
              </w:rPr>
              <w:t>Error</w:t>
            </w:r>
          </w:p>
        </w:tc>
        <w:tc>
          <w:tcPr>
            <w:tcW w:type="dxa" w:w="8504"/>
          </w:tcPr>
          <w:p>
            <w:pPr>
              <w:spacing w:after="0"/>
            </w:pPr>
            <w:r/>
            <w:r>
              <w:rPr>
                <w:sz w:val="18"/>
              </w:rPr>
              <w:t>401: generic red alert “Invalid email or password” (does not say which). 429: amber alert “Too many attempts. Try again in 15 minutes.” Sign up: field error for an already-registered email with a Log in link.</w:t>
            </w:r>
          </w:p>
        </w:tc>
      </w:tr>
      <w:tr>
        <w:tc>
          <w:tcPr>
            <w:tcW w:type="dxa" w:w="1361"/>
          </w:tcPr>
          <w:p>
            <w:pPr>
              <w:spacing w:after="0"/>
            </w:pPr>
            <w:r/>
            <w:r>
              <w:rPr>
                <w:sz w:val="18"/>
              </w:rPr>
              <w:t>Success</w:t>
            </w:r>
          </w:p>
        </w:tc>
        <w:tc>
          <w:tcPr>
            <w:tcW w:type="dxa" w:w="8504"/>
          </w:tcPr>
          <w:p>
            <w:pPr>
              <w:spacing w:after="0"/>
            </w:pPr>
            <w:r/>
            <w:r>
              <w:rPr>
                <w:sz w:val="18"/>
              </w:rPr>
              <w:t>Login: redirect to Dashboard (or back to the page that asked). Sign up: green toast “Account created” and a “Join your society” step with a code input and Skip.</w:t>
            </w:r>
          </w:p>
        </w:tc>
      </w:tr>
    </w:tbl>
    <w:p>
      <w:pPr>
        <w:spacing w:after="40"/>
      </w:pPr>
    </w:p>
    <w:p>
      <w:r>
        <w:br w:type="page"/>
      </w:r>
    </w:p>
    <w:p>
      <w:pPr>
        <w:jc w:val="center"/>
      </w:pPr>
      <w:r>
        <w:drawing>
          <wp:inline xmlns:a="http://schemas.openxmlformats.org/drawingml/2006/main" xmlns:pic="http://schemas.openxmlformats.org/drawingml/2006/picture">
            <wp:extent cx="6263999" cy="3914999"/>
            <wp:docPr id="20" name="Picture 20"/>
            <wp:cNvGraphicFramePr>
              <a:graphicFrameLocks noChangeAspect="1"/>
            </wp:cNvGraphicFramePr>
            <a:graphic>
              <a:graphicData uri="http://schemas.openxmlformats.org/drawingml/2006/picture">
                <pic:pic>
                  <pic:nvPicPr>
                    <pic:cNvPr id="0" name="07_auth_desktop_annotated.png"/>
                    <pic:cNvPicPr/>
                  </pic:nvPicPr>
                  <pic:blipFill>
                    <a:blip r:embed="rId28"/>
                    <a:stretch>
                      <a:fillRect/>
                    </a:stretch>
                  </pic:blipFill>
                  <pic:spPr>
                    <a:xfrm>
                      <a:off x="0" y="0"/>
                      <a:ext cx="6263999" cy="3914999"/>
                    </a:xfrm>
                    <a:prstGeom prst="rect"/>
                  </pic:spPr>
                </pic:pic>
              </a:graphicData>
            </a:graphic>
          </wp:inline>
        </w:drawing>
      </w:r>
    </w:p>
    <w:p>
      <w:pPr>
        <w:spacing w:after="160"/>
        <w:jc w:val="center"/>
      </w:pPr>
      <w:r>
        <w:rPr>
          <w:b w:val="0"/>
          <w:i/>
          <w:sz w:val="17"/>
        </w:rPr>
        <w:t>Figure 20. Login / Signup — desktop, 1440 px (annotated).</w:t>
      </w:r>
    </w:p>
    <w:p>
      <w:r>
        <w:br w:type="page"/>
      </w:r>
    </w:p>
    <w:p>
      <w:pPr>
        <w:jc w:val="center"/>
      </w:pPr>
      <w:r>
        <w:drawing>
          <wp:inline xmlns:a="http://schemas.openxmlformats.org/drawingml/2006/main" xmlns:pic="http://schemas.openxmlformats.org/drawingml/2006/picture">
            <wp:extent cx="1976170" cy="4320000"/>
            <wp:docPr id="21" name="Picture 21"/>
            <wp:cNvGraphicFramePr>
              <a:graphicFrameLocks noChangeAspect="1"/>
            </wp:cNvGraphicFramePr>
            <a:graphic>
              <a:graphicData uri="http://schemas.openxmlformats.org/drawingml/2006/picture">
                <pic:pic>
                  <pic:nvPicPr>
                    <pic:cNvPr id="0" name="07_auth_mobile_strip.png"/>
                    <pic:cNvPicPr/>
                  </pic:nvPicPr>
                  <pic:blipFill>
                    <a:blip r:embed="rId29"/>
                    <a:stretch>
                      <a:fillRect/>
                    </a:stretch>
                  </pic:blipFill>
                  <pic:spPr>
                    <a:xfrm>
                      <a:off x="0" y="0"/>
                      <a:ext cx="1976170" cy="4320000"/>
                    </a:xfrm>
                    <a:prstGeom prst="rect"/>
                  </pic:spPr>
                </pic:pic>
              </a:graphicData>
            </a:graphic>
          </wp:inline>
        </w:drawing>
      </w:r>
    </w:p>
    <w:p>
      <w:pPr>
        <w:spacing w:after="160"/>
        <w:jc w:val="center"/>
      </w:pPr>
      <w:r>
        <w:rPr>
          <w:b w:val="0"/>
          <w:i/>
          <w:sz w:val="17"/>
        </w:rPr>
        <w:t>Figure 21. Login / Signup — mobile, 390 px (annotated; the long page is split into columns, read left to right).</w:t>
      </w:r>
    </w:p>
    <w:p>
      <w:pPr>
        <w:jc w:val="center"/>
      </w:pPr>
      <w:r>
        <w:drawing>
          <wp:inline xmlns:a="http://schemas.openxmlformats.org/drawingml/2006/main" xmlns:pic="http://schemas.openxmlformats.org/drawingml/2006/picture">
            <wp:extent cx="2702702" cy="4499999"/>
            <wp:docPr id="22" name="Picture 22"/>
            <wp:cNvGraphicFramePr>
              <a:graphicFrameLocks noChangeAspect="1"/>
            </wp:cNvGraphicFramePr>
            <a:graphic>
              <a:graphicData uri="http://schemas.openxmlformats.org/drawingml/2006/picture">
                <pic:pic>
                  <pic:nvPicPr>
                    <pic:cNvPr id="0" name="s07_auth_states.png"/>
                    <pic:cNvPicPr/>
                  </pic:nvPicPr>
                  <pic:blipFill>
                    <a:blip r:embed="rId30"/>
                    <a:stretch>
                      <a:fillRect/>
                    </a:stretch>
                  </pic:blipFill>
                  <pic:spPr>
                    <a:xfrm>
                      <a:off x="0" y="0"/>
                      <a:ext cx="2702702" cy="4499999"/>
                    </a:xfrm>
                    <a:prstGeom prst="rect"/>
                  </pic:spPr>
                </pic:pic>
              </a:graphicData>
            </a:graphic>
          </wp:inline>
        </w:drawing>
      </w:r>
    </w:p>
    <w:p>
      <w:pPr>
        <w:spacing w:after="160"/>
        <w:jc w:val="center"/>
      </w:pPr>
      <w:r>
        <w:rPr>
          <w:b w:val="0"/>
          <w:i/>
          <w:sz w:val="17"/>
        </w:rPr>
        <w:t>Figure 22. Login / Signup — states board.</w:t>
      </w:r>
    </w:p>
    <w:p>
      <w:r>
        <w:br w:type="page"/>
      </w:r>
    </w:p>
    <w:p>
      <w:pPr>
        <w:pStyle w:val="Heading1"/>
      </w:pPr>
      <w:r>
        <w:t>7. Component inventory (React)</w:t>
      </w:r>
    </w:p>
    <w:p>
      <w:pPr>
        <w:spacing w:after="80"/>
      </w:pPr>
      <w:r>
        <w:rPr>
          <w:b w:val="0"/>
          <w:i w:val="0"/>
        </w:rPr>
        <w:t>54 reusable components. Each wraps Bootstrap classes (react-bootstrap is optional; plain className works). Suggested folder: src/components/&lt;group&gt;/&lt;Name&gt;.jsx.</w:t>
      </w:r>
    </w:p>
    <w:tbl>
      <w:tblPr>
        <w:tblStyle w:val="TableGrid"/>
        <w:tblW w:type="auto" w:w="0"/>
        <w:tblLayout w:type="fixed"/>
        <w:tblLook w:firstColumn="1" w:firstRow="1" w:lastColumn="0" w:lastRow="0" w:noHBand="0" w:noVBand="1" w:val="04A0"/>
      </w:tblPr>
      <w:tblGrid>
        <w:gridCol w:w="1077"/>
        <w:gridCol w:w="2381"/>
        <w:gridCol w:w="2438"/>
        <w:gridCol w:w="2268"/>
        <w:gridCol w:w="1701"/>
      </w:tblGrid>
      <w:tr>
        <w:tc>
          <w:tcPr>
            <w:tcW w:type="dxa" w:w="1077"/>
            <w:shd w:val="clear" w:color="auto" w:fill="E7F1FB"/>
          </w:tcPr>
          <w:p>
            <w:r/>
            <w:r>
              <w:rPr>
                <w:b/>
                <w:sz w:val="16"/>
              </w:rPr>
              <w:t>Group</w:t>
            </w:r>
          </w:p>
        </w:tc>
        <w:tc>
          <w:tcPr>
            <w:tcW w:type="dxa" w:w="2381"/>
            <w:shd w:val="clear" w:color="auto" w:fill="E7F1FB"/>
          </w:tcPr>
          <w:p>
            <w:r/>
            <w:r>
              <w:rPr>
                <w:b/>
                <w:sz w:val="16"/>
              </w:rPr>
              <w:t>Component</w:t>
            </w:r>
          </w:p>
        </w:tc>
        <w:tc>
          <w:tcPr>
            <w:tcW w:type="dxa" w:w="2438"/>
            <w:shd w:val="clear" w:color="auto" w:fill="E7F1FB"/>
          </w:tcPr>
          <w:p>
            <w:r/>
            <w:r>
              <w:rPr>
                <w:b/>
                <w:sz w:val="16"/>
              </w:rPr>
              <w:t>Key props</w:t>
            </w:r>
          </w:p>
        </w:tc>
        <w:tc>
          <w:tcPr>
            <w:tcW w:type="dxa" w:w="2268"/>
            <w:shd w:val="clear" w:color="auto" w:fill="E7F1FB"/>
          </w:tcPr>
          <w:p>
            <w:r/>
            <w:r>
              <w:rPr>
                <w:b/>
                <w:sz w:val="16"/>
              </w:rPr>
              <w:t>Used on</w:t>
            </w:r>
          </w:p>
        </w:tc>
        <w:tc>
          <w:tcPr>
            <w:tcW w:type="dxa" w:w="1701"/>
            <w:shd w:val="clear" w:color="auto" w:fill="E7F1FB"/>
          </w:tcPr>
          <w:p>
            <w:r/>
            <w:r>
              <w:rPr>
                <w:b/>
                <w:sz w:val="16"/>
              </w:rPr>
              <w:t>Bootstrap base</w:t>
            </w:r>
          </w:p>
        </w:tc>
      </w:tr>
      <w:tr>
        <w:tc>
          <w:tcPr>
            <w:tcW w:type="dxa" w:w="1077"/>
          </w:tcPr>
          <w:p>
            <w:pPr>
              <w:spacing w:after="0"/>
            </w:pPr>
            <w:r/>
            <w:r>
              <w:rPr>
                <w:sz w:val="16"/>
              </w:rPr>
              <w:t>Layout</w:t>
            </w:r>
          </w:p>
        </w:tc>
        <w:tc>
          <w:tcPr>
            <w:tcW w:type="dxa" w:w="2381"/>
          </w:tcPr>
          <w:p>
            <w:pPr>
              <w:spacing w:after="0"/>
            </w:pPr>
            <w:r/>
            <w:r>
              <w:rPr>
                <w:sz w:val="16"/>
              </w:rPr>
              <w:t>AppNavbar</w:t>
            </w:r>
          </w:p>
        </w:tc>
        <w:tc>
          <w:tcPr>
            <w:tcW w:type="dxa" w:w="2438"/>
          </w:tcPr>
          <w:p>
            <w:pPr>
              <w:spacing w:after="0"/>
            </w:pPr>
            <w:r/>
            <w:r>
              <w:rPr>
                <w:sz w:val="16"/>
              </w:rPr>
              <w:t>active, user, role</w:t>
            </w:r>
          </w:p>
        </w:tc>
        <w:tc>
          <w:tcPr>
            <w:tcW w:type="dxa" w:w="2268"/>
          </w:tcPr>
          <w:p>
            <w:pPr>
              <w:spacing w:after="0"/>
            </w:pPr>
            <w:r/>
            <w:r>
              <w:rPr>
                <w:sz w:val="16"/>
              </w:rPr>
              <w:t>All except auth</w:t>
            </w:r>
          </w:p>
        </w:tc>
        <w:tc>
          <w:tcPr>
            <w:tcW w:type="dxa" w:w="1701"/>
          </w:tcPr>
          <w:p>
            <w:pPr>
              <w:spacing w:after="0"/>
            </w:pPr>
            <w:r/>
            <w:r>
              <w:rPr>
                <w:sz w:val="16"/>
              </w:rPr>
              <w:t>navbar, offcanvas, dropdown</w:t>
            </w:r>
          </w:p>
        </w:tc>
      </w:tr>
      <w:tr>
        <w:tc>
          <w:tcPr>
            <w:tcW w:type="dxa" w:w="1077"/>
          </w:tcPr>
          <w:p>
            <w:pPr>
              <w:spacing w:after="0"/>
            </w:pPr>
            <w:r/>
            <w:r>
              <w:rPr>
                <w:sz w:val="16"/>
              </w:rPr>
              <w:t>Layout</w:t>
            </w:r>
          </w:p>
        </w:tc>
        <w:tc>
          <w:tcPr>
            <w:tcW w:type="dxa" w:w="2381"/>
          </w:tcPr>
          <w:p>
            <w:pPr>
              <w:spacing w:after="0"/>
            </w:pPr>
            <w:r/>
            <w:r>
              <w:rPr>
                <w:sz w:val="16"/>
              </w:rPr>
              <w:t>AppFooter</w:t>
            </w:r>
          </w:p>
        </w:tc>
        <w:tc>
          <w:tcPr>
            <w:tcW w:type="dxa" w:w="2438"/>
          </w:tcPr>
          <w:p>
            <w:pPr>
              <w:spacing w:after="0"/>
            </w:pPr>
            <w:r/>
            <w:r>
              <w:rPr>
                <w:sz w:val="16"/>
              </w:rPr>
              <w:t>—</w:t>
            </w:r>
          </w:p>
        </w:tc>
        <w:tc>
          <w:tcPr>
            <w:tcW w:type="dxa" w:w="2268"/>
          </w:tcPr>
          <w:p>
            <w:pPr>
              <w:spacing w:after="0"/>
            </w:pPr>
            <w:r/>
            <w:r>
              <w:rPr>
                <w:sz w:val="16"/>
              </w:rPr>
              <w:t>All except auth</w:t>
            </w:r>
          </w:p>
        </w:tc>
        <w:tc>
          <w:tcPr>
            <w:tcW w:type="dxa" w:w="1701"/>
          </w:tcPr>
          <w:p>
            <w:pPr>
              <w:spacing w:after="0"/>
            </w:pPr>
            <w:r/>
            <w:r>
              <w:rPr>
                <w:sz w:val="16"/>
              </w:rPr>
              <w:t>grid, list-unstyled</w:t>
            </w:r>
          </w:p>
        </w:tc>
      </w:tr>
      <w:tr>
        <w:tc>
          <w:tcPr>
            <w:tcW w:type="dxa" w:w="1077"/>
          </w:tcPr>
          <w:p>
            <w:pPr>
              <w:spacing w:after="0"/>
            </w:pPr>
            <w:r/>
            <w:r>
              <w:rPr>
                <w:sz w:val="16"/>
              </w:rPr>
              <w:t>Layout</w:t>
            </w:r>
          </w:p>
        </w:tc>
        <w:tc>
          <w:tcPr>
            <w:tcW w:type="dxa" w:w="2381"/>
          </w:tcPr>
          <w:p>
            <w:pPr>
              <w:spacing w:after="0"/>
            </w:pPr>
            <w:r/>
            <w:r>
              <w:rPr>
                <w:sz w:val="16"/>
              </w:rPr>
              <w:t>PageHeader</w:t>
            </w:r>
          </w:p>
        </w:tc>
        <w:tc>
          <w:tcPr>
            <w:tcW w:type="dxa" w:w="2438"/>
          </w:tcPr>
          <w:p>
            <w:pPr>
              <w:spacing w:after="0"/>
            </w:pPr>
            <w:r/>
            <w:r>
              <w:rPr>
                <w:sz w:val="16"/>
              </w:rPr>
              <w:t>title, subtitle, breadcrumb, actions</w:t>
            </w:r>
          </w:p>
        </w:tc>
        <w:tc>
          <w:tcPr>
            <w:tcW w:type="dxa" w:w="2268"/>
          </w:tcPr>
          <w:p>
            <w:pPr>
              <w:spacing w:after="0"/>
            </w:pPr>
            <w:r/>
            <w:r>
              <w:rPr>
                <w:sz w:val="16"/>
              </w:rPr>
              <w:t>Calculator, Advisory, Tips, Report, Dashboard</w:t>
            </w:r>
          </w:p>
        </w:tc>
        <w:tc>
          <w:tcPr>
            <w:tcW w:type="dxa" w:w="1701"/>
          </w:tcPr>
          <w:p>
            <w:pPr>
              <w:spacing w:after="0"/>
            </w:pPr>
            <w:r/>
            <w:r>
              <w:rPr>
                <w:sz w:val="16"/>
              </w:rPr>
              <w:t>breadcrumb, flex utilities</w:t>
            </w:r>
          </w:p>
        </w:tc>
      </w:tr>
      <w:tr>
        <w:tc>
          <w:tcPr>
            <w:tcW w:type="dxa" w:w="1077"/>
          </w:tcPr>
          <w:p>
            <w:pPr>
              <w:spacing w:after="0"/>
            </w:pPr>
            <w:r/>
            <w:r>
              <w:rPr>
                <w:sz w:val="16"/>
              </w:rPr>
              <w:t>Layout</w:t>
            </w:r>
          </w:p>
        </w:tc>
        <w:tc>
          <w:tcPr>
            <w:tcW w:type="dxa" w:w="2381"/>
          </w:tcPr>
          <w:p>
            <w:pPr>
              <w:spacing w:after="0"/>
            </w:pPr>
            <w:r/>
            <w:r>
              <w:rPr>
                <w:sz w:val="16"/>
              </w:rPr>
              <w:t>ProtectedRoute</w:t>
            </w:r>
          </w:p>
        </w:tc>
        <w:tc>
          <w:tcPr>
            <w:tcW w:type="dxa" w:w="2438"/>
          </w:tcPr>
          <w:p>
            <w:pPr>
              <w:spacing w:after="0"/>
            </w:pPr>
            <w:r/>
            <w:r>
              <w:rPr>
                <w:sz w:val="16"/>
              </w:rPr>
              <w:t>requireSociety, requireRole</w:t>
            </w:r>
          </w:p>
        </w:tc>
        <w:tc>
          <w:tcPr>
            <w:tcW w:type="dxa" w:w="2268"/>
          </w:tcPr>
          <w:p>
            <w:pPr>
              <w:spacing w:after="0"/>
            </w:pPr>
            <w:r/>
            <w:r>
              <w:rPr>
                <w:sz w:val="16"/>
              </w:rPr>
              <w:t>Report, Dashboard</w:t>
            </w:r>
          </w:p>
        </w:tc>
        <w:tc>
          <w:tcPr>
            <w:tcW w:type="dxa" w:w="1701"/>
          </w:tcPr>
          <w:p>
            <w:pPr>
              <w:spacing w:after="0"/>
            </w:pPr>
            <w:r/>
            <w:r>
              <w:rPr>
                <w:sz w:val="16"/>
              </w:rPr>
              <w:t>— (react-router)</w:t>
            </w:r>
          </w:p>
        </w:tc>
      </w:tr>
      <w:tr>
        <w:tc>
          <w:tcPr>
            <w:tcW w:type="dxa" w:w="1077"/>
          </w:tcPr>
          <w:p>
            <w:pPr>
              <w:spacing w:after="0"/>
            </w:pPr>
            <w:r/>
            <w:r>
              <w:rPr>
                <w:sz w:val="16"/>
              </w:rPr>
              <w:t>Layout</w:t>
            </w:r>
          </w:p>
        </w:tc>
        <w:tc>
          <w:tcPr>
            <w:tcW w:type="dxa" w:w="2381"/>
          </w:tcPr>
          <w:p>
            <w:pPr>
              <w:spacing w:after="0"/>
            </w:pPr>
            <w:r/>
            <w:r>
              <w:rPr>
                <w:sz w:val="16"/>
              </w:rPr>
              <w:t>AuthLayout / AuthBrandPanel</w:t>
            </w:r>
          </w:p>
        </w:tc>
        <w:tc>
          <w:tcPr>
            <w:tcW w:type="dxa" w:w="2438"/>
          </w:tcPr>
          <w:p>
            <w:pPr>
              <w:spacing w:after="0"/>
            </w:pPr>
            <w:r/>
            <w:r>
              <w:rPr>
                <w:sz w:val="16"/>
              </w:rPr>
              <w:t>children</w:t>
            </w:r>
          </w:p>
        </w:tc>
        <w:tc>
          <w:tcPr>
            <w:tcW w:type="dxa" w:w="2268"/>
          </w:tcPr>
          <w:p>
            <w:pPr>
              <w:spacing w:after="0"/>
            </w:pPr>
            <w:r/>
            <w:r>
              <w:rPr>
                <w:sz w:val="16"/>
              </w:rPr>
              <w:t>Login / Signup</w:t>
            </w:r>
          </w:p>
        </w:tc>
        <w:tc>
          <w:tcPr>
            <w:tcW w:type="dxa" w:w="1701"/>
          </w:tcPr>
          <w:p>
            <w:pPr>
              <w:spacing w:after="0"/>
            </w:pPr>
            <w:r/>
            <w:r>
              <w:rPr>
                <w:sz w:val="16"/>
              </w:rPr>
              <w:t>grid, min-vh-100</w:t>
            </w:r>
          </w:p>
        </w:tc>
      </w:tr>
      <w:tr>
        <w:tc>
          <w:tcPr>
            <w:tcW w:type="dxa" w:w="1077"/>
          </w:tcPr>
          <w:p>
            <w:pPr>
              <w:spacing w:after="0"/>
            </w:pPr>
            <w:r/>
            <w:r>
              <w:rPr>
                <w:sz w:val="16"/>
              </w:rPr>
              <w:t>Feedback</w:t>
            </w:r>
          </w:p>
        </w:tc>
        <w:tc>
          <w:tcPr>
            <w:tcW w:type="dxa" w:w="2381"/>
          </w:tcPr>
          <w:p>
            <w:pPr>
              <w:spacing w:after="0"/>
            </w:pPr>
            <w:r/>
            <w:r>
              <w:rPr>
                <w:sz w:val="16"/>
              </w:rPr>
              <w:t>EmptyState</w:t>
            </w:r>
          </w:p>
        </w:tc>
        <w:tc>
          <w:tcPr>
            <w:tcW w:type="dxa" w:w="2438"/>
          </w:tcPr>
          <w:p>
            <w:pPr>
              <w:spacing w:after="0"/>
            </w:pPr>
            <w:r/>
            <w:r>
              <w:rPr>
                <w:sz w:val="16"/>
              </w:rPr>
              <w:t>icon, title, text, action</w:t>
            </w:r>
          </w:p>
        </w:tc>
        <w:tc>
          <w:tcPr>
            <w:tcW w:type="dxa" w:w="2268"/>
          </w:tcPr>
          <w:p>
            <w:pPr>
              <w:spacing w:after="0"/>
            </w:pPr>
            <w:r/>
            <w:r>
              <w:rPr>
                <w:sz w:val="16"/>
              </w:rPr>
              <w:t>All data screens</w:t>
            </w:r>
          </w:p>
        </w:tc>
        <w:tc>
          <w:tcPr>
            <w:tcW w:type="dxa" w:w="1701"/>
          </w:tcPr>
          <w:p>
            <w:pPr>
              <w:spacing w:after="0"/>
            </w:pPr>
            <w:r/>
            <w:r>
              <w:rPr>
                <w:sz w:val="16"/>
              </w:rPr>
              <w:t>text-center, button</w:t>
            </w:r>
          </w:p>
        </w:tc>
      </w:tr>
      <w:tr>
        <w:tc>
          <w:tcPr>
            <w:tcW w:type="dxa" w:w="1077"/>
          </w:tcPr>
          <w:p>
            <w:pPr>
              <w:spacing w:after="0"/>
            </w:pPr>
            <w:r/>
            <w:r>
              <w:rPr>
                <w:sz w:val="16"/>
              </w:rPr>
              <w:t>Feedback</w:t>
            </w:r>
          </w:p>
        </w:tc>
        <w:tc>
          <w:tcPr>
            <w:tcW w:type="dxa" w:w="2381"/>
          </w:tcPr>
          <w:p>
            <w:pPr>
              <w:spacing w:after="0"/>
            </w:pPr>
            <w:r/>
            <w:r>
              <w:rPr>
                <w:sz w:val="16"/>
              </w:rPr>
              <w:t>Skeleton</w:t>
            </w:r>
          </w:p>
        </w:tc>
        <w:tc>
          <w:tcPr>
            <w:tcW w:type="dxa" w:w="2438"/>
          </w:tcPr>
          <w:p>
            <w:pPr>
              <w:spacing w:after="0"/>
            </w:pPr>
            <w:r/>
            <w:r>
              <w:rPr>
                <w:sz w:val="16"/>
              </w:rPr>
              <w:t>width, height, variant (text/card/row)</w:t>
            </w:r>
          </w:p>
        </w:tc>
        <w:tc>
          <w:tcPr>
            <w:tcW w:type="dxa" w:w="2268"/>
          </w:tcPr>
          <w:p>
            <w:pPr>
              <w:spacing w:after="0"/>
            </w:pPr>
            <w:r/>
            <w:r>
              <w:rPr>
                <w:sz w:val="16"/>
              </w:rPr>
              <w:t>All data screens</w:t>
            </w:r>
          </w:p>
        </w:tc>
        <w:tc>
          <w:tcPr>
            <w:tcW w:type="dxa" w:w="1701"/>
          </w:tcPr>
          <w:p>
            <w:pPr>
              <w:spacing w:after="0"/>
            </w:pPr>
            <w:r/>
            <w:r>
              <w:rPr>
                <w:sz w:val="16"/>
              </w:rPr>
              <w:t>custom .aw-skeleton</w:t>
            </w:r>
          </w:p>
        </w:tc>
      </w:tr>
      <w:tr>
        <w:tc>
          <w:tcPr>
            <w:tcW w:type="dxa" w:w="1077"/>
          </w:tcPr>
          <w:p>
            <w:pPr>
              <w:spacing w:after="0"/>
            </w:pPr>
            <w:r/>
            <w:r>
              <w:rPr>
                <w:sz w:val="16"/>
              </w:rPr>
              <w:t>Feedback</w:t>
            </w:r>
          </w:p>
        </w:tc>
        <w:tc>
          <w:tcPr>
            <w:tcW w:type="dxa" w:w="2381"/>
          </w:tcPr>
          <w:p>
            <w:pPr>
              <w:spacing w:after="0"/>
            </w:pPr>
            <w:r/>
            <w:r>
              <w:rPr>
                <w:sz w:val="16"/>
              </w:rPr>
              <w:t>InlineAlert</w:t>
            </w:r>
          </w:p>
        </w:tc>
        <w:tc>
          <w:tcPr>
            <w:tcW w:type="dxa" w:w="2438"/>
          </w:tcPr>
          <w:p>
            <w:pPr>
              <w:spacing w:after="0"/>
            </w:pPr>
            <w:r/>
            <w:r>
              <w:rPr>
                <w:sz w:val="16"/>
              </w:rPr>
              <w:t>variant, icon, children, dismissible</w:t>
            </w:r>
          </w:p>
        </w:tc>
        <w:tc>
          <w:tcPr>
            <w:tcW w:type="dxa" w:w="2268"/>
          </w:tcPr>
          <w:p>
            <w:pPr>
              <w:spacing w:after="0"/>
            </w:pPr>
            <w:r/>
            <w:r>
              <w:rPr>
                <w:sz w:val="16"/>
              </w:rPr>
              <w:t>Report, Calculator, Auth</w:t>
            </w:r>
          </w:p>
        </w:tc>
        <w:tc>
          <w:tcPr>
            <w:tcW w:type="dxa" w:w="1701"/>
          </w:tcPr>
          <w:p>
            <w:pPr>
              <w:spacing w:after="0"/>
            </w:pPr>
            <w:r/>
            <w:r>
              <w:rPr>
                <w:sz w:val="16"/>
              </w:rPr>
              <w:t>alert</w:t>
            </w:r>
          </w:p>
        </w:tc>
      </w:tr>
      <w:tr>
        <w:tc>
          <w:tcPr>
            <w:tcW w:type="dxa" w:w="1077"/>
          </w:tcPr>
          <w:p>
            <w:pPr>
              <w:spacing w:after="0"/>
            </w:pPr>
            <w:r/>
            <w:r>
              <w:rPr>
                <w:sz w:val="16"/>
              </w:rPr>
              <w:t>Feedback</w:t>
            </w:r>
          </w:p>
        </w:tc>
        <w:tc>
          <w:tcPr>
            <w:tcW w:type="dxa" w:w="2381"/>
          </w:tcPr>
          <w:p>
            <w:pPr>
              <w:spacing w:after="0"/>
            </w:pPr>
            <w:r/>
            <w:r>
              <w:rPr>
                <w:sz w:val="16"/>
              </w:rPr>
              <w:t>ToastHost / useToast</w:t>
            </w:r>
          </w:p>
        </w:tc>
        <w:tc>
          <w:tcPr>
            <w:tcW w:type="dxa" w:w="2438"/>
          </w:tcPr>
          <w:p>
            <w:pPr>
              <w:spacing w:after="0"/>
            </w:pPr>
            <w:r/>
            <w:r>
              <w:rPr>
                <w:sz w:val="16"/>
              </w:rPr>
              <w:t>variant, title, text</w:t>
            </w:r>
          </w:p>
        </w:tc>
        <w:tc>
          <w:tcPr>
            <w:tcW w:type="dxa" w:w="2268"/>
          </w:tcPr>
          <w:p>
            <w:pPr>
              <w:spacing w:after="0"/>
            </w:pPr>
            <w:r/>
            <w:r>
              <w:rPr>
                <w:sz w:val="16"/>
              </w:rPr>
              <w:t>Global</w:t>
            </w:r>
          </w:p>
        </w:tc>
        <w:tc>
          <w:tcPr>
            <w:tcW w:type="dxa" w:w="1701"/>
          </w:tcPr>
          <w:p>
            <w:pPr>
              <w:spacing w:after="0"/>
            </w:pPr>
            <w:r/>
            <w:r>
              <w:rPr>
                <w:sz w:val="16"/>
              </w:rPr>
              <w:t>toast, toast-container</w:t>
            </w:r>
          </w:p>
        </w:tc>
      </w:tr>
      <w:tr>
        <w:tc>
          <w:tcPr>
            <w:tcW w:type="dxa" w:w="1077"/>
          </w:tcPr>
          <w:p>
            <w:pPr>
              <w:spacing w:after="0"/>
            </w:pPr>
            <w:r/>
            <w:r>
              <w:rPr>
                <w:sz w:val="16"/>
              </w:rPr>
              <w:t>Feedback</w:t>
            </w:r>
          </w:p>
        </w:tc>
        <w:tc>
          <w:tcPr>
            <w:tcW w:type="dxa" w:w="2381"/>
          </w:tcPr>
          <w:p>
            <w:pPr>
              <w:spacing w:after="0"/>
            </w:pPr>
            <w:r/>
            <w:r>
              <w:rPr>
                <w:sz w:val="16"/>
              </w:rPr>
              <w:t>EmergencyStrip</w:t>
            </w:r>
          </w:p>
        </w:tc>
        <w:tc>
          <w:tcPr>
            <w:tcW w:type="dxa" w:w="2438"/>
          </w:tcPr>
          <w:p>
            <w:pPr>
              <w:spacing w:after="0"/>
            </w:pPr>
            <w:r/>
            <w:r>
              <w:rPr>
                <w:sz w:val="16"/>
              </w:rPr>
              <w:t>size (full/slim/compact)</w:t>
            </w:r>
          </w:p>
        </w:tc>
        <w:tc>
          <w:tcPr>
            <w:tcW w:type="dxa" w:w="2268"/>
          </w:tcPr>
          <w:p>
            <w:pPr>
              <w:spacing w:after="0"/>
            </w:pPr>
            <w:r/>
            <w:r>
              <w:rPr>
                <w:sz w:val="16"/>
              </w:rPr>
              <w:t>Home, Advisory, Report</w:t>
            </w:r>
          </w:p>
        </w:tc>
        <w:tc>
          <w:tcPr>
            <w:tcW w:type="dxa" w:w="1701"/>
          </w:tcPr>
          <w:p>
            <w:pPr>
              <w:spacing w:after="0"/>
            </w:pPr>
            <w:r/>
            <w:r>
              <w:rPr>
                <w:sz w:val="16"/>
              </w:rPr>
              <w:t>custom .aw-emergency</w:t>
            </w:r>
          </w:p>
        </w:tc>
      </w:tr>
      <w:tr>
        <w:tc>
          <w:tcPr>
            <w:tcW w:type="dxa" w:w="1077"/>
          </w:tcPr>
          <w:p>
            <w:pPr>
              <w:spacing w:after="0"/>
            </w:pPr>
            <w:r/>
            <w:r>
              <w:rPr>
                <w:sz w:val="16"/>
              </w:rPr>
              <w:t>Feedback</w:t>
            </w:r>
          </w:p>
        </w:tc>
        <w:tc>
          <w:tcPr>
            <w:tcW w:type="dxa" w:w="2381"/>
          </w:tcPr>
          <w:p>
            <w:pPr>
              <w:spacing w:after="0"/>
            </w:pPr>
            <w:r/>
            <w:r>
              <w:rPr>
                <w:sz w:val="16"/>
              </w:rPr>
              <w:t>OfflineBanner</w:t>
            </w:r>
          </w:p>
        </w:tc>
        <w:tc>
          <w:tcPr>
            <w:tcW w:type="dxa" w:w="2438"/>
          </w:tcPr>
          <w:p>
            <w:pPr>
              <w:spacing w:after="0"/>
            </w:pPr>
            <w:r/>
            <w:r>
              <w:rPr>
                <w:sz w:val="16"/>
              </w:rPr>
              <w:t>onRetry</w:t>
            </w:r>
          </w:p>
        </w:tc>
        <w:tc>
          <w:tcPr>
            <w:tcW w:type="dxa" w:w="2268"/>
          </w:tcPr>
          <w:p>
            <w:pPr>
              <w:spacing w:after="0"/>
            </w:pPr>
            <w:r/>
            <w:r>
              <w:rPr>
                <w:sz w:val="16"/>
              </w:rPr>
              <w:t>Global</w:t>
            </w:r>
          </w:p>
        </w:tc>
        <w:tc>
          <w:tcPr>
            <w:tcW w:type="dxa" w:w="1701"/>
          </w:tcPr>
          <w:p>
            <w:pPr>
              <w:spacing w:after="0"/>
            </w:pPr>
            <w:r/>
            <w:r>
              <w:rPr>
                <w:sz w:val="16"/>
              </w:rPr>
              <w:t>alert</w:t>
            </w:r>
          </w:p>
        </w:tc>
      </w:tr>
      <w:tr>
        <w:tc>
          <w:tcPr>
            <w:tcW w:type="dxa" w:w="1077"/>
          </w:tcPr>
          <w:p>
            <w:pPr>
              <w:spacing w:after="0"/>
            </w:pPr>
            <w:r/>
            <w:r>
              <w:rPr>
                <w:sz w:val="16"/>
              </w:rPr>
              <w:t>Forms</w:t>
            </w:r>
          </w:p>
        </w:tc>
        <w:tc>
          <w:tcPr>
            <w:tcW w:type="dxa" w:w="2381"/>
          </w:tcPr>
          <w:p>
            <w:pPr>
              <w:spacing w:after="0"/>
            </w:pPr>
            <w:r/>
            <w:r>
              <w:rPr>
                <w:sz w:val="16"/>
              </w:rPr>
              <w:t>NumberField</w:t>
            </w:r>
          </w:p>
        </w:tc>
        <w:tc>
          <w:tcPr>
            <w:tcW w:type="dxa" w:w="2438"/>
          </w:tcPr>
          <w:p>
            <w:pPr>
              <w:spacing w:after="0"/>
            </w:pPr>
            <w:r/>
            <w:r>
              <w:rPr>
                <w:sz w:val="16"/>
              </w:rPr>
              <w:t>label, value, unit, min, max, step, help, error</w:t>
            </w:r>
          </w:p>
        </w:tc>
        <w:tc>
          <w:tcPr>
            <w:tcW w:type="dxa" w:w="2268"/>
          </w:tcPr>
          <w:p>
            <w:pPr>
              <w:spacing w:after="0"/>
            </w:pPr>
            <w:r/>
            <w:r>
              <w:rPr>
                <w:sz w:val="16"/>
              </w:rPr>
              <w:t>Calculator</w:t>
            </w:r>
          </w:p>
        </w:tc>
        <w:tc>
          <w:tcPr>
            <w:tcW w:type="dxa" w:w="1701"/>
          </w:tcPr>
          <w:p>
            <w:pPr>
              <w:spacing w:after="0"/>
            </w:pPr>
            <w:r/>
            <w:r>
              <w:rPr>
                <w:sz w:val="16"/>
              </w:rPr>
              <w:t>form-control, input-group</w:t>
            </w:r>
          </w:p>
        </w:tc>
      </w:tr>
      <w:tr>
        <w:tc>
          <w:tcPr>
            <w:tcW w:type="dxa" w:w="1077"/>
          </w:tcPr>
          <w:p>
            <w:pPr>
              <w:spacing w:after="0"/>
            </w:pPr>
            <w:r/>
            <w:r>
              <w:rPr>
                <w:sz w:val="16"/>
              </w:rPr>
              <w:t>Forms</w:t>
            </w:r>
          </w:p>
        </w:tc>
        <w:tc>
          <w:tcPr>
            <w:tcW w:type="dxa" w:w="2381"/>
          </w:tcPr>
          <w:p>
            <w:pPr>
              <w:spacing w:after="0"/>
            </w:pPr>
            <w:r/>
            <w:r>
              <w:rPr>
                <w:sz w:val="16"/>
              </w:rPr>
              <w:t>SelectField</w:t>
            </w:r>
          </w:p>
        </w:tc>
        <w:tc>
          <w:tcPr>
            <w:tcW w:type="dxa" w:w="2438"/>
          </w:tcPr>
          <w:p>
            <w:pPr>
              <w:spacing w:after="0"/>
            </w:pPr>
            <w:r/>
            <w:r>
              <w:rPr>
                <w:sz w:val="16"/>
              </w:rPr>
              <w:t>label, options, value, help, size</w:t>
            </w:r>
          </w:p>
        </w:tc>
        <w:tc>
          <w:tcPr>
            <w:tcW w:type="dxa" w:w="2268"/>
          </w:tcPr>
          <w:p>
            <w:pPr>
              <w:spacing w:after="0"/>
            </w:pPr>
            <w:r/>
            <w:r>
              <w:rPr>
                <w:sz w:val="16"/>
              </w:rPr>
              <w:t>Calculator, Report, Tips, Dashboard</w:t>
            </w:r>
          </w:p>
        </w:tc>
        <w:tc>
          <w:tcPr>
            <w:tcW w:type="dxa" w:w="1701"/>
          </w:tcPr>
          <w:p>
            <w:pPr>
              <w:spacing w:after="0"/>
            </w:pPr>
            <w:r/>
            <w:r>
              <w:rPr>
                <w:sz w:val="16"/>
              </w:rPr>
              <w:t>form-select</w:t>
            </w:r>
          </w:p>
        </w:tc>
      </w:tr>
      <w:tr>
        <w:tc>
          <w:tcPr>
            <w:tcW w:type="dxa" w:w="1077"/>
          </w:tcPr>
          <w:p>
            <w:pPr>
              <w:spacing w:after="0"/>
            </w:pPr>
            <w:r/>
            <w:r>
              <w:rPr>
                <w:sz w:val="16"/>
              </w:rPr>
              <w:t>Forms</w:t>
            </w:r>
          </w:p>
        </w:tc>
        <w:tc>
          <w:tcPr>
            <w:tcW w:type="dxa" w:w="2381"/>
          </w:tcPr>
          <w:p>
            <w:pPr>
              <w:spacing w:after="0"/>
            </w:pPr>
            <w:r/>
            <w:r>
              <w:rPr>
                <w:sz w:val="16"/>
              </w:rPr>
              <w:t>TextField / TextArea</w:t>
            </w:r>
          </w:p>
        </w:tc>
        <w:tc>
          <w:tcPr>
            <w:tcW w:type="dxa" w:w="2438"/>
          </w:tcPr>
          <w:p>
            <w:pPr>
              <w:spacing w:after="0"/>
            </w:pPr>
            <w:r/>
            <w:r>
              <w:rPr>
                <w:sz w:val="16"/>
              </w:rPr>
              <w:t>label, value, maxLength, counter, error</w:t>
            </w:r>
          </w:p>
        </w:tc>
        <w:tc>
          <w:tcPr>
            <w:tcW w:type="dxa" w:w="2268"/>
          </w:tcPr>
          <w:p>
            <w:pPr>
              <w:spacing w:after="0"/>
            </w:pPr>
            <w:r/>
            <w:r>
              <w:rPr>
                <w:sz w:val="16"/>
              </w:rPr>
              <w:t>Report, Auth</w:t>
            </w:r>
          </w:p>
        </w:tc>
        <w:tc>
          <w:tcPr>
            <w:tcW w:type="dxa" w:w="1701"/>
          </w:tcPr>
          <w:p>
            <w:pPr>
              <w:spacing w:after="0"/>
            </w:pPr>
            <w:r/>
            <w:r>
              <w:rPr>
                <w:sz w:val="16"/>
              </w:rPr>
              <w:t>form-control</w:t>
            </w:r>
          </w:p>
        </w:tc>
      </w:tr>
      <w:tr>
        <w:tc>
          <w:tcPr>
            <w:tcW w:type="dxa" w:w="1077"/>
          </w:tcPr>
          <w:p>
            <w:pPr>
              <w:spacing w:after="0"/>
            </w:pPr>
            <w:r/>
            <w:r>
              <w:rPr>
                <w:sz w:val="16"/>
              </w:rPr>
              <w:t>Forms</w:t>
            </w:r>
          </w:p>
        </w:tc>
        <w:tc>
          <w:tcPr>
            <w:tcW w:type="dxa" w:w="2381"/>
          </w:tcPr>
          <w:p>
            <w:pPr>
              <w:spacing w:after="0"/>
            </w:pPr>
            <w:r/>
            <w:r>
              <w:rPr>
                <w:sz w:val="16"/>
              </w:rPr>
              <w:t>SegmentedControl</w:t>
            </w:r>
          </w:p>
        </w:tc>
        <w:tc>
          <w:tcPr>
            <w:tcW w:type="dxa" w:w="2438"/>
          </w:tcPr>
          <w:p>
            <w:pPr>
              <w:spacing w:after="0"/>
            </w:pPr>
            <w:r/>
            <w:r>
              <w:rPr>
                <w:sz w:val="16"/>
              </w:rPr>
              <w:t>name, options, value, onChange</w:t>
            </w:r>
          </w:p>
        </w:tc>
        <w:tc>
          <w:tcPr>
            <w:tcW w:type="dxa" w:w="2268"/>
          </w:tcPr>
          <w:p>
            <w:pPr>
              <w:spacing w:after="0"/>
            </w:pPr>
            <w:r/>
            <w:r>
              <w:rPr>
                <w:sz w:val="16"/>
              </w:rPr>
              <w:t>Calculator, Report</w:t>
            </w:r>
          </w:p>
        </w:tc>
        <w:tc>
          <w:tcPr>
            <w:tcW w:type="dxa" w:w="1701"/>
          </w:tcPr>
          <w:p>
            <w:pPr>
              <w:spacing w:after="0"/>
            </w:pPr>
            <w:r/>
            <w:r>
              <w:rPr>
                <w:sz w:val="16"/>
              </w:rPr>
              <w:t>btn-group, btn-check</w:t>
            </w:r>
          </w:p>
        </w:tc>
      </w:tr>
      <w:tr>
        <w:tc>
          <w:tcPr>
            <w:tcW w:type="dxa" w:w="1077"/>
          </w:tcPr>
          <w:p>
            <w:pPr>
              <w:spacing w:after="0"/>
            </w:pPr>
            <w:r/>
            <w:r>
              <w:rPr>
                <w:sz w:val="16"/>
              </w:rPr>
              <w:t>Forms</w:t>
            </w:r>
          </w:p>
        </w:tc>
        <w:tc>
          <w:tcPr>
            <w:tcW w:type="dxa" w:w="2381"/>
          </w:tcPr>
          <w:p>
            <w:pPr>
              <w:spacing w:after="0"/>
            </w:pPr>
            <w:r/>
            <w:r>
              <w:rPr>
                <w:sz w:val="16"/>
              </w:rPr>
              <w:t>RadioGroup</w:t>
            </w:r>
          </w:p>
        </w:tc>
        <w:tc>
          <w:tcPr>
            <w:tcW w:type="dxa" w:w="2438"/>
          </w:tcPr>
          <w:p>
            <w:pPr>
              <w:spacing w:after="0"/>
            </w:pPr>
            <w:r/>
            <w:r>
              <w:rPr>
                <w:sz w:val="16"/>
              </w:rPr>
              <w:t>legend, options, value</w:t>
            </w:r>
          </w:p>
        </w:tc>
        <w:tc>
          <w:tcPr>
            <w:tcW w:type="dxa" w:w="2268"/>
          </w:tcPr>
          <w:p>
            <w:pPr>
              <w:spacing w:after="0"/>
            </w:pPr>
            <w:r/>
            <w:r>
              <w:rPr>
                <w:sz w:val="16"/>
              </w:rPr>
              <w:t>Advisory</w:t>
            </w:r>
          </w:p>
        </w:tc>
        <w:tc>
          <w:tcPr>
            <w:tcW w:type="dxa" w:w="1701"/>
          </w:tcPr>
          <w:p>
            <w:pPr>
              <w:spacing w:after="0"/>
            </w:pPr>
            <w:r/>
            <w:r>
              <w:rPr>
                <w:sz w:val="16"/>
              </w:rPr>
              <w:t>form-check</w:t>
            </w:r>
          </w:p>
        </w:tc>
      </w:tr>
      <w:tr>
        <w:tc>
          <w:tcPr>
            <w:tcW w:type="dxa" w:w="1077"/>
          </w:tcPr>
          <w:p>
            <w:pPr>
              <w:spacing w:after="0"/>
            </w:pPr>
            <w:r/>
            <w:r>
              <w:rPr>
                <w:sz w:val="16"/>
              </w:rPr>
              <w:t>Forms</w:t>
            </w:r>
          </w:p>
        </w:tc>
        <w:tc>
          <w:tcPr>
            <w:tcW w:type="dxa" w:w="2381"/>
          </w:tcPr>
          <w:p>
            <w:pPr>
              <w:spacing w:after="0"/>
            </w:pPr>
            <w:r/>
            <w:r>
              <w:rPr>
                <w:sz w:val="16"/>
              </w:rPr>
              <w:t>PasswordField</w:t>
            </w:r>
          </w:p>
        </w:tc>
        <w:tc>
          <w:tcPr>
            <w:tcW w:type="dxa" w:w="2438"/>
          </w:tcPr>
          <w:p>
            <w:pPr>
              <w:spacing w:after="0"/>
            </w:pPr>
            <w:r/>
            <w:r>
              <w:rPr>
                <w:sz w:val="16"/>
              </w:rPr>
              <w:t>value, showRules</w:t>
            </w:r>
          </w:p>
        </w:tc>
        <w:tc>
          <w:tcPr>
            <w:tcW w:type="dxa" w:w="2268"/>
          </w:tcPr>
          <w:p>
            <w:pPr>
              <w:spacing w:after="0"/>
            </w:pPr>
            <w:r/>
            <w:r>
              <w:rPr>
                <w:sz w:val="16"/>
              </w:rPr>
              <w:t>Auth</w:t>
            </w:r>
          </w:p>
        </w:tc>
        <w:tc>
          <w:tcPr>
            <w:tcW w:type="dxa" w:w="1701"/>
          </w:tcPr>
          <w:p>
            <w:pPr>
              <w:spacing w:after="0"/>
            </w:pPr>
            <w:r/>
            <w:r>
              <w:rPr>
                <w:sz w:val="16"/>
              </w:rPr>
              <w:t>input-group, button</w:t>
            </w:r>
          </w:p>
        </w:tc>
      </w:tr>
      <w:tr>
        <w:tc>
          <w:tcPr>
            <w:tcW w:type="dxa" w:w="1077"/>
          </w:tcPr>
          <w:p>
            <w:pPr>
              <w:spacing w:after="0"/>
            </w:pPr>
            <w:r/>
            <w:r>
              <w:rPr>
                <w:sz w:val="16"/>
              </w:rPr>
              <w:t>Forms</w:t>
            </w:r>
          </w:p>
        </w:tc>
        <w:tc>
          <w:tcPr>
            <w:tcW w:type="dxa" w:w="2381"/>
          </w:tcPr>
          <w:p>
            <w:pPr>
              <w:spacing w:after="0"/>
            </w:pPr>
            <w:r/>
            <w:r>
              <w:rPr>
                <w:sz w:val="16"/>
              </w:rPr>
              <w:t>SearchInput</w:t>
            </w:r>
          </w:p>
        </w:tc>
        <w:tc>
          <w:tcPr>
            <w:tcW w:type="dxa" w:w="2438"/>
          </w:tcPr>
          <w:p>
            <w:pPr>
              <w:spacing w:after="0"/>
            </w:pPr>
            <w:r/>
            <w:r>
              <w:rPr>
                <w:sz w:val="16"/>
              </w:rPr>
              <w:t>value, onChange, debounceMs</w:t>
            </w:r>
          </w:p>
        </w:tc>
        <w:tc>
          <w:tcPr>
            <w:tcW w:type="dxa" w:w="2268"/>
          </w:tcPr>
          <w:p>
            <w:pPr>
              <w:spacing w:after="0"/>
            </w:pPr>
            <w:r/>
            <w:r>
              <w:rPr>
                <w:sz w:val="16"/>
              </w:rPr>
              <w:t>Tips, Dashboard</w:t>
            </w:r>
          </w:p>
        </w:tc>
        <w:tc>
          <w:tcPr>
            <w:tcW w:type="dxa" w:w="1701"/>
          </w:tcPr>
          <w:p>
            <w:pPr>
              <w:spacing w:after="0"/>
            </w:pPr>
            <w:r/>
            <w:r>
              <w:rPr>
                <w:sz w:val="16"/>
              </w:rPr>
              <w:t>input-group</w:t>
            </w:r>
          </w:p>
        </w:tc>
      </w:tr>
      <w:tr>
        <w:tc>
          <w:tcPr>
            <w:tcW w:type="dxa" w:w="1077"/>
          </w:tcPr>
          <w:p>
            <w:pPr>
              <w:spacing w:after="0"/>
            </w:pPr>
            <w:r/>
            <w:r>
              <w:rPr>
                <w:sz w:val="16"/>
              </w:rPr>
              <w:t>Forms</w:t>
            </w:r>
          </w:p>
        </w:tc>
        <w:tc>
          <w:tcPr>
            <w:tcW w:type="dxa" w:w="2381"/>
          </w:tcPr>
          <w:p>
            <w:pPr>
              <w:spacing w:after="0"/>
            </w:pPr>
            <w:r/>
            <w:r>
              <w:rPr>
                <w:sz w:val="16"/>
              </w:rPr>
              <w:t>FormSection</w:t>
            </w:r>
          </w:p>
        </w:tc>
        <w:tc>
          <w:tcPr>
            <w:tcW w:type="dxa" w:w="2438"/>
          </w:tcPr>
          <w:p>
            <w:pPr>
              <w:spacing w:after="0"/>
            </w:pPr>
            <w:r/>
            <w:r>
              <w:rPr>
                <w:sz w:val="16"/>
              </w:rPr>
              <w:t>icon, title, children</w:t>
            </w:r>
          </w:p>
        </w:tc>
        <w:tc>
          <w:tcPr>
            <w:tcW w:type="dxa" w:w="2268"/>
          </w:tcPr>
          <w:p>
            <w:pPr>
              <w:spacing w:after="0"/>
            </w:pPr>
            <w:r/>
            <w:r>
              <w:rPr>
                <w:sz w:val="16"/>
              </w:rPr>
              <w:t>Calculator</w:t>
            </w:r>
          </w:p>
        </w:tc>
        <w:tc>
          <w:tcPr>
            <w:tcW w:type="dxa" w:w="1701"/>
          </w:tcPr>
          <w:p>
            <w:pPr>
              <w:spacing w:after="0"/>
            </w:pPr>
            <w:r/>
            <w:r>
              <w:rPr>
                <w:sz w:val="16"/>
              </w:rPr>
              <w:t>custom heading</w:t>
            </w:r>
          </w:p>
        </w:tc>
      </w:tr>
      <w:tr>
        <w:tc>
          <w:tcPr>
            <w:tcW w:type="dxa" w:w="1077"/>
          </w:tcPr>
          <w:p>
            <w:pPr>
              <w:spacing w:after="0"/>
            </w:pPr>
            <w:r/>
            <w:r>
              <w:rPr>
                <w:sz w:val="16"/>
              </w:rPr>
              <w:t>Display</w:t>
            </w:r>
          </w:p>
        </w:tc>
        <w:tc>
          <w:tcPr>
            <w:tcW w:type="dxa" w:w="2381"/>
          </w:tcPr>
          <w:p>
            <w:pPr>
              <w:spacing w:after="0"/>
            </w:pPr>
            <w:r/>
            <w:r>
              <w:rPr>
                <w:sz w:val="16"/>
              </w:rPr>
              <w:t>Button (wrapper)</w:t>
            </w:r>
          </w:p>
        </w:tc>
        <w:tc>
          <w:tcPr>
            <w:tcW w:type="dxa" w:w="2438"/>
          </w:tcPr>
          <w:p>
            <w:pPr>
              <w:spacing w:after="0"/>
            </w:pPr>
            <w:r/>
            <w:r>
              <w:rPr>
                <w:sz w:val="16"/>
              </w:rPr>
              <w:t>variant, size, icon, loading</w:t>
            </w:r>
          </w:p>
        </w:tc>
        <w:tc>
          <w:tcPr>
            <w:tcW w:type="dxa" w:w="2268"/>
          </w:tcPr>
          <w:p>
            <w:pPr>
              <w:spacing w:after="0"/>
            </w:pPr>
            <w:r/>
            <w:r>
              <w:rPr>
                <w:sz w:val="16"/>
              </w:rPr>
              <w:t>All</w:t>
            </w:r>
          </w:p>
        </w:tc>
        <w:tc>
          <w:tcPr>
            <w:tcW w:type="dxa" w:w="1701"/>
          </w:tcPr>
          <w:p>
            <w:pPr>
              <w:spacing w:after="0"/>
            </w:pPr>
            <w:r/>
            <w:r>
              <w:rPr>
                <w:sz w:val="16"/>
              </w:rPr>
              <w:t>btn</w:t>
            </w:r>
          </w:p>
        </w:tc>
      </w:tr>
      <w:tr>
        <w:tc>
          <w:tcPr>
            <w:tcW w:type="dxa" w:w="1077"/>
          </w:tcPr>
          <w:p>
            <w:pPr>
              <w:spacing w:after="0"/>
            </w:pPr>
            <w:r/>
            <w:r>
              <w:rPr>
                <w:sz w:val="16"/>
              </w:rPr>
              <w:t>Display</w:t>
            </w:r>
          </w:p>
        </w:tc>
        <w:tc>
          <w:tcPr>
            <w:tcW w:type="dxa" w:w="2381"/>
          </w:tcPr>
          <w:p>
            <w:pPr>
              <w:spacing w:after="0"/>
            </w:pPr>
            <w:r/>
            <w:r>
              <w:rPr>
                <w:sz w:val="16"/>
              </w:rPr>
              <w:t>StatusBadge</w:t>
            </w:r>
          </w:p>
        </w:tc>
        <w:tc>
          <w:tcPr>
            <w:tcW w:type="dxa" w:w="2438"/>
          </w:tcPr>
          <w:p>
            <w:pPr>
              <w:spacing w:after="0"/>
            </w:pPr>
            <w:r/>
            <w:r>
              <w:rPr>
                <w:sz w:val="16"/>
              </w:rPr>
              <w:t>status</w:t>
            </w:r>
          </w:p>
        </w:tc>
        <w:tc>
          <w:tcPr>
            <w:tcW w:type="dxa" w:w="2268"/>
          </w:tcPr>
          <w:p>
            <w:pPr>
              <w:spacing w:after="0"/>
            </w:pPr>
            <w:r/>
            <w:r>
              <w:rPr>
                <w:sz w:val="16"/>
              </w:rPr>
              <w:t>Dashboard, Report</w:t>
            </w:r>
          </w:p>
        </w:tc>
        <w:tc>
          <w:tcPr>
            <w:tcW w:type="dxa" w:w="1701"/>
          </w:tcPr>
          <w:p>
            <w:pPr>
              <w:spacing w:after="0"/>
            </w:pPr>
            <w:r/>
            <w:r>
              <w:rPr>
                <w:sz w:val="16"/>
              </w:rPr>
              <w:t>badge rounded-pill</w:t>
            </w:r>
          </w:p>
        </w:tc>
      </w:tr>
      <w:tr>
        <w:tc>
          <w:tcPr>
            <w:tcW w:type="dxa" w:w="1077"/>
          </w:tcPr>
          <w:p>
            <w:pPr>
              <w:spacing w:after="0"/>
            </w:pPr>
            <w:r/>
            <w:r>
              <w:rPr>
                <w:sz w:val="16"/>
              </w:rPr>
              <w:t>Display</w:t>
            </w:r>
          </w:p>
        </w:tc>
        <w:tc>
          <w:tcPr>
            <w:tcW w:type="dxa" w:w="2381"/>
          </w:tcPr>
          <w:p>
            <w:pPr>
              <w:spacing w:after="0"/>
            </w:pPr>
            <w:r/>
            <w:r>
              <w:rPr>
                <w:sz w:val="16"/>
              </w:rPr>
              <w:t>SeverityBadge</w:t>
            </w:r>
          </w:p>
        </w:tc>
        <w:tc>
          <w:tcPr>
            <w:tcW w:type="dxa" w:w="2438"/>
          </w:tcPr>
          <w:p>
            <w:pPr>
              <w:spacing w:after="0"/>
            </w:pPr>
            <w:r/>
            <w:r>
              <w:rPr>
                <w:sz w:val="16"/>
              </w:rPr>
              <w:t>severity</w:t>
            </w:r>
          </w:p>
        </w:tc>
        <w:tc>
          <w:tcPr>
            <w:tcW w:type="dxa" w:w="2268"/>
          </w:tcPr>
          <w:p>
            <w:pPr>
              <w:spacing w:after="0"/>
            </w:pPr>
            <w:r/>
            <w:r>
              <w:rPr>
                <w:sz w:val="16"/>
              </w:rPr>
              <w:t>Advisory, Report, Dashboard</w:t>
            </w:r>
          </w:p>
        </w:tc>
        <w:tc>
          <w:tcPr>
            <w:tcW w:type="dxa" w:w="1701"/>
          </w:tcPr>
          <w:p>
            <w:pPr>
              <w:spacing w:after="0"/>
            </w:pPr>
            <w:r/>
            <w:r>
              <w:rPr>
                <w:sz w:val="16"/>
              </w:rPr>
              <w:t>badge</w:t>
            </w:r>
          </w:p>
        </w:tc>
      </w:tr>
      <w:tr>
        <w:tc>
          <w:tcPr>
            <w:tcW w:type="dxa" w:w="1077"/>
          </w:tcPr>
          <w:p>
            <w:pPr>
              <w:spacing w:after="0"/>
            </w:pPr>
            <w:r/>
            <w:r>
              <w:rPr>
                <w:sz w:val="16"/>
              </w:rPr>
              <w:t>Display</w:t>
            </w:r>
          </w:p>
        </w:tc>
        <w:tc>
          <w:tcPr>
            <w:tcW w:type="dxa" w:w="2381"/>
          </w:tcPr>
          <w:p>
            <w:pPr>
              <w:spacing w:after="0"/>
            </w:pPr>
            <w:r/>
            <w:r>
              <w:rPr>
                <w:sz w:val="16"/>
              </w:rPr>
              <w:t>BandBadge / BandAlert</w:t>
            </w:r>
          </w:p>
        </w:tc>
        <w:tc>
          <w:tcPr>
            <w:tcW w:type="dxa" w:w="2438"/>
          </w:tcPr>
          <w:p>
            <w:pPr>
              <w:spacing w:after="0"/>
            </w:pPr>
            <w:r/>
            <w:r>
              <w:rPr>
                <w:sz w:val="16"/>
              </w:rPr>
              <w:t>band, lpcd, norm</w:t>
            </w:r>
          </w:p>
        </w:tc>
        <w:tc>
          <w:tcPr>
            <w:tcW w:type="dxa" w:w="2268"/>
          </w:tcPr>
          <w:p>
            <w:pPr>
              <w:spacing w:after="0"/>
            </w:pPr>
            <w:r/>
            <w:r>
              <w:rPr>
                <w:sz w:val="16"/>
              </w:rPr>
              <w:t>Calculator, Home</w:t>
            </w:r>
          </w:p>
        </w:tc>
        <w:tc>
          <w:tcPr>
            <w:tcW w:type="dxa" w:w="1701"/>
          </w:tcPr>
          <w:p>
            <w:pPr>
              <w:spacing w:after="0"/>
            </w:pPr>
            <w:r/>
            <w:r>
              <w:rPr>
                <w:sz w:val="16"/>
              </w:rPr>
              <w:t>badge, alert</w:t>
            </w:r>
          </w:p>
        </w:tc>
      </w:tr>
      <w:tr>
        <w:tc>
          <w:tcPr>
            <w:tcW w:type="dxa" w:w="1077"/>
          </w:tcPr>
          <w:p>
            <w:pPr>
              <w:spacing w:after="0"/>
            </w:pPr>
            <w:r/>
            <w:r>
              <w:rPr>
                <w:sz w:val="16"/>
              </w:rPr>
              <w:t>Display</w:t>
            </w:r>
          </w:p>
        </w:tc>
        <w:tc>
          <w:tcPr>
            <w:tcW w:type="dxa" w:w="2381"/>
          </w:tcPr>
          <w:p>
            <w:pPr>
              <w:spacing w:after="0"/>
            </w:pPr>
            <w:r/>
            <w:r>
              <w:rPr>
                <w:sz w:val="16"/>
              </w:rPr>
              <w:t>StatCard</w:t>
            </w:r>
          </w:p>
        </w:tc>
        <w:tc>
          <w:tcPr>
            <w:tcW w:type="dxa" w:w="2438"/>
          </w:tcPr>
          <w:p>
            <w:pPr>
              <w:spacing w:after="0"/>
            </w:pPr>
            <w:r/>
            <w:r>
              <w:rPr>
                <w:sz w:val="16"/>
              </w:rPr>
              <w:t>label, value, icon, selected, onClick</w:t>
            </w:r>
          </w:p>
        </w:tc>
        <w:tc>
          <w:tcPr>
            <w:tcW w:type="dxa" w:w="2268"/>
          </w:tcPr>
          <w:p>
            <w:pPr>
              <w:spacing w:after="0"/>
            </w:pPr>
            <w:r/>
            <w:r>
              <w:rPr>
                <w:sz w:val="16"/>
              </w:rPr>
              <w:t>Home, Dashboard</w:t>
            </w:r>
          </w:p>
        </w:tc>
        <w:tc>
          <w:tcPr>
            <w:tcW w:type="dxa" w:w="1701"/>
          </w:tcPr>
          <w:p>
            <w:pPr>
              <w:spacing w:after="0"/>
            </w:pPr>
            <w:r/>
            <w:r>
              <w:rPr>
                <w:sz w:val="16"/>
              </w:rPr>
              <w:t>card</w:t>
            </w:r>
          </w:p>
        </w:tc>
      </w:tr>
      <w:tr>
        <w:tc>
          <w:tcPr>
            <w:tcW w:type="dxa" w:w="1077"/>
          </w:tcPr>
          <w:p>
            <w:pPr>
              <w:spacing w:after="0"/>
            </w:pPr>
            <w:r/>
            <w:r>
              <w:rPr>
                <w:sz w:val="16"/>
              </w:rPr>
              <w:t>Display</w:t>
            </w:r>
          </w:p>
        </w:tc>
        <w:tc>
          <w:tcPr>
            <w:tcW w:type="dxa" w:w="2381"/>
          </w:tcPr>
          <w:p>
            <w:pPr>
              <w:spacing w:after="0"/>
            </w:pPr>
            <w:r/>
            <w:r>
              <w:rPr>
                <w:sz w:val="16"/>
              </w:rPr>
              <w:t>FeatureCard</w:t>
            </w:r>
          </w:p>
        </w:tc>
        <w:tc>
          <w:tcPr>
            <w:tcW w:type="dxa" w:w="2438"/>
          </w:tcPr>
          <w:p>
            <w:pPr>
              <w:spacing w:after="0"/>
            </w:pPr>
            <w:r/>
            <w:r>
              <w:rPr>
                <w:sz w:val="16"/>
              </w:rPr>
              <w:t>icon, title, text, to</w:t>
            </w:r>
          </w:p>
        </w:tc>
        <w:tc>
          <w:tcPr>
            <w:tcW w:type="dxa" w:w="2268"/>
          </w:tcPr>
          <w:p>
            <w:pPr>
              <w:spacing w:after="0"/>
            </w:pPr>
            <w:r/>
            <w:r>
              <w:rPr>
                <w:sz w:val="16"/>
              </w:rPr>
              <w:t>Home</w:t>
            </w:r>
          </w:p>
        </w:tc>
        <w:tc>
          <w:tcPr>
            <w:tcW w:type="dxa" w:w="1701"/>
          </w:tcPr>
          <w:p>
            <w:pPr>
              <w:spacing w:after="0"/>
            </w:pPr>
            <w:r/>
            <w:r>
              <w:rPr>
                <w:sz w:val="16"/>
              </w:rPr>
              <w:t>card, stretched-link</w:t>
            </w:r>
          </w:p>
        </w:tc>
      </w:tr>
      <w:tr>
        <w:tc>
          <w:tcPr>
            <w:tcW w:type="dxa" w:w="1077"/>
          </w:tcPr>
          <w:p>
            <w:pPr>
              <w:spacing w:after="0"/>
            </w:pPr>
            <w:r/>
            <w:r>
              <w:rPr>
                <w:sz w:val="16"/>
              </w:rPr>
              <w:t>Display</w:t>
            </w:r>
          </w:p>
        </w:tc>
        <w:tc>
          <w:tcPr>
            <w:tcW w:type="dxa" w:w="2381"/>
          </w:tcPr>
          <w:p>
            <w:pPr>
              <w:spacing w:after="0"/>
            </w:pPr>
            <w:r/>
            <w:r>
              <w:rPr>
                <w:sz w:val="16"/>
              </w:rPr>
              <w:t>IconTile</w:t>
            </w:r>
          </w:p>
        </w:tc>
        <w:tc>
          <w:tcPr>
            <w:tcW w:type="dxa" w:w="2438"/>
          </w:tcPr>
          <w:p>
            <w:pPr>
              <w:spacing w:after="0"/>
            </w:pPr>
            <w:r/>
            <w:r>
              <w:rPr>
                <w:sz w:val="16"/>
              </w:rPr>
              <w:t>icon, tone (blue/teal/red)</w:t>
            </w:r>
          </w:p>
        </w:tc>
        <w:tc>
          <w:tcPr>
            <w:tcW w:type="dxa" w:w="2268"/>
          </w:tcPr>
          <w:p>
            <w:pPr>
              <w:spacing w:after="0"/>
            </w:pPr>
            <w:r/>
            <w:r>
              <w:rPr>
                <w:sz w:val="16"/>
              </w:rPr>
              <w:t>Many</w:t>
            </w:r>
          </w:p>
        </w:tc>
        <w:tc>
          <w:tcPr>
            <w:tcW w:type="dxa" w:w="1701"/>
          </w:tcPr>
          <w:p>
            <w:pPr>
              <w:spacing w:after="0"/>
            </w:pPr>
            <w:r/>
            <w:r>
              <w:rPr>
                <w:sz w:val="16"/>
              </w:rPr>
              <w:t>custom .aw-icon-tile</w:t>
            </w:r>
          </w:p>
        </w:tc>
      </w:tr>
      <w:tr>
        <w:tc>
          <w:tcPr>
            <w:tcW w:type="dxa" w:w="1077"/>
          </w:tcPr>
          <w:p>
            <w:pPr>
              <w:spacing w:after="0"/>
            </w:pPr>
            <w:r/>
            <w:r>
              <w:rPr>
                <w:sz w:val="16"/>
              </w:rPr>
              <w:t>Display</w:t>
            </w:r>
          </w:p>
        </w:tc>
        <w:tc>
          <w:tcPr>
            <w:tcW w:type="dxa" w:w="2381"/>
          </w:tcPr>
          <w:p>
            <w:pPr>
              <w:spacing w:after="0"/>
            </w:pPr>
            <w:r/>
            <w:r>
              <w:rPr>
                <w:sz w:val="16"/>
              </w:rPr>
              <w:t>StepList</w:t>
            </w:r>
          </w:p>
        </w:tc>
        <w:tc>
          <w:tcPr>
            <w:tcW w:type="dxa" w:w="2438"/>
          </w:tcPr>
          <w:p>
            <w:pPr>
              <w:spacing w:after="0"/>
            </w:pPr>
            <w:r/>
            <w:r>
              <w:rPr>
                <w:sz w:val="16"/>
              </w:rPr>
              <w:t>steps[], numbered</w:t>
            </w:r>
          </w:p>
        </w:tc>
        <w:tc>
          <w:tcPr>
            <w:tcW w:type="dxa" w:w="2268"/>
          </w:tcPr>
          <w:p>
            <w:pPr>
              <w:spacing w:after="0"/>
            </w:pPr>
            <w:r/>
            <w:r>
              <w:rPr>
                <w:sz w:val="16"/>
              </w:rPr>
              <w:t>Home, Advisory</w:t>
            </w:r>
          </w:p>
        </w:tc>
        <w:tc>
          <w:tcPr>
            <w:tcW w:type="dxa" w:w="1701"/>
          </w:tcPr>
          <w:p>
            <w:pPr>
              <w:spacing w:after="0"/>
            </w:pPr>
            <w:r/>
            <w:r>
              <w:rPr>
                <w:sz w:val="16"/>
              </w:rPr>
              <w:t>list-group</w:t>
            </w:r>
          </w:p>
        </w:tc>
      </w:tr>
      <w:tr>
        <w:tc>
          <w:tcPr>
            <w:tcW w:type="dxa" w:w="1077"/>
          </w:tcPr>
          <w:p>
            <w:pPr>
              <w:spacing w:after="0"/>
            </w:pPr>
            <w:r/>
            <w:r>
              <w:rPr>
                <w:sz w:val="16"/>
              </w:rPr>
              <w:t>Display</w:t>
            </w:r>
          </w:p>
        </w:tc>
        <w:tc>
          <w:tcPr>
            <w:tcW w:type="dxa" w:w="2381"/>
          </w:tcPr>
          <w:p>
            <w:pPr>
              <w:spacing w:after="0"/>
            </w:pPr>
            <w:r/>
            <w:r>
              <w:rPr>
                <w:sz w:val="16"/>
              </w:rPr>
              <w:t>StatusTimeline</w:t>
            </w:r>
          </w:p>
        </w:tc>
        <w:tc>
          <w:tcPr>
            <w:tcW w:type="dxa" w:w="2438"/>
          </w:tcPr>
          <w:p>
            <w:pPr>
              <w:spacing w:after="0"/>
            </w:pPr>
            <w:r/>
            <w:r>
              <w:rPr>
                <w:sz w:val="16"/>
              </w:rPr>
              <w:t>items[]</w:t>
            </w:r>
          </w:p>
        </w:tc>
        <w:tc>
          <w:tcPr>
            <w:tcW w:type="dxa" w:w="2268"/>
          </w:tcPr>
          <w:p>
            <w:pPr>
              <w:spacing w:after="0"/>
            </w:pPr>
            <w:r/>
            <w:r>
              <w:rPr>
                <w:sz w:val="16"/>
              </w:rPr>
              <w:t>Report, Dashboard</w:t>
            </w:r>
          </w:p>
        </w:tc>
        <w:tc>
          <w:tcPr>
            <w:tcW w:type="dxa" w:w="1701"/>
          </w:tcPr>
          <w:p>
            <w:pPr>
              <w:spacing w:after="0"/>
            </w:pPr>
            <w:r/>
            <w:r>
              <w:rPr>
                <w:sz w:val="16"/>
              </w:rPr>
              <w:t>custom .aw-timeline</w:t>
            </w:r>
          </w:p>
        </w:tc>
      </w:tr>
      <w:tr>
        <w:tc>
          <w:tcPr>
            <w:tcW w:type="dxa" w:w="1077"/>
          </w:tcPr>
          <w:p>
            <w:pPr>
              <w:spacing w:after="0"/>
            </w:pPr>
            <w:r/>
            <w:r>
              <w:rPr>
                <w:sz w:val="16"/>
              </w:rPr>
              <w:t>Display</w:t>
            </w:r>
          </w:p>
        </w:tc>
        <w:tc>
          <w:tcPr>
            <w:tcW w:type="dxa" w:w="2381"/>
          </w:tcPr>
          <w:p>
            <w:pPr>
              <w:spacing w:after="0"/>
            </w:pPr>
            <w:r/>
            <w:r>
              <w:rPr>
                <w:sz w:val="16"/>
              </w:rPr>
              <w:t>ContactCard / ContactsPanel</w:t>
            </w:r>
          </w:p>
        </w:tc>
        <w:tc>
          <w:tcPr>
            <w:tcW w:type="dxa" w:w="2438"/>
          </w:tcPr>
          <w:p>
            <w:pPr>
              <w:spacing w:after="0"/>
            </w:pPr>
            <w:r/>
            <w:r>
              <w:rPr>
                <w:sz w:val="16"/>
              </w:rPr>
              <w:t>role, name, phone, when, tone</w:t>
            </w:r>
          </w:p>
        </w:tc>
        <w:tc>
          <w:tcPr>
            <w:tcW w:type="dxa" w:w="2268"/>
          </w:tcPr>
          <w:p>
            <w:pPr>
              <w:spacing w:after="0"/>
            </w:pPr>
            <w:r/>
            <w:r>
              <w:rPr>
                <w:sz w:val="16"/>
              </w:rPr>
              <w:t>Advisory, Dashboard, Report</w:t>
            </w:r>
          </w:p>
        </w:tc>
        <w:tc>
          <w:tcPr>
            <w:tcW w:type="dxa" w:w="1701"/>
          </w:tcPr>
          <w:p>
            <w:pPr>
              <w:spacing w:after="0"/>
            </w:pPr>
            <w:r/>
            <w:r>
              <w:rPr>
                <w:sz w:val="16"/>
              </w:rPr>
              <w:t>card, list-group</w:t>
            </w:r>
          </w:p>
        </w:tc>
      </w:tr>
      <w:tr>
        <w:tc>
          <w:tcPr>
            <w:tcW w:type="dxa" w:w="1077"/>
          </w:tcPr>
          <w:p>
            <w:pPr>
              <w:spacing w:after="0"/>
            </w:pPr>
            <w:r/>
            <w:r>
              <w:rPr>
                <w:sz w:val="16"/>
              </w:rPr>
              <w:t>Calculator</w:t>
            </w:r>
          </w:p>
        </w:tc>
        <w:tc>
          <w:tcPr>
            <w:tcW w:type="dxa" w:w="2381"/>
          </w:tcPr>
          <w:p>
            <w:pPr>
              <w:spacing w:after="0"/>
            </w:pPr>
            <w:r/>
            <w:r>
              <w:rPr>
                <w:sz w:val="16"/>
              </w:rPr>
              <w:t>CalculatorForm</w:t>
            </w:r>
          </w:p>
        </w:tc>
        <w:tc>
          <w:tcPr>
            <w:tcW w:type="dxa" w:w="2438"/>
          </w:tcPr>
          <w:p>
            <w:pPr>
              <w:spacing w:after="0"/>
            </w:pPr>
            <w:r/>
            <w:r>
              <w:rPr>
                <w:sz w:val="16"/>
              </w:rPr>
              <w:t>values, onChange, onSubmit, errors</w:t>
            </w:r>
          </w:p>
        </w:tc>
        <w:tc>
          <w:tcPr>
            <w:tcW w:type="dxa" w:w="2268"/>
          </w:tcPr>
          <w:p>
            <w:pPr>
              <w:spacing w:after="0"/>
            </w:pPr>
            <w:r/>
            <w:r>
              <w:rPr>
                <w:sz w:val="16"/>
              </w:rPr>
              <w:t>Calculator</w:t>
            </w:r>
          </w:p>
        </w:tc>
        <w:tc>
          <w:tcPr>
            <w:tcW w:type="dxa" w:w="1701"/>
          </w:tcPr>
          <w:p>
            <w:pPr>
              <w:spacing w:after="0"/>
            </w:pPr>
            <w:r/>
            <w:r>
              <w:rPr>
                <w:sz w:val="16"/>
              </w:rPr>
              <w:t>card, grid</w:t>
            </w:r>
          </w:p>
        </w:tc>
      </w:tr>
      <w:tr>
        <w:tc>
          <w:tcPr>
            <w:tcW w:type="dxa" w:w="1077"/>
          </w:tcPr>
          <w:p>
            <w:pPr>
              <w:spacing w:after="0"/>
            </w:pPr>
            <w:r/>
            <w:r>
              <w:rPr>
                <w:sz w:val="16"/>
              </w:rPr>
              <w:t>Calculator</w:t>
            </w:r>
          </w:p>
        </w:tc>
        <w:tc>
          <w:tcPr>
            <w:tcW w:type="dxa" w:w="2381"/>
          </w:tcPr>
          <w:p>
            <w:pPr>
              <w:spacing w:after="0"/>
            </w:pPr>
            <w:r/>
            <w:r>
              <w:rPr>
                <w:sz w:val="16"/>
              </w:rPr>
              <w:t>ResultPanel</w:t>
            </w:r>
          </w:p>
        </w:tc>
        <w:tc>
          <w:tcPr>
            <w:tcW w:type="dxa" w:w="2438"/>
          </w:tcPr>
          <w:p>
            <w:pPr>
              <w:spacing w:after="0"/>
            </w:pPr>
            <w:r/>
            <w:r>
              <w:rPr>
                <w:sz w:val="16"/>
              </w:rPr>
              <w:t>result, saved, loggedIn, onSave</w:t>
            </w:r>
          </w:p>
        </w:tc>
        <w:tc>
          <w:tcPr>
            <w:tcW w:type="dxa" w:w="2268"/>
          </w:tcPr>
          <w:p>
            <w:pPr>
              <w:spacing w:after="0"/>
            </w:pPr>
            <w:r/>
            <w:r>
              <w:rPr>
                <w:sz w:val="16"/>
              </w:rPr>
              <w:t>Calculator</w:t>
            </w:r>
          </w:p>
        </w:tc>
        <w:tc>
          <w:tcPr>
            <w:tcW w:type="dxa" w:w="1701"/>
          </w:tcPr>
          <w:p>
            <w:pPr>
              <w:spacing w:after="0"/>
            </w:pPr>
            <w:r/>
            <w:r>
              <w:rPr>
                <w:sz w:val="16"/>
              </w:rPr>
              <w:t>card, sticky</w:t>
            </w:r>
          </w:p>
        </w:tc>
      </w:tr>
      <w:tr>
        <w:tc>
          <w:tcPr>
            <w:tcW w:type="dxa" w:w="1077"/>
          </w:tcPr>
          <w:p>
            <w:pPr>
              <w:spacing w:after="0"/>
            </w:pPr>
            <w:r/>
            <w:r>
              <w:rPr>
                <w:sz w:val="16"/>
              </w:rPr>
              <w:t>Calculator</w:t>
            </w:r>
          </w:p>
        </w:tc>
        <w:tc>
          <w:tcPr>
            <w:tcW w:type="dxa" w:w="2381"/>
          </w:tcPr>
          <w:p>
            <w:pPr>
              <w:spacing w:after="0"/>
            </w:pPr>
            <w:r/>
            <w:r>
              <w:rPr>
                <w:sz w:val="16"/>
              </w:rPr>
              <w:t>UsageGauge</w:t>
            </w:r>
          </w:p>
        </w:tc>
        <w:tc>
          <w:tcPr>
            <w:tcW w:type="dxa" w:w="2438"/>
          </w:tcPr>
          <w:p>
            <w:pPr>
              <w:spacing w:after="0"/>
            </w:pPr>
            <w:r/>
            <w:r>
              <w:rPr>
                <w:sz w:val="16"/>
              </w:rPr>
              <w:t>lpcd, norm</w:t>
            </w:r>
          </w:p>
        </w:tc>
        <w:tc>
          <w:tcPr>
            <w:tcW w:type="dxa" w:w="2268"/>
          </w:tcPr>
          <w:p>
            <w:pPr>
              <w:spacing w:after="0"/>
            </w:pPr>
            <w:r/>
            <w:r>
              <w:rPr>
                <w:sz w:val="16"/>
              </w:rPr>
              <w:t>Calculator, Home</w:t>
            </w:r>
          </w:p>
        </w:tc>
        <w:tc>
          <w:tcPr>
            <w:tcW w:type="dxa" w:w="1701"/>
          </w:tcPr>
          <w:p>
            <w:pPr>
              <w:spacing w:after="0"/>
            </w:pPr>
            <w:r/>
            <w:r>
              <w:rPr>
                <w:sz w:val="16"/>
              </w:rPr>
              <w:t>custom .aw-gauge</w:t>
            </w:r>
          </w:p>
        </w:tc>
      </w:tr>
      <w:tr>
        <w:tc>
          <w:tcPr>
            <w:tcW w:type="dxa" w:w="1077"/>
          </w:tcPr>
          <w:p>
            <w:pPr>
              <w:spacing w:after="0"/>
            </w:pPr>
            <w:r/>
            <w:r>
              <w:rPr>
                <w:sz w:val="16"/>
              </w:rPr>
              <w:t>Calculator</w:t>
            </w:r>
          </w:p>
        </w:tc>
        <w:tc>
          <w:tcPr>
            <w:tcW w:type="dxa" w:w="2381"/>
          </w:tcPr>
          <w:p>
            <w:pPr>
              <w:spacing w:after="0"/>
            </w:pPr>
            <w:r/>
            <w:r>
              <w:rPr>
                <w:sz w:val="16"/>
              </w:rPr>
              <w:t>ActivityBars</w:t>
            </w:r>
          </w:p>
        </w:tc>
        <w:tc>
          <w:tcPr>
            <w:tcW w:type="dxa" w:w="2438"/>
          </w:tcPr>
          <w:p>
            <w:pPr>
              <w:spacing w:after="0"/>
            </w:pPr>
            <w:r/>
            <w:r>
              <w:rPr>
                <w:sz w:val="16"/>
              </w:rPr>
              <w:t>byActivity</w:t>
            </w:r>
          </w:p>
        </w:tc>
        <w:tc>
          <w:tcPr>
            <w:tcW w:type="dxa" w:w="2268"/>
          </w:tcPr>
          <w:p>
            <w:pPr>
              <w:spacing w:after="0"/>
            </w:pPr>
            <w:r/>
            <w:r>
              <w:rPr>
                <w:sz w:val="16"/>
              </w:rPr>
              <w:t>Calculator, Home</w:t>
            </w:r>
          </w:p>
        </w:tc>
        <w:tc>
          <w:tcPr>
            <w:tcW w:type="dxa" w:w="1701"/>
          </w:tcPr>
          <w:p>
            <w:pPr>
              <w:spacing w:after="0"/>
            </w:pPr>
            <w:r/>
            <w:r>
              <w:rPr>
                <w:sz w:val="16"/>
              </w:rPr>
              <w:t>progress</w:t>
            </w:r>
          </w:p>
        </w:tc>
      </w:tr>
      <w:tr>
        <w:tc>
          <w:tcPr>
            <w:tcW w:type="dxa" w:w="1077"/>
          </w:tcPr>
          <w:p>
            <w:pPr>
              <w:spacing w:after="0"/>
            </w:pPr>
            <w:r/>
            <w:r>
              <w:rPr>
                <w:sz w:val="16"/>
              </w:rPr>
              <w:t>Calculator</w:t>
            </w:r>
          </w:p>
        </w:tc>
        <w:tc>
          <w:tcPr>
            <w:tcW w:type="dxa" w:w="2381"/>
          </w:tcPr>
          <w:p>
            <w:pPr>
              <w:spacing w:after="0"/>
            </w:pPr>
            <w:r/>
            <w:r>
              <w:rPr>
                <w:sz w:val="16"/>
              </w:rPr>
              <w:t>SavingTipList</w:t>
            </w:r>
          </w:p>
        </w:tc>
        <w:tc>
          <w:tcPr>
            <w:tcW w:type="dxa" w:w="2438"/>
          </w:tcPr>
          <w:p>
            <w:pPr>
              <w:spacing w:after="0"/>
            </w:pPr>
            <w:r/>
            <w:r>
              <w:rPr>
                <w:sz w:val="16"/>
              </w:rPr>
              <w:t>tips[]</w:t>
            </w:r>
          </w:p>
        </w:tc>
        <w:tc>
          <w:tcPr>
            <w:tcW w:type="dxa" w:w="2268"/>
          </w:tcPr>
          <w:p>
            <w:pPr>
              <w:spacing w:after="0"/>
            </w:pPr>
            <w:r/>
            <w:r>
              <w:rPr>
                <w:sz w:val="16"/>
              </w:rPr>
              <w:t>Calculator</w:t>
            </w:r>
          </w:p>
        </w:tc>
        <w:tc>
          <w:tcPr>
            <w:tcW w:type="dxa" w:w="1701"/>
          </w:tcPr>
          <w:p>
            <w:pPr>
              <w:spacing w:after="0"/>
            </w:pPr>
            <w:r/>
            <w:r>
              <w:rPr>
                <w:sz w:val="16"/>
              </w:rPr>
              <w:t>list-group</w:t>
            </w:r>
          </w:p>
        </w:tc>
      </w:tr>
      <w:tr>
        <w:tc>
          <w:tcPr>
            <w:tcW w:type="dxa" w:w="1077"/>
          </w:tcPr>
          <w:p>
            <w:pPr>
              <w:spacing w:after="0"/>
            </w:pPr>
            <w:r/>
            <w:r>
              <w:rPr>
                <w:sz w:val="16"/>
              </w:rPr>
              <w:t>Calculator</w:t>
            </w:r>
          </w:p>
        </w:tc>
        <w:tc>
          <w:tcPr>
            <w:tcW w:type="dxa" w:w="2381"/>
          </w:tcPr>
          <w:p>
            <w:pPr>
              <w:spacing w:after="0"/>
            </w:pPr>
            <w:r/>
            <w:r>
              <w:rPr>
                <w:sz w:val="16"/>
              </w:rPr>
              <w:t>HistoryTable</w:t>
            </w:r>
          </w:p>
        </w:tc>
        <w:tc>
          <w:tcPr>
            <w:tcW w:type="dxa" w:w="2438"/>
          </w:tcPr>
          <w:p>
            <w:pPr>
              <w:spacing w:after="0"/>
            </w:pPr>
            <w:r/>
            <w:r>
              <w:rPr>
                <w:sz w:val="16"/>
              </w:rPr>
              <w:t>runs[]</w:t>
            </w:r>
          </w:p>
        </w:tc>
        <w:tc>
          <w:tcPr>
            <w:tcW w:type="dxa" w:w="2268"/>
          </w:tcPr>
          <w:p>
            <w:pPr>
              <w:spacing w:after="0"/>
            </w:pPr>
            <w:r/>
            <w:r>
              <w:rPr>
                <w:sz w:val="16"/>
              </w:rPr>
              <w:t>Calculator</w:t>
            </w:r>
          </w:p>
        </w:tc>
        <w:tc>
          <w:tcPr>
            <w:tcW w:type="dxa" w:w="1701"/>
          </w:tcPr>
          <w:p>
            <w:pPr>
              <w:spacing w:after="0"/>
            </w:pPr>
            <w:r/>
            <w:r>
              <w:rPr>
                <w:sz w:val="16"/>
              </w:rPr>
              <w:t>table</w:t>
            </w:r>
          </w:p>
        </w:tc>
      </w:tr>
      <w:tr>
        <w:tc>
          <w:tcPr>
            <w:tcW w:type="dxa" w:w="1077"/>
          </w:tcPr>
          <w:p>
            <w:pPr>
              <w:spacing w:after="0"/>
            </w:pPr>
            <w:r/>
            <w:r>
              <w:rPr>
                <w:sz w:val="16"/>
              </w:rPr>
              <w:t>Advisory</w:t>
            </w:r>
          </w:p>
        </w:tc>
        <w:tc>
          <w:tcPr>
            <w:tcW w:type="dxa" w:w="2381"/>
          </w:tcPr>
          <w:p>
            <w:pPr>
              <w:spacing w:after="0"/>
            </w:pPr>
            <w:r/>
            <w:r>
              <w:rPr>
                <w:sz w:val="16"/>
              </w:rPr>
              <w:t>ProblemTypeCard</w:t>
            </w:r>
          </w:p>
        </w:tc>
        <w:tc>
          <w:tcPr>
            <w:tcW w:type="dxa" w:w="2438"/>
          </w:tcPr>
          <w:p>
            <w:pPr>
              <w:spacing w:after="0"/>
            </w:pPr>
            <w:r/>
            <w:r>
              <w:rPr>
                <w:sz w:val="16"/>
              </w:rPr>
              <w:t>icon, title, text, selected</w:t>
            </w:r>
          </w:p>
        </w:tc>
        <w:tc>
          <w:tcPr>
            <w:tcW w:type="dxa" w:w="2268"/>
          </w:tcPr>
          <w:p>
            <w:pPr>
              <w:spacing w:after="0"/>
            </w:pPr>
            <w:r/>
            <w:r>
              <w:rPr>
                <w:sz w:val="16"/>
              </w:rPr>
              <w:t>Advisory</w:t>
            </w:r>
          </w:p>
        </w:tc>
        <w:tc>
          <w:tcPr>
            <w:tcW w:type="dxa" w:w="1701"/>
          </w:tcPr>
          <w:p>
            <w:pPr>
              <w:spacing w:after="0"/>
            </w:pPr>
            <w:r/>
            <w:r>
              <w:rPr>
                <w:sz w:val="16"/>
              </w:rPr>
              <w:t>card (radio)</w:t>
            </w:r>
          </w:p>
        </w:tc>
      </w:tr>
      <w:tr>
        <w:tc>
          <w:tcPr>
            <w:tcW w:type="dxa" w:w="1077"/>
          </w:tcPr>
          <w:p>
            <w:pPr>
              <w:spacing w:after="0"/>
            </w:pPr>
            <w:r/>
            <w:r>
              <w:rPr>
                <w:sz w:val="16"/>
              </w:rPr>
              <w:t>Advisory</w:t>
            </w:r>
          </w:p>
        </w:tc>
        <w:tc>
          <w:tcPr>
            <w:tcW w:type="dxa" w:w="2381"/>
          </w:tcPr>
          <w:p>
            <w:pPr>
              <w:spacing w:after="0"/>
            </w:pPr>
            <w:r/>
            <w:r>
              <w:rPr>
                <w:sz w:val="16"/>
              </w:rPr>
              <w:t>QuestionGroup</w:t>
            </w:r>
          </w:p>
        </w:tc>
        <w:tc>
          <w:tcPr>
            <w:tcW w:type="dxa" w:w="2438"/>
          </w:tcPr>
          <w:p>
            <w:pPr>
              <w:spacing w:after="0"/>
            </w:pPr>
            <w:r/>
            <w:r>
              <w:rPr>
                <w:sz w:val="16"/>
              </w:rPr>
              <w:t>questions[], answers, onSubmit, loading</w:t>
            </w:r>
          </w:p>
        </w:tc>
        <w:tc>
          <w:tcPr>
            <w:tcW w:type="dxa" w:w="2268"/>
          </w:tcPr>
          <w:p>
            <w:pPr>
              <w:spacing w:after="0"/>
            </w:pPr>
            <w:r/>
            <w:r>
              <w:rPr>
                <w:sz w:val="16"/>
              </w:rPr>
              <w:t>Advisory</w:t>
            </w:r>
          </w:p>
        </w:tc>
        <w:tc>
          <w:tcPr>
            <w:tcW w:type="dxa" w:w="1701"/>
          </w:tcPr>
          <w:p>
            <w:pPr>
              <w:spacing w:after="0"/>
            </w:pPr>
            <w:r/>
            <w:r>
              <w:rPr>
                <w:sz w:val="16"/>
              </w:rPr>
              <w:t>card, form-check</w:t>
            </w:r>
          </w:p>
        </w:tc>
      </w:tr>
      <w:tr>
        <w:tc>
          <w:tcPr>
            <w:tcW w:type="dxa" w:w="1077"/>
          </w:tcPr>
          <w:p>
            <w:pPr>
              <w:spacing w:after="0"/>
            </w:pPr>
            <w:r/>
            <w:r>
              <w:rPr>
                <w:sz w:val="16"/>
              </w:rPr>
              <w:t>Advisory</w:t>
            </w:r>
          </w:p>
        </w:tc>
        <w:tc>
          <w:tcPr>
            <w:tcW w:type="dxa" w:w="2381"/>
          </w:tcPr>
          <w:p>
            <w:pPr>
              <w:spacing w:after="0"/>
            </w:pPr>
            <w:r/>
            <w:r>
              <w:rPr>
                <w:sz w:val="16"/>
              </w:rPr>
              <w:t>AdvisoryResult</w:t>
            </w:r>
          </w:p>
        </w:tc>
        <w:tc>
          <w:tcPr>
            <w:tcW w:type="dxa" w:w="2438"/>
          </w:tcPr>
          <w:p>
            <w:pPr>
              <w:spacing w:after="0"/>
            </w:pPr>
            <w:r/>
            <w:r>
              <w:rPr>
                <w:sz w:val="16"/>
              </w:rPr>
              <w:t>rule, contacts, canReport</w:t>
            </w:r>
          </w:p>
        </w:tc>
        <w:tc>
          <w:tcPr>
            <w:tcW w:type="dxa" w:w="2268"/>
          </w:tcPr>
          <w:p>
            <w:pPr>
              <w:spacing w:after="0"/>
            </w:pPr>
            <w:r/>
            <w:r>
              <w:rPr>
                <w:sz w:val="16"/>
              </w:rPr>
              <w:t>Advisory</w:t>
            </w:r>
          </w:p>
        </w:tc>
        <w:tc>
          <w:tcPr>
            <w:tcW w:type="dxa" w:w="1701"/>
          </w:tcPr>
          <w:p>
            <w:pPr>
              <w:spacing w:after="0"/>
            </w:pPr>
            <w:r/>
            <w:r>
              <w:rPr>
                <w:sz w:val="16"/>
              </w:rPr>
              <w:t>card</w:t>
            </w:r>
          </w:p>
        </w:tc>
      </w:tr>
      <w:tr>
        <w:tc>
          <w:tcPr>
            <w:tcW w:type="dxa" w:w="1077"/>
          </w:tcPr>
          <w:p>
            <w:pPr>
              <w:spacing w:after="0"/>
            </w:pPr>
            <w:r/>
            <w:r>
              <w:rPr>
                <w:sz w:val="16"/>
              </w:rPr>
              <w:t>Advisory</w:t>
            </w:r>
          </w:p>
        </w:tc>
        <w:tc>
          <w:tcPr>
            <w:tcW w:type="dxa" w:w="2381"/>
          </w:tcPr>
          <w:p>
            <w:pPr>
              <w:spacing w:after="0"/>
            </w:pPr>
            <w:r/>
            <w:r>
              <w:rPr>
                <w:sz w:val="16"/>
              </w:rPr>
              <w:t>EmergencyBanner</w:t>
            </w:r>
          </w:p>
        </w:tc>
        <w:tc>
          <w:tcPr>
            <w:tcW w:type="dxa" w:w="2438"/>
          </w:tcPr>
          <w:p>
            <w:pPr>
              <w:spacing w:after="0"/>
            </w:pPr>
            <w:r/>
            <w:r>
              <w:rPr>
                <w:sz w:val="16"/>
              </w:rPr>
              <w:t>title, text</w:t>
            </w:r>
          </w:p>
        </w:tc>
        <w:tc>
          <w:tcPr>
            <w:tcW w:type="dxa" w:w="2268"/>
          </w:tcPr>
          <w:p>
            <w:pPr>
              <w:spacing w:after="0"/>
            </w:pPr>
            <w:r/>
            <w:r>
              <w:rPr>
                <w:sz w:val="16"/>
              </w:rPr>
              <w:t>Advisory</w:t>
            </w:r>
          </w:p>
        </w:tc>
        <w:tc>
          <w:tcPr>
            <w:tcW w:type="dxa" w:w="1701"/>
          </w:tcPr>
          <w:p>
            <w:pPr>
              <w:spacing w:after="0"/>
            </w:pPr>
            <w:r/>
            <w:r>
              <w:rPr>
                <w:sz w:val="16"/>
              </w:rPr>
              <w:t>custom .aw-emergency</w:t>
            </w:r>
          </w:p>
        </w:tc>
      </w:tr>
      <w:tr>
        <w:tc>
          <w:tcPr>
            <w:tcW w:type="dxa" w:w="1077"/>
          </w:tcPr>
          <w:p>
            <w:pPr>
              <w:spacing w:after="0"/>
            </w:pPr>
            <w:r/>
            <w:r>
              <w:rPr>
                <w:sz w:val="16"/>
              </w:rPr>
              <w:t>Tips</w:t>
            </w:r>
          </w:p>
        </w:tc>
        <w:tc>
          <w:tcPr>
            <w:tcW w:type="dxa" w:w="2381"/>
          </w:tcPr>
          <w:p>
            <w:pPr>
              <w:spacing w:after="0"/>
            </w:pPr>
            <w:r/>
            <w:r>
              <w:rPr>
                <w:sz w:val="16"/>
              </w:rPr>
              <w:t>TipCard</w:t>
            </w:r>
          </w:p>
        </w:tc>
        <w:tc>
          <w:tcPr>
            <w:tcW w:type="dxa" w:w="2438"/>
          </w:tcPr>
          <w:p>
            <w:pPr>
              <w:spacing w:after="0"/>
            </w:pPr>
            <w:r/>
            <w:r>
              <w:rPr>
                <w:sz w:val="16"/>
              </w:rPr>
              <w:t>tip</w:t>
            </w:r>
          </w:p>
        </w:tc>
        <w:tc>
          <w:tcPr>
            <w:tcW w:type="dxa" w:w="2268"/>
          </w:tcPr>
          <w:p>
            <w:pPr>
              <w:spacing w:after="0"/>
            </w:pPr>
            <w:r/>
            <w:r>
              <w:rPr>
                <w:sz w:val="16"/>
              </w:rPr>
              <w:t>Tips, Home (compact)</w:t>
            </w:r>
          </w:p>
        </w:tc>
        <w:tc>
          <w:tcPr>
            <w:tcW w:type="dxa" w:w="1701"/>
          </w:tcPr>
          <w:p>
            <w:pPr>
              <w:spacing w:after="0"/>
            </w:pPr>
            <w:r/>
            <w:r>
              <w:rPr>
                <w:sz w:val="16"/>
              </w:rPr>
              <w:t>card</w:t>
            </w:r>
          </w:p>
        </w:tc>
      </w:tr>
      <w:tr>
        <w:tc>
          <w:tcPr>
            <w:tcW w:type="dxa" w:w="1077"/>
          </w:tcPr>
          <w:p>
            <w:pPr>
              <w:spacing w:after="0"/>
            </w:pPr>
            <w:r/>
            <w:r>
              <w:rPr>
                <w:sz w:val="16"/>
              </w:rPr>
              <w:t>Tips</w:t>
            </w:r>
          </w:p>
        </w:tc>
        <w:tc>
          <w:tcPr>
            <w:tcW w:type="dxa" w:w="2381"/>
          </w:tcPr>
          <w:p>
            <w:pPr>
              <w:spacing w:after="0"/>
            </w:pPr>
            <w:r/>
            <w:r>
              <w:rPr>
                <w:sz w:val="16"/>
              </w:rPr>
              <w:t>FilterChips</w:t>
            </w:r>
          </w:p>
        </w:tc>
        <w:tc>
          <w:tcPr>
            <w:tcW w:type="dxa" w:w="2438"/>
          </w:tcPr>
          <w:p>
            <w:pPr>
              <w:spacing w:after="0"/>
            </w:pPr>
            <w:r/>
            <w:r>
              <w:rPr>
                <w:sz w:val="16"/>
              </w:rPr>
              <w:t>options, value</w:t>
            </w:r>
          </w:p>
        </w:tc>
        <w:tc>
          <w:tcPr>
            <w:tcW w:type="dxa" w:w="2268"/>
          </w:tcPr>
          <w:p>
            <w:pPr>
              <w:spacing w:after="0"/>
            </w:pPr>
            <w:r/>
            <w:r>
              <w:rPr>
                <w:sz w:val="16"/>
              </w:rPr>
              <w:t>Tips</w:t>
            </w:r>
          </w:p>
        </w:tc>
        <w:tc>
          <w:tcPr>
            <w:tcW w:type="dxa" w:w="1701"/>
          </w:tcPr>
          <w:p>
            <w:pPr>
              <w:spacing w:after="0"/>
            </w:pPr>
            <w:r/>
            <w:r>
              <w:rPr>
                <w:sz w:val="16"/>
              </w:rPr>
              <w:t>btn-sm rounded-pill</w:t>
            </w:r>
          </w:p>
        </w:tc>
      </w:tr>
      <w:tr>
        <w:tc>
          <w:tcPr>
            <w:tcW w:type="dxa" w:w="1077"/>
          </w:tcPr>
          <w:p>
            <w:pPr>
              <w:spacing w:after="0"/>
            </w:pPr>
            <w:r/>
            <w:r>
              <w:rPr>
                <w:sz w:val="16"/>
              </w:rPr>
              <w:t>Tips</w:t>
            </w:r>
          </w:p>
        </w:tc>
        <w:tc>
          <w:tcPr>
            <w:tcW w:type="dxa" w:w="2381"/>
          </w:tcPr>
          <w:p>
            <w:pPr>
              <w:spacing w:after="0"/>
            </w:pPr>
            <w:r/>
            <w:r>
              <w:rPr>
                <w:sz w:val="16"/>
              </w:rPr>
              <w:t>FeaturedTipBanner</w:t>
            </w:r>
          </w:p>
        </w:tc>
        <w:tc>
          <w:tcPr>
            <w:tcW w:type="dxa" w:w="2438"/>
          </w:tcPr>
          <w:p>
            <w:pPr>
              <w:spacing w:after="0"/>
            </w:pPr>
            <w:r/>
            <w:r>
              <w:rPr>
                <w:sz w:val="16"/>
              </w:rPr>
              <w:t>tip</w:t>
            </w:r>
          </w:p>
        </w:tc>
        <w:tc>
          <w:tcPr>
            <w:tcW w:type="dxa" w:w="2268"/>
          </w:tcPr>
          <w:p>
            <w:pPr>
              <w:spacing w:after="0"/>
            </w:pPr>
            <w:r/>
            <w:r>
              <w:rPr>
                <w:sz w:val="16"/>
              </w:rPr>
              <w:t>Tips</w:t>
            </w:r>
          </w:p>
        </w:tc>
        <w:tc>
          <w:tcPr>
            <w:tcW w:type="dxa" w:w="1701"/>
          </w:tcPr>
          <w:p>
            <w:pPr>
              <w:spacing w:after="0"/>
            </w:pPr>
            <w:r/>
            <w:r>
              <w:rPr>
                <w:sz w:val="16"/>
              </w:rPr>
              <w:t>card (hero colour)</w:t>
            </w:r>
          </w:p>
        </w:tc>
      </w:tr>
      <w:tr>
        <w:tc>
          <w:tcPr>
            <w:tcW w:type="dxa" w:w="1077"/>
          </w:tcPr>
          <w:p>
            <w:pPr>
              <w:spacing w:after="0"/>
            </w:pPr>
            <w:r/>
            <w:r>
              <w:rPr>
                <w:sz w:val="16"/>
              </w:rPr>
              <w:t>Society</w:t>
            </w:r>
          </w:p>
        </w:tc>
        <w:tc>
          <w:tcPr>
            <w:tcW w:type="dxa" w:w="2381"/>
          </w:tcPr>
          <w:p>
            <w:pPr>
              <w:spacing w:after="0"/>
            </w:pPr>
            <w:r/>
            <w:r>
              <w:rPr>
                <w:sz w:val="16"/>
              </w:rPr>
              <w:t>ComplaintForm</w:t>
            </w:r>
          </w:p>
        </w:tc>
        <w:tc>
          <w:tcPr>
            <w:tcW w:type="dxa" w:w="2438"/>
          </w:tcPr>
          <w:p>
            <w:pPr>
              <w:spacing w:after="0"/>
            </w:pPr>
            <w:r/>
            <w:r>
              <w:rPr>
                <w:sz w:val="16"/>
              </w:rPr>
              <w:t>initial, onSubmit, loading, errors</w:t>
            </w:r>
          </w:p>
        </w:tc>
        <w:tc>
          <w:tcPr>
            <w:tcW w:type="dxa" w:w="2268"/>
          </w:tcPr>
          <w:p>
            <w:pPr>
              <w:spacing w:after="0"/>
            </w:pPr>
            <w:r/>
            <w:r>
              <w:rPr>
                <w:sz w:val="16"/>
              </w:rPr>
              <w:t>Report</w:t>
            </w:r>
          </w:p>
        </w:tc>
        <w:tc>
          <w:tcPr>
            <w:tcW w:type="dxa" w:w="1701"/>
          </w:tcPr>
          <w:p>
            <w:pPr>
              <w:spacing w:after="0"/>
            </w:pPr>
            <w:r/>
            <w:r>
              <w:rPr>
                <w:sz w:val="16"/>
              </w:rPr>
              <w:t>card, grid</w:t>
            </w:r>
          </w:p>
        </w:tc>
      </w:tr>
      <w:tr>
        <w:tc>
          <w:tcPr>
            <w:tcW w:type="dxa" w:w="1077"/>
          </w:tcPr>
          <w:p>
            <w:pPr>
              <w:spacing w:after="0"/>
            </w:pPr>
            <w:r/>
            <w:r>
              <w:rPr>
                <w:sz w:val="16"/>
              </w:rPr>
              <w:t>Society</w:t>
            </w:r>
          </w:p>
        </w:tc>
        <w:tc>
          <w:tcPr>
            <w:tcW w:type="dxa" w:w="2381"/>
          </w:tcPr>
          <w:p>
            <w:pPr>
              <w:spacing w:after="0"/>
            </w:pPr>
            <w:r/>
            <w:r>
              <w:rPr>
                <w:sz w:val="16"/>
              </w:rPr>
              <w:t>RoutingPreview</w:t>
            </w:r>
          </w:p>
        </w:tc>
        <w:tc>
          <w:tcPr>
            <w:tcW w:type="dxa" w:w="2438"/>
          </w:tcPr>
          <w:p>
            <w:pPr>
              <w:spacing w:after="0"/>
            </w:pPr>
            <w:r/>
            <w:r>
              <w:rPr>
                <w:sz w:val="16"/>
              </w:rPr>
              <w:t>category, contacts</w:t>
            </w:r>
          </w:p>
        </w:tc>
        <w:tc>
          <w:tcPr>
            <w:tcW w:type="dxa" w:w="2268"/>
          </w:tcPr>
          <w:p>
            <w:pPr>
              <w:spacing w:after="0"/>
            </w:pPr>
            <w:r/>
            <w:r>
              <w:rPr>
                <w:sz w:val="16"/>
              </w:rPr>
              <w:t>Report</w:t>
            </w:r>
          </w:p>
        </w:tc>
        <w:tc>
          <w:tcPr>
            <w:tcW w:type="dxa" w:w="1701"/>
          </w:tcPr>
          <w:p>
            <w:pPr>
              <w:spacing w:after="0"/>
            </w:pPr>
            <w:r/>
            <w:r>
              <w:rPr>
                <w:sz w:val="16"/>
              </w:rPr>
              <w:t>card</w:t>
            </w:r>
          </w:p>
        </w:tc>
      </w:tr>
      <w:tr>
        <w:tc>
          <w:tcPr>
            <w:tcW w:type="dxa" w:w="1077"/>
          </w:tcPr>
          <w:p>
            <w:pPr>
              <w:spacing w:after="0"/>
            </w:pPr>
            <w:r/>
            <w:r>
              <w:rPr>
                <w:sz w:val="16"/>
              </w:rPr>
              <w:t>Society</w:t>
            </w:r>
          </w:p>
        </w:tc>
        <w:tc>
          <w:tcPr>
            <w:tcW w:type="dxa" w:w="2381"/>
          </w:tcPr>
          <w:p>
            <w:pPr>
              <w:spacing w:after="0"/>
            </w:pPr>
            <w:r/>
            <w:r>
              <w:rPr>
                <w:sz w:val="16"/>
              </w:rPr>
              <w:t>ConfirmationCard</w:t>
            </w:r>
          </w:p>
        </w:tc>
        <w:tc>
          <w:tcPr>
            <w:tcW w:type="dxa" w:w="2438"/>
          </w:tcPr>
          <w:p>
            <w:pPr>
              <w:spacing w:after="0"/>
            </w:pPr>
            <w:r/>
            <w:r>
              <w:rPr>
                <w:sz w:val="16"/>
              </w:rPr>
              <w:t>complaintNo, assignee</w:t>
            </w:r>
          </w:p>
        </w:tc>
        <w:tc>
          <w:tcPr>
            <w:tcW w:type="dxa" w:w="2268"/>
          </w:tcPr>
          <w:p>
            <w:pPr>
              <w:spacing w:after="0"/>
            </w:pPr>
            <w:r/>
            <w:r>
              <w:rPr>
                <w:sz w:val="16"/>
              </w:rPr>
              <w:t>Report</w:t>
            </w:r>
          </w:p>
        </w:tc>
        <w:tc>
          <w:tcPr>
            <w:tcW w:type="dxa" w:w="1701"/>
          </w:tcPr>
          <w:p>
            <w:pPr>
              <w:spacing w:after="0"/>
            </w:pPr>
            <w:r/>
            <w:r>
              <w:rPr>
                <w:sz w:val="16"/>
              </w:rPr>
              <w:t>card</w:t>
            </w:r>
          </w:p>
        </w:tc>
      </w:tr>
      <w:tr>
        <w:tc>
          <w:tcPr>
            <w:tcW w:type="dxa" w:w="1077"/>
          </w:tcPr>
          <w:p>
            <w:pPr>
              <w:spacing w:after="0"/>
            </w:pPr>
            <w:r/>
            <w:r>
              <w:rPr>
                <w:sz w:val="16"/>
              </w:rPr>
              <w:t>Society</w:t>
            </w:r>
          </w:p>
        </w:tc>
        <w:tc>
          <w:tcPr>
            <w:tcW w:type="dxa" w:w="2381"/>
          </w:tcPr>
          <w:p>
            <w:pPr>
              <w:spacing w:after="0"/>
            </w:pPr>
            <w:r/>
            <w:r>
              <w:rPr>
                <w:sz w:val="16"/>
              </w:rPr>
              <w:t>JoinSocietyPrompt</w:t>
            </w:r>
          </w:p>
        </w:tc>
        <w:tc>
          <w:tcPr>
            <w:tcW w:type="dxa" w:w="2438"/>
          </w:tcPr>
          <w:p>
            <w:pPr>
              <w:spacing w:after="0"/>
            </w:pPr>
            <w:r/>
            <w:r>
              <w:rPr>
                <w:sz w:val="16"/>
              </w:rPr>
              <w:t>onJoin</w:t>
            </w:r>
          </w:p>
        </w:tc>
        <w:tc>
          <w:tcPr>
            <w:tcW w:type="dxa" w:w="2268"/>
          </w:tcPr>
          <w:p>
            <w:pPr>
              <w:spacing w:after="0"/>
            </w:pPr>
            <w:r/>
            <w:r>
              <w:rPr>
                <w:sz w:val="16"/>
              </w:rPr>
              <w:t>Report, Auth success</w:t>
            </w:r>
          </w:p>
        </w:tc>
        <w:tc>
          <w:tcPr>
            <w:tcW w:type="dxa" w:w="1701"/>
          </w:tcPr>
          <w:p>
            <w:pPr>
              <w:spacing w:after="0"/>
            </w:pPr>
            <w:r/>
            <w:r>
              <w:rPr>
                <w:sz w:val="16"/>
              </w:rPr>
              <w:t>input-group</w:t>
            </w:r>
          </w:p>
        </w:tc>
      </w:tr>
      <w:tr>
        <w:tc>
          <w:tcPr>
            <w:tcW w:type="dxa" w:w="1077"/>
          </w:tcPr>
          <w:p>
            <w:pPr>
              <w:spacing w:after="0"/>
            </w:pPr>
            <w:r/>
            <w:r>
              <w:rPr>
                <w:sz w:val="16"/>
              </w:rPr>
              <w:t>Society</w:t>
            </w:r>
          </w:p>
        </w:tc>
        <w:tc>
          <w:tcPr>
            <w:tcW w:type="dxa" w:w="2381"/>
          </w:tcPr>
          <w:p>
            <w:pPr>
              <w:spacing w:after="0"/>
            </w:pPr>
            <w:r/>
            <w:r>
              <w:rPr>
                <w:sz w:val="16"/>
              </w:rPr>
              <w:t>JoinCodeChip</w:t>
            </w:r>
          </w:p>
        </w:tc>
        <w:tc>
          <w:tcPr>
            <w:tcW w:type="dxa" w:w="2438"/>
          </w:tcPr>
          <w:p>
            <w:pPr>
              <w:spacing w:after="0"/>
            </w:pPr>
            <w:r/>
            <w:r>
              <w:rPr>
                <w:sz w:val="16"/>
              </w:rPr>
              <w:t>code, canRegenerate</w:t>
            </w:r>
          </w:p>
        </w:tc>
        <w:tc>
          <w:tcPr>
            <w:tcW w:type="dxa" w:w="2268"/>
          </w:tcPr>
          <w:p>
            <w:pPr>
              <w:spacing w:after="0"/>
            </w:pPr>
            <w:r/>
            <w:r>
              <w:rPr>
                <w:sz w:val="16"/>
              </w:rPr>
              <w:t>Dashboard</w:t>
            </w:r>
          </w:p>
        </w:tc>
        <w:tc>
          <w:tcPr>
            <w:tcW w:type="dxa" w:w="1701"/>
          </w:tcPr>
          <w:p>
            <w:pPr>
              <w:spacing w:after="0"/>
            </w:pPr>
            <w:r/>
            <w:r>
              <w:rPr>
                <w:sz w:val="16"/>
              </w:rPr>
              <w:t>border, code</w:t>
            </w:r>
          </w:p>
        </w:tc>
      </w:tr>
      <w:tr>
        <w:tc>
          <w:tcPr>
            <w:tcW w:type="dxa" w:w="1077"/>
          </w:tcPr>
          <w:p>
            <w:pPr>
              <w:spacing w:after="0"/>
            </w:pPr>
            <w:r/>
            <w:r>
              <w:rPr>
                <w:sz w:val="16"/>
              </w:rPr>
              <w:t>Society</w:t>
            </w:r>
          </w:p>
        </w:tc>
        <w:tc>
          <w:tcPr>
            <w:tcW w:type="dxa" w:w="2381"/>
          </w:tcPr>
          <w:p>
            <w:pPr>
              <w:spacing w:after="0"/>
            </w:pPr>
            <w:r/>
            <w:r>
              <w:rPr>
                <w:sz w:val="16"/>
              </w:rPr>
              <w:t>ComplaintTable / ComplaintCardList</w:t>
            </w:r>
          </w:p>
        </w:tc>
        <w:tc>
          <w:tcPr>
            <w:tcW w:type="dxa" w:w="2438"/>
          </w:tcPr>
          <w:p>
            <w:pPr>
              <w:spacing w:after="0"/>
            </w:pPr>
            <w:r/>
            <w:r>
              <w:rPr>
                <w:sz w:val="16"/>
              </w:rPr>
              <w:t>items, selectedId, onSelect</w:t>
            </w:r>
          </w:p>
        </w:tc>
        <w:tc>
          <w:tcPr>
            <w:tcW w:type="dxa" w:w="2268"/>
          </w:tcPr>
          <w:p>
            <w:pPr>
              <w:spacing w:after="0"/>
            </w:pPr>
            <w:r/>
            <w:r>
              <w:rPr>
                <w:sz w:val="16"/>
              </w:rPr>
              <w:t>Dashboard</w:t>
            </w:r>
          </w:p>
        </w:tc>
        <w:tc>
          <w:tcPr>
            <w:tcW w:type="dxa" w:w="1701"/>
          </w:tcPr>
          <w:p>
            <w:pPr>
              <w:spacing w:after="0"/>
            </w:pPr>
            <w:r/>
            <w:r>
              <w:rPr>
                <w:sz w:val="16"/>
              </w:rPr>
              <w:t>table / card</w:t>
            </w:r>
          </w:p>
        </w:tc>
      </w:tr>
      <w:tr>
        <w:tc>
          <w:tcPr>
            <w:tcW w:type="dxa" w:w="1077"/>
          </w:tcPr>
          <w:p>
            <w:pPr>
              <w:spacing w:after="0"/>
            </w:pPr>
            <w:r/>
            <w:r>
              <w:rPr>
                <w:sz w:val="16"/>
              </w:rPr>
              <w:t>Society</w:t>
            </w:r>
          </w:p>
        </w:tc>
        <w:tc>
          <w:tcPr>
            <w:tcW w:type="dxa" w:w="2381"/>
          </w:tcPr>
          <w:p>
            <w:pPr>
              <w:spacing w:after="0"/>
            </w:pPr>
            <w:r/>
            <w:r>
              <w:rPr>
                <w:sz w:val="16"/>
              </w:rPr>
              <w:t>ComplaintDetail</w:t>
            </w:r>
          </w:p>
        </w:tc>
        <w:tc>
          <w:tcPr>
            <w:tcW w:type="dxa" w:w="2438"/>
          </w:tcPr>
          <w:p>
            <w:pPr>
              <w:spacing w:after="0"/>
            </w:pPr>
            <w:r/>
            <w:r>
              <w:rPr>
                <w:sz w:val="16"/>
              </w:rPr>
              <w:t>complaint, isAdmin, onUpdate</w:t>
            </w:r>
          </w:p>
        </w:tc>
        <w:tc>
          <w:tcPr>
            <w:tcW w:type="dxa" w:w="2268"/>
          </w:tcPr>
          <w:p>
            <w:pPr>
              <w:spacing w:after="0"/>
            </w:pPr>
            <w:r/>
            <w:r>
              <w:rPr>
                <w:sz w:val="16"/>
              </w:rPr>
              <w:t>Dashboard</w:t>
            </w:r>
          </w:p>
        </w:tc>
        <w:tc>
          <w:tcPr>
            <w:tcW w:type="dxa" w:w="1701"/>
          </w:tcPr>
          <w:p>
            <w:pPr>
              <w:spacing w:after="0"/>
            </w:pPr>
            <w:r/>
            <w:r>
              <w:rPr>
                <w:sz w:val="16"/>
              </w:rPr>
              <w:t>card / offcanvas</w:t>
            </w:r>
          </w:p>
        </w:tc>
      </w:tr>
      <w:tr>
        <w:tc>
          <w:tcPr>
            <w:tcW w:type="dxa" w:w="1077"/>
          </w:tcPr>
          <w:p>
            <w:pPr>
              <w:spacing w:after="0"/>
            </w:pPr>
            <w:r/>
            <w:r>
              <w:rPr>
                <w:sz w:val="16"/>
              </w:rPr>
              <w:t>Society</w:t>
            </w:r>
          </w:p>
        </w:tc>
        <w:tc>
          <w:tcPr>
            <w:tcW w:type="dxa" w:w="2381"/>
          </w:tcPr>
          <w:p>
            <w:pPr>
              <w:spacing w:after="0"/>
            </w:pPr>
            <w:r/>
            <w:r>
              <w:rPr>
                <w:sz w:val="16"/>
              </w:rPr>
              <w:t>StatusUpdateForm</w:t>
            </w:r>
          </w:p>
        </w:tc>
        <w:tc>
          <w:tcPr>
            <w:tcW w:type="dxa" w:w="2438"/>
          </w:tcPr>
          <w:p>
            <w:pPr>
              <w:spacing w:after="0"/>
            </w:pPr>
            <w:r/>
            <w:r>
              <w:rPr>
                <w:sz w:val="16"/>
              </w:rPr>
              <w:t>allowed[], onSubmit</w:t>
            </w:r>
          </w:p>
        </w:tc>
        <w:tc>
          <w:tcPr>
            <w:tcW w:type="dxa" w:w="2268"/>
          </w:tcPr>
          <w:p>
            <w:pPr>
              <w:spacing w:after="0"/>
            </w:pPr>
            <w:r/>
            <w:r>
              <w:rPr>
                <w:sz w:val="16"/>
              </w:rPr>
              <w:t>Dashboard</w:t>
            </w:r>
          </w:p>
        </w:tc>
        <w:tc>
          <w:tcPr>
            <w:tcW w:type="dxa" w:w="1701"/>
          </w:tcPr>
          <w:p>
            <w:pPr>
              <w:spacing w:after="0"/>
            </w:pPr>
            <w:r/>
            <w:r>
              <w:rPr>
                <w:sz w:val="16"/>
              </w:rPr>
              <w:t>form-select, textarea</w:t>
            </w:r>
          </w:p>
        </w:tc>
      </w:tr>
      <w:tr>
        <w:tc>
          <w:tcPr>
            <w:tcW w:type="dxa" w:w="1077"/>
          </w:tcPr>
          <w:p>
            <w:pPr>
              <w:spacing w:after="0"/>
            </w:pPr>
            <w:r/>
            <w:r>
              <w:rPr>
                <w:sz w:val="16"/>
              </w:rPr>
              <w:t>Society</w:t>
            </w:r>
          </w:p>
        </w:tc>
        <w:tc>
          <w:tcPr>
            <w:tcW w:type="dxa" w:w="2381"/>
          </w:tcPr>
          <w:p>
            <w:pPr>
              <w:spacing w:after="0"/>
            </w:pPr>
            <w:r/>
            <w:r>
              <w:rPr>
                <w:sz w:val="16"/>
              </w:rPr>
              <w:t>ManageContactsModal</w:t>
            </w:r>
          </w:p>
        </w:tc>
        <w:tc>
          <w:tcPr>
            <w:tcW w:type="dxa" w:w="2438"/>
          </w:tcPr>
          <w:p>
            <w:pPr>
              <w:spacing w:after="0"/>
            </w:pPr>
            <w:r/>
            <w:r>
              <w:rPr>
                <w:sz w:val="16"/>
              </w:rPr>
              <w:t>contacts, onSave</w:t>
            </w:r>
          </w:p>
        </w:tc>
        <w:tc>
          <w:tcPr>
            <w:tcW w:type="dxa" w:w="2268"/>
          </w:tcPr>
          <w:p>
            <w:pPr>
              <w:spacing w:after="0"/>
            </w:pPr>
            <w:r/>
            <w:r>
              <w:rPr>
                <w:sz w:val="16"/>
              </w:rPr>
              <w:t>Dashboard</w:t>
            </w:r>
          </w:p>
        </w:tc>
        <w:tc>
          <w:tcPr>
            <w:tcW w:type="dxa" w:w="1701"/>
          </w:tcPr>
          <w:p>
            <w:pPr>
              <w:spacing w:after="0"/>
            </w:pPr>
            <w:r/>
            <w:r>
              <w:rPr>
                <w:sz w:val="16"/>
              </w:rPr>
              <w:t>modal</w:t>
            </w:r>
          </w:p>
        </w:tc>
      </w:tr>
      <w:tr>
        <w:tc>
          <w:tcPr>
            <w:tcW w:type="dxa" w:w="1077"/>
          </w:tcPr>
          <w:p>
            <w:pPr>
              <w:spacing w:after="0"/>
            </w:pPr>
            <w:r/>
            <w:r>
              <w:rPr>
                <w:sz w:val="16"/>
              </w:rPr>
              <w:t>Society</w:t>
            </w:r>
          </w:p>
        </w:tc>
        <w:tc>
          <w:tcPr>
            <w:tcW w:type="dxa" w:w="2381"/>
          </w:tcPr>
          <w:p>
            <w:pPr>
              <w:spacing w:after="0"/>
            </w:pPr>
            <w:r/>
            <w:r>
              <w:rPr>
                <w:sz w:val="16"/>
              </w:rPr>
              <w:t>Pagination</w:t>
            </w:r>
          </w:p>
        </w:tc>
        <w:tc>
          <w:tcPr>
            <w:tcW w:type="dxa" w:w="2438"/>
          </w:tcPr>
          <w:p>
            <w:pPr>
              <w:spacing w:after="0"/>
            </w:pPr>
            <w:r/>
            <w:r>
              <w:rPr>
                <w:sz w:val="16"/>
              </w:rPr>
              <w:t>page, total, pageSize</w:t>
            </w:r>
          </w:p>
        </w:tc>
        <w:tc>
          <w:tcPr>
            <w:tcW w:type="dxa" w:w="2268"/>
          </w:tcPr>
          <w:p>
            <w:pPr>
              <w:spacing w:after="0"/>
            </w:pPr>
            <w:r/>
            <w:r>
              <w:rPr>
                <w:sz w:val="16"/>
              </w:rPr>
              <w:t>Dashboard</w:t>
            </w:r>
          </w:p>
        </w:tc>
        <w:tc>
          <w:tcPr>
            <w:tcW w:type="dxa" w:w="1701"/>
          </w:tcPr>
          <w:p>
            <w:pPr>
              <w:spacing w:after="0"/>
            </w:pPr>
            <w:r/>
            <w:r>
              <w:rPr>
                <w:sz w:val="16"/>
              </w:rPr>
              <w:t>pagination</w:t>
            </w:r>
          </w:p>
        </w:tc>
      </w:tr>
      <w:tr>
        <w:tc>
          <w:tcPr>
            <w:tcW w:type="dxa" w:w="1077"/>
          </w:tcPr>
          <w:p>
            <w:pPr>
              <w:spacing w:after="0"/>
            </w:pPr>
            <w:r/>
            <w:r>
              <w:rPr>
                <w:sz w:val="16"/>
              </w:rPr>
              <w:t>Auth</w:t>
            </w:r>
          </w:p>
        </w:tc>
        <w:tc>
          <w:tcPr>
            <w:tcW w:type="dxa" w:w="2381"/>
          </w:tcPr>
          <w:p>
            <w:pPr>
              <w:spacing w:after="0"/>
            </w:pPr>
            <w:r/>
            <w:r>
              <w:rPr>
                <w:sz w:val="16"/>
              </w:rPr>
              <w:t>AuthCard</w:t>
            </w:r>
          </w:p>
        </w:tc>
        <w:tc>
          <w:tcPr>
            <w:tcW w:type="dxa" w:w="2438"/>
          </w:tcPr>
          <w:p>
            <w:pPr>
              <w:spacing w:after="0"/>
            </w:pPr>
            <w:r/>
            <w:r>
              <w:rPr>
                <w:sz w:val="16"/>
              </w:rPr>
              <w:t>tab</w:t>
            </w:r>
          </w:p>
        </w:tc>
        <w:tc>
          <w:tcPr>
            <w:tcW w:type="dxa" w:w="2268"/>
          </w:tcPr>
          <w:p>
            <w:pPr>
              <w:spacing w:after="0"/>
            </w:pPr>
            <w:r/>
            <w:r>
              <w:rPr>
                <w:sz w:val="16"/>
              </w:rPr>
              <w:t>Login / Signup</w:t>
            </w:r>
          </w:p>
        </w:tc>
        <w:tc>
          <w:tcPr>
            <w:tcW w:type="dxa" w:w="1701"/>
          </w:tcPr>
          <w:p>
            <w:pPr>
              <w:spacing w:after="0"/>
            </w:pPr>
            <w:r/>
            <w:r>
              <w:rPr>
                <w:sz w:val="16"/>
              </w:rPr>
              <w:t>card, nav-tabs</w:t>
            </w:r>
          </w:p>
        </w:tc>
      </w:tr>
      <w:tr>
        <w:tc>
          <w:tcPr>
            <w:tcW w:type="dxa" w:w="1077"/>
          </w:tcPr>
          <w:p>
            <w:pPr>
              <w:spacing w:after="0"/>
            </w:pPr>
            <w:r/>
            <w:r>
              <w:rPr>
                <w:sz w:val="16"/>
              </w:rPr>
              <w:t>Auth</w:t>
            </w:r>
          </w:p>
        </w:tc>
        <w:tc>
          <w:tcPr>
            <w:tcW w:type="dxa" w:w="2381"/>
          </w:tcPr>
          <w:p>
            <w:pPr>
              <w:spacing w:after="0"/>
            </w:pPr>
            <w:r/>
            <w:r>
              <w:rPr>
                <w:sz w:val="16"/>
              </w:rPr>
              <w:t>LoginForm / SignupForm</w:t>
            </w:r>
          </w:p>
        </w:tc>
        <w:tc>
          <w:tcPr>
            <w:tcW w:type="dxa" w:w="2438"/>
          </w:tcPr>
          <w:p>
            <w:pPr>
              <w:spacing w:after="0"/>
            </w:pPr>
            <w:r/>
            <w:r>
              <w:rPr>
                <w:sz w:val="16"/>
              </w:rPr>
              <w:t>onSubmit, error, loading</w:t>
            </w:r>
          </w:p>
        </w:tc>
        <w:tc>
          <w:tcPr>
            <w:tcW w:type="dxa" w:w="2268"/>
          </w:tcPr>
          <w:p>
            <w:pPr>
              <w:spacing w:after="0"/>
            </w:pPr>
            <w:r/>
            <w:r>
              <w:rPr>
                <w:sz w:val="16"/>
              </w:rPr>
              <w:t>Login / Signup</w:t>
            </w:r>
          </w:p>
        </w:tc>
        <w:tc>
          <w:tcPr>
            <w:tcW w:type="dxa" w:w="1701"/>
          </w:tcPr>
          <w:p>
            <w:pPr>
              <w:spacing w:after="0"/>
            </w:pPr>
            <w:r/>
            <w:r>
              <w:rPr>
                <w:sz w:val="16"/>
              </w:rPr>
              <w:t>form</w:t>
            </w:r>
          </w:p>
        </w:tc>
      </w:tr>
    </w:tbl>
    <w:p>
      <w:pPr>
        <w:spacing w:after="40"/>
      </w:pPr>
    </w:p>
    <w:p>
      <w:pPr>
        <w:pStyle w:val="Heading1"/>
      </w:pPr>
      <w:r>
        <w:t>8. Figma build steps</w:t>
      </w:r>
    </w:p>
    <w:p>
      <w:pPr>
        <w:spacing w:after="80"/>
      </w:pPr>
      <w:r>
        <w:rPr>
          <w:b w:val="0"/>
          <w:i w:val="0"/>
        </w:rPr>
        <w:t>Follow these in order. Frame and component names are the ones to create.</w:t>
      </w:r>
    </w:p>
    <w:p>
      <w:pPr>
        <w:pStyle w:val="Heading3"/>
      </w:pPr>
      <w:r>
        <w:t>Set up the file</w:t>
      </w:r>
    </w:p>
    <w:p>
      <w:pPr>
        <w:pStyle w:val="ListNumber"/>
        <w:spacing w:after="40"/>
      </w:pPr>
      <w:r>
        <w:t>Create a Figma design file “AquaWise UI”. Add pages: 00 Cover, 01 Foundations, 02 Components, 03 Desktop screens, 04 Mobile screens, 05 States, 06 Prototype.</w:t>
      </w:r>
    </w:p>
    <w:p>
      <w:pPr>
        <w:pStyle w:val="ListNumber"/>
        <w:spacing w:after="40"/>
      </w:pPr>
      <w:r>
        <w:t>On 03 and 04, drag in the clean PNGs (images/screens/*_desktop.png and *_mobile.png) at 100% as reference layers. Name them “ref · …”, set opacity 40% and lock them. Rebuild on top, then hide the references.</w:t>
      </w:r>
    </w:p>
    <w:p>
      <w:pPr>
        <w:pStyle w:val="ListNumber"/>
        <w:spacing w:after="40"/>
      </w:pPr>
      <w:r>
        <w:t>Install fonts locally from Google Fonts: Inter (400/500/600) and Manrope (600/700/800). Install the Bootstrap Icons font or a Bootstrap Icons community plugin.</w:t>
      </w:r>
    </w:p>
    <w:p>
      <w:pPr>
        <w:pStyle w:val="Heading3"/>
      </w:pPr>
      <w:r>
        <w:t>Foundations (page 01)</w:t>
      </w:r>
    </w:p>
    <w:p>
      <w:pPr>
        <w:pStyle w:val="ListNumber"/>
        <w:spacing w:after="40"/>
      </w:pPr>
      <w:r>
        <w:t>Create colour styles (or Variables → collection “color”) for all 20 tokens using the exact names and hex codes from Section 2, e.g. color/primary = #0A5DA8.</w:t>
      </w:r>
    </w:p>
    <w:p>
      <w:pPr>
        <w:pStyle w:val="ListNumber"/>
        <w:spacing w:after="40"/>
      </w:pPr>
      <w:r>
        <w:t>Create text styles for the 12 roles in Section 3, e.g. “Heading/H1” = Manrope Bold 32/40, −1% letter spacing. Add mobile variants for Display, H1, H2.</w:t>
      </w:r>
    </w:p>
    <w:p>
      <w:pPr>
        <w:pStyle w:val="ListNumber"/>
        <w:spacing w:after="40"/>
      </w:pPr>
      <w:r>
        <w:t>Create number variables for spacing 4, 8, 16, 24, 48 and radius 6, 8, 12.</w:t>
      </w:r>
    </w:p>
    <w:p>
      <w:pPr>
        <w:pStyle w:val="ListNumber"/>
        <w:spacing w:after="40"/>
      </w:pPr>
      <w:r>
        <w:t>Create effect styles: “Card” = drop shadow 0/1/2, #0F1B2A 4%; “Card hover” = 0/6/18, #0A5DA8 12%; “Focus ring” = spread 3, #0A5DA8 35%.</w:t>
      </w:r>
    </w:p>
    <w:p>
      <w:pPr>
        <w:pStyle w:val="ListNumber"/>
        <w:spacing w:after="40"/>
      </w:pPr>
      <w:r>
        <w:t>Create layout grids: “Desktop 1440” = 12 columns, 1320 max width (margin 60), gutter 24. “Mobile 390” = 4 columns, margin 12, gutter 24 (Bootstrap still has 12 columns; 4 is only a drawing aid).</w:t>
      </w:r>
    </w:p>
    <w:p>
      <w:pPr>
        <w:pStyle w:val="ListNumber"/>
        <w:spacing w:after="40"/>
      </w:pPr>
      <w:r>
        <w:t>Place the foundations image (images/foundations.png) beside your styles to check against.</w:t>
      </w:r>
    </w:p>
    <w:p>
      <w:pPr>
        <w:pStyle w:val="Heading3"/>
      </w:pPr>
      <w:r>
        <w:t>Components (page 02) — build with auto layout and variants</w:t>
      </w:r>
    </w:p>
    <w:p>
      <w:pPr>
        <w:pStyle w:val="ListNumber"/>
        <w:spacing w:after="40"/>
      </w:pPr>
      <w:r>
        <w:t>Button: variants Type (primary, outline, secondary, danger, outline-danger, link, light) × Size (lg 48, md 40, sm 32) × State (default, hover, focus, disabled, loading). Properties: icon (boolean + instance swap), label (text).</w:t>
      </w:r>
    </w:p>
    <w:p>
      <w:pPr>
        <w:pStyle w:val="ListNumber"/>
        <w:spacing w:after="40"/>
      </w:pPr>
      <w:r>
        <w:t>Input: Type (text, number+unit, select, textarea, password) × State (default, focus, invalid, disabled). Include label, help text and error text as optional layers.</w:t>
      </w:r>
    </w:p>
    <w:p>
      <w:pPr>
        <w:pStyle w:val="ListNumber"/>
        <w:spacing w:after="40"/>
      </w:pPr>
      <w:r>
        <w:t>SegmentedControl: 2–4 segments, one selected.</w:t>
      </w:r>
    </w:p>
    <w:p>
      <w:pPr>
        <w:pStyle w:val="ListNumber"/>
        <w:spacing w:after="40"/>
      </w:pPr>
      <w:r>
        <w:t>Badge: Status (active, in progress, resolved), Severity (low, medium, high, critical), Band (6 bands), Saving.</w:t>
      </w:r>
    </w:p>
    <w:p>
      <w:pPr>
        <w:pStyle w:val="ListNumber"/>
        <w:spacing w:after="40"/>
      </w:pPr>
      <w:r>
        <w:t>Card: base, clickable (hover), selected. Plus composed cards: StatCard, FeatureCard, TipCard, ContactCard, ProblemTypeCard.</w:t>
      </w:r>
    </w:p>
    <w:p>
      <w:pPr>
        <w:pStyle w:val="ListNumber"/>
        <w:spacing w:after="40"/>
      </w:pPr>
      <w:r>
        <w:t>Navbar: Desktop (guest, resident, admin) and Mobile (closed, open offcanvas). Footer: desktop and mobile.</w:t>
      </w:r>
    </w:p>
    <w:p>
      <w:pPr>
        <w:pStyle w:val="ListNumber"/>
        <w:spacing w:after="40"/>
      </w:pPr>
      <w:r>
        <w:t>Feedback: InlineAlert (info, warning, danger, success), Toast (success, danger), EmergencyStrip (full, slim), EmptyState, Skeleton (text line, block, card, table row), Spinner-in-button.</w:t>
      </w:r>
    </w:p>
    <w:p>
      <w:pPr>
        <w:pStyle w:val="ListNumber"/>
        <w:spacing w:after="40"/>
      </w:pPr>
      <w:r>
        <w:t>Data: UsageGauge (marker position as a property), ActivityBar row, StatusTimeline item, Complaint table row (default, hover, selected), Complaint card, Pagination.</w:t>
      </w:r>
    </w:p>
    <w:p>
      <w:pPr>
        <w:pStyle w:val="Heading3"/>
      </w:pPr>
      <w:r>
        <w:t>Desktop screens (page 03) — frame 1440 wide, height hug</w:t>
      </w:r>
    </w:p>
    <w:p>
      <w:pPr>
        <w:pStyle w:val="ListNumber"/>
        <w:spacing w:after="40"/>
      </w:pPr>
      <w:r>
        <w:t>Frames: “D-01 Home”, “D-02 Calculator”, “D-03 Crisis Advisory”, “D-04 Tips”, “D-05 Report a Problem”, “D-06 Society Dashboard”, “D-07 Login”. Add “D-07b Sign up”.</w:t>
      </w:r>
    </w:p>
    <w:p>
      <w:pPr>
        <w:pStyle w:val="ListNumber"/>
        <w:spacing w:after="40"/>
      </w:pPr>
      <w:r>
        <w:t>Apply the Desktop 1440 grid. Build each section as an auto-layout frame inside a 1320 container, using the column splits listed under “Desktop layout” for each screen in Section 6.</w:t>
      </w:r>
    </w:p>
    <w:p>
      <w:pPr>
        <w:pStyle w:val="ListNumber"/>
        <w:spacing w:after="40"/>
      </w:pPr>
      <w:r>
        <w:t>Use only component instances. Any custom element (gauge, timeline) should be a component too.</w:t>
      </w:r>
    </w:p>
    <w:p>
      <w:pPr>
        <w:pStyle w:val="Heading3"/>
      </w:pPr>
      <w:r>
        <w:t>Mobile screens (page 04) — frame 390 wide</w:t>
      </w:r>
    </w:p>
    <w:p>
      <w:pPr>
        <w:pStyle w:val="ListNumber"/>
        <w:spacing w:after="40"/>
      </w:pPr>
      <w:r>
        <w:t>Frames: “M-01 Home” … “M-07 Login”, plus “M-00 Menu open” (offcanvas navbar) and “M-06b Complaint detail” (offcanvas).</w:t>
      </w:r>
    </w:p>
    <w:p>
      <w:pPr>
        <w:pStyle w:val="ListNumber"/>
        <w:spacing w:after="40"/>
      </w:pPr>
      <w:r>
        <w:t>Apply the Mobile 390 grid. Follow the “Mobile layout” notes in Section 6: stacked cards, full-width buttons, complaint cards instead of the table.</w:t>
      </w:r>
    </w:p>
    <w:p>
      <w:pPr>
        <w:pStyle w:val="Heading3"/>
      </w:pPr>
      <w:r>
        <w:t>States (page 05)</w:t>
      </w:r>
    </w:p>
    <w:p>
      <w:pPr>
        <w:pStyle w:val="ListNumber"/>
        <w:spacing w:after="40"/>
      </w:pPr>
      <w:r>
        <w:t>For each screen, duplicate the relevant region into four frames named “&lt;Screen&gt; / Empty”, “/ Loading”, “/ Error”, “/ Success”. Use the state boards (images/states/*.png) as references.</w:t>
      </w:r>
    </w:p>
    <w:p>
      <w:pPr>
        <w:pStyle w:val="ListNumber"/>
        <w:spacing w:after="40"/>
      </w:pPr>
      <w:r>
        <w:t>For Login / Signup add “/ Error 401”, “/ Error 429”, “/ Error duplicate email”.</w:t>
      </w:r>
    </w:p>
    <w:p>
      <w:pPr>
        <w:pStyle w:val="Heading3"/>
      </w:pPr>
      <w:r>
        <w:t>Prototype (page 06)</w:t>
      </w:r>
    </w:p>
    <w:p>
      <w:pPr>
        <w:pStyle w:val="ListNumber"/>
        <w:spacing w:after="40"/>
      </w:pPr>
      <w:r>
        <w:t>Link: Home CTA → Calculator; “Water emergency?” → Advisory; problem card → questions → result; “Report this to my society” → Report (pre-filled) → Success → Dashboard.</w:t>
      </w:r>
    </w:p>
    <w:p>
      <w:pPr>
        <w:pStyle w:val="ListNumber"/>
        <w:spacing w:after="40"/>
      </w:pPr>
      <w:r>
        <w:t>Set desktop flows at 1440 and mobile flows at 390 as separate starting points. Use “Smart animate” only for the offcanvas and the result appearing.</w:t>
      </w:r>
    </w:p>
    <w:p>
      <w:pPr>
        <w:pStyle w:val="ListNumber"/>
        <w:spacing w:after="40"/>
      </w:pPr>
      <w:r>
        <w:t>Before sharing: run a contrast plugin on every frame (targets: 4.5:1 text, 3:1 UI) and check every interactive element is at least 40 × 40 px.</w:t>
      </w:r>
    </w:p>
    <w:p>
      <w:pPr>
        <w:pStyle w:val="Heading1"/>
      </w:pPr>
      <w:r>
        <w:t>Appendix A. Using aquawise.css</w:t>
      </w:r>
    </w:p>
    <w:p>
      <w:pPr>
        <w:pStyle w:val="ListBullet"/>
        <w:spacing w:after="40"/>
      </w:pPr>
      <w:r>
        <w:t>Install: npm i bootstrap bootstrap-icons. In src/main.jsx import "bootstrap/dist/css/bootstrap.min.css", "bootstrap-icons/font/bootstrap-icons.css", then "./styles/aquawise.css" (order matters).</w:t>
      </w:r>
    </w:p>
    <w:p>
      <w:pPr>
        <w:pStyle w:val="ListBullet"/>
        <w:spacing w:after="40"/>
      </w:pPr>
      <w:r>
        <w:t>Add the Google Fonts &lt;link&gt; from Section 3 to index.html.</w:t>
      </w:r>
    </w:p>
    <w:p>
      <w:pPr>
        <w:pStyle w:val="ListBullet"/>
        <w:spacing w:after="40"/>
      </w:pPr>
      <w:r>
        <w:t>Use standard Bootstrap classes (btn btn-primary, card, form-control, badge). The theme is applied through CSS variables; custom helpers start with .aw- (aw-card-link, aw-emergency, aw-gauge, aw-skeleton, aw-timeline, aw-badge-*, aw-sev-*).</w:t>
      </w:r>
    </w:p>
    <w:p>
      <w:pPr>
        <w:pStyle w:val="ListBullet"/>
        <w:spacing w:after="40"/>
      </w:pPr>
      <w:r>
        <w:t>The wireframe HTML files in source/pages/ use CDN links and the same stylesheet, so any block can be copied into a JSX component (change class to className).</w:t>
      </w:r>
    </w:p>
    <w:p>
      <w:pPr>
        <w:pStyle w:val="Heading1"/>
      </w:pPr>
      <w:r>
        <w:t>Appendix B. Files delivered</w:t>
      </w:r>
    </w:p>
    <w:tbl>
      <w:tblPr>
        <w:tblStyle w:val="TableGrid"/>
        <w:tblW w:type="auto" w:w="0"/>
        <w:tblLayout w:type="fixed"/>
        <w:tblLook w:firstColumn="1" w:firstRow="1" w:lastColumn="0" w:lastRow="0" w:noHBand="0" w:noVBand="1" w:val="04A0"/>
      </w:tblPr>
      <w:tblGrid>
        <w:gridCol w:w="4536"/>
        <w:gridCol w:w="5329"/>
      </w:tblGrid>
      <w:tr>
        <w:tc>
          <w:tcPr>
            <w:tcW w:type="dxa" w:w="4535"/>
            <w:shd w:val="clear" w:color="auto" w:fill="E7F1FB"/>
          </w:tcPr>
          <w:p>
            <w:r/>
            <w:r>
              <w:rPr>
                <w:b/>
                <w:sz w:val="18"/>
              </w:rPr>
              <w:t>Path</w:t>
            </w:r>
          </w:p>
        </w:tc>
        <w:tc>
          <w:tcPr>
            <w:tcW w:type="dxa" w:w="5329"/>
            <w:shd w:val="clear" w:color="auto" w:fill="E7F1FB"/>
          </w:tcPr>
          <w:p>
            <w:r/>
            <w:r>
              <w:rPr>
                <w:b/>
                <w:sz w:val="18"/>
              </w:rPr>
              <w:t>Contents</w:t>
            </w:r>
          </w:p>
        </w:tc>
      </w:tr>
      <w:tr>
        <w:tc>
          <w:tcPr>
            <w:tcW w:type="dxa" w:w="4535"/>
          </w:tcPr>
          <w:p>
            <w:pPr>
              <w:spacing w:after="0"/>
            </w:pPr>
            <w:r/>
            <w:r>
              <w:rPr>
                <w:sz w:val="18"/>
              </w:rPr>
              <w:t>AquaWise_UI_Design_Spec.docx / .pdf</w:t>
            </w:r>
          </w:p>
        </w:tc>
        <w:tc>
          <w:tcPr>
            <w:tcW w:type="dxa" w:w="5329"/>
          </w:tcPr>
          <w:p>
            <w:pPr>
              <w:spacing w:after="0"/>
            </w:pPr>
            <w:r/>
            <w:r>
              <w:rPr>
                <w:sz w:val="18"/>
              </w:rPr>
              <w:t>This document</w:t>
            </w:r>
          </w:p>
        </w:tc>
      </w:tr>
      <w:tr>
        <w:tc>
          <w:tcPr>
            <w:tcW w:type="dxa" w:w="4535"/>
          </w:tcPr>
          <w:p>
            <w:pPr>
              <w:spacing w:after="0"/>
            </w:pPr>
            <w:r/>
            <w:r>
              <w:rPr>
                <w:sz w:val="18"/>
              </w:rPr>
              <w:t>images/foundations.png</w:t>
            </w:r>
          </w:p>
        </w:tc>
        <w:tc>
          <w:tcPr>
            <w:tcW w:type="dxa" w:w="5329"/>
          </w:tcPr>
          <w:p>
            <w:pPr>
              <w:spacing w:after="0"/>
            </w:pPr>
            <w:r/>
            <w:r>
              <w:rPr>
                <w:sz w:val="18"/>
              </w:rPr>
              <w:t>Palette, type, spacing and component sheet</w:t>
            </w:r>
          </w:p>
        </w:tc>
      </w:tr>
      <w:tr>
        <w:tc>
          <w:tcPr>
            <w:tcW w:type="dxa" w:w="4535"/>
          </w:tcPr>
          <w:p>
            <w:pPr>
              <w:spacing w:after="0"/>
            </w:pPr>
            <w:r/>
            <w:r>
              <w:rPr>
                <w:sz w:val="18"/>
              </w:rPr>
              <w:t>images/screens/NN_screen_desktop.png, _mobile.png</w:t>
            </w:r>
          </w:p>
        </w:tc>
        <w:tc>
          <w:tcPr>
            <w:tcW w:type="dxa" w:w="5329"/>
          </w:tcPr>
          <w:p>
            <w:pPr>
              <w:spacing w:after="0"/>
            </w:pPr>
            <w:r/>
            <w:r>
              <w:rPr>
                <w:sz w:val="18"/>
              </w:rPr>
              <w:t>Clean wireframes for Figma (14 images)</w:t>
            </w:r>
          </w:p>
        </w:tc>
      </w:tr>
      <w:tr>
        <w:tc>
          <w:tcPr>
            <w:tcW w:type="dxa" w:w="4535"/>
          </w:tcPr>
          <w:p>
            <w:pPr>
              <w:spacing w:after="0"/>
            </w:pPr>
            <w:r/>
            <w:r>
              <w:rPr>
                <w:sz w:val="18"/>
              </w:rPr>
              <w:t>images/annotated/NN_screen_desktop_annotated.png, _mobile_annotated.png</w:t>
            </w:r>
          </w:p>
        </w:tc>
        <w:tc>
          <w:tcPr>
            <w:tcW w:type="dxa" w:w="5329"/>
          </w:tcPr>
          <w:p>
            <w:pPr>
              <w:spacing w:after="0"/>
            </w:pPr>
            <w:r/>
            <w:r>
              <w:rPr>
                <w:sz w:val="18"/>
              </w:rPr>
              <w:t>Annotated wireframes (14 images)</w:t>
            </w:r>
          </w:p>
        </w:tc>
      </w:tr>
      <w:tr>
        <w:tc>
          <w:tcPr>
            <w:tcW w:type="dxa" w:w="4535"/>
          </w:tcPr>
          <w:p>
            <w:pPr>
              <w:spacing w:after="0"/>
            </w:pPr>
            <w:r/>
            <w:r>
              <w:rPr>
                <w:sz w:val="18"/>
              </w:rPr>
              <w:t>images/states/NN_screen_states.png</w:t>
            </w:r>
          </w:p>
        </w:tc>
        <w:tc>
          <w:tcPr>
            <w:tcW w:type="dxa" w:w="5329"/>
          </w:tcPr>
          <w:p>
            <w:pPr>
              <w:spacing w:after="0"/>
            </w:pPr>
            <w:r/>
            <w:r>
              <w:rPr>
                <w:sz w:val="18"/>
              </w:rPr>
              <w:t>States boards (7 images)</w:t>
            </w:r>
          </w:p>
        </w:tc>
      </w:tr>
      <w:tr>
        <w:tc>
          <w:tcPr>
            <w:tcW w:type="dxa" w:w="4535"/>
          </w:tcPr>
          <w:p>
            <w:pPr>
              <w:spacing w:after="0"/>
            </w:pPr>
            <w:r/>
            <w:r>
              <w:rPr>
                <w:sz w:val="18"/>
              </w:rPr>
              <w:t>source/aquawise.css</w:t>
            </w:r>
          </w:p>
        </w:tc>
        <w:tc>
          <w:tcPr>
            <w:tcW w:type="dxa" w:w="5329"/>
          </w:tcPr>
          <w:p>
            <w:pPr>
              <w:spacing w:after="0"/>
            </w:pPr>
            <w:r/>
            <w:r>
              <w:rPr>
                <w:sz w:val="18"/>
              </w:rPr>
              <w:t>Bootstrap 5.3 theme: tokens and component rules</w:t>
            </w:r>
          </w:p>
        </w:tc>
      </w:tr>
      <w:tr>
        <w:tc>
          <w:tcPr>
            <w:tcW w:type="dxa" w:w="4535"/>
          </w:tcPr>
          <w:p>
            <w:pPr>
              <w:spacing w:after="0"/>
            </w:pPr>
            <w:r/>
            <w:r>
              <w:rPr>
                <w:sz w:val="18"/>
              </w:rPr>
              <w:t>source/pages/*.html</w:t>
            </w:r>
          </w:p>
        </w:tc>
        <w:tc>
          <w:tcPr>
            <w:tcW w:type="dxa" w:w="5329"/>
          </w:tcPr>
          <w:p>
            <w:pPr>
              <w:spacing w:after="0"/>
            </w:pPr>
            <w:r/>
            <w:r>
              <w:rPr>
                <w:sz w:val="18"/>
              </w:rPr>
              <w:t>The Bootstrap wireframe pages (open in a browser; resize to see responsive behaviour)</w:t>
            </w:r>
          </w:p>
        </w:tc>
      </w:tr>
    </w:tbl>
    <w:p>
      <w:pPr>
        <w:spacing w:after="40"/>
      </w:pP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5DA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B2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