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Legislative Memo: Support for Genomic Substance Use Prevention in Federal Corrections</w:t>
      </w:r>
    </w:p>
    <w:p>
      <w:pPr>
        <w:pStyle w:val="Heading1"/>
      </w:pPr>
      <w:r>
        <w:t>To: Congressional Health &amp; Judiciary Staff</w:t>
      </w:r>
    </w:p>
    <w:p>
      <w:pPr>
        <w:pStyle w:val="Heading2"/>
      </w:pPr>
      <w:r>
        <w:t>From: Office of Sen. [Insert Name], Indiana</w:t>
      </w:r>
    </w:p>
    <w:p>
      <w:r>
        <w:t>Subject: Proposed Legislation – NeuroGen Inside Act: Implementing Genetic Risk Screening and Nutritional Intervention in Federal Prisons</w:t>
        <w:br/>
      </w:r>
    </w:p>
    <w:p>
      <w:r>
        <w:t>This memo proposes Congressional support for a high-impact pilot program—NeuroGen Inside—which introduces genomic screening and targeted biochemical interventions to address substance use disorders (SUDs) within the Federal Bureau of Prisons (BOP). The goal is to reduce relapse, improve mental health stabilization, and lower recidivism through personalized, biologically-informed care.</w:t>
      </w:r>
    </w:p>
    <w:p>
      <w:r>
        <w:t>Rationale:</w:t>
        <w:br/>
        <w:t>- Indiana’s prisons and jails report substance use rates above the national average</w:t>
        <w:br/>
        <w:t>- Rural and underserved populations in the state face heightened relapse risks and lower access to mental healthcare</w:t>
        <w:br/>
        <w:t>- 60–70% of incarcerated individuals nationwide suffer from addiction, with many exhibiting methylation and neurotransmitter imbalances linked to specific gene variants</w:t>
      </w:r>
    </w:p>
    <w:p>
      <w:r>
        <w:t>Proposed Action:</w:t>
        <w:br/>
        <w:t>- Voluntary genomic testing of key markers (e.g., MTHFR, COMT, MAOA, DRD2)</w:t>
        <w:br/>
        <w:t>- Tailored supplement support (e.g., methylated B12, SAM-e, NAC)</w:t>
        <w:br/>
        <w:t>- Integration with re-entry planning and state Medicaid linkage</w:t>
      </w:r>
    </w:p>
    <w:p>
      <w:r>
        <w:t>Indiana is well-positioned to lead this pilot given our existing precision health expertise (IU School of Medicine, Regenstrief Institute) and commitment to behavioral health reform.</w:t>
        <w:br/>
        <w:br/>
        <w:t>We request support for the attached legislation and your consideration as a co-sponsor.</w:t>
      </w:r>
    </w:p>
    <w:p>
      <w:r>
        <w:br w:type="page"/>
      </w:r>
    </w:p>
    <w:p>
      <w:pPr>
        <w:pStyle w:val="Title"/>
      </w:pPr>
      <w:r>
        <w:t>The NeuroGen Inside Act of 2025</w:t>
      </w:r>
    </w:p>
    <w:p>
      <w:r>
        <w:t>Sponsored by: Senator [Insert Name], Indiana</w:t>
        <w:br/>
        <w:br/>
      </w:r>
    </w:p>
    <w:p>
      <w:r>
        <w:t>A BILL</w:t>
        <w:br/>
        <w:br/>
        <w:t>To establish a pilot program to integrate genomic substance use screening and methylation-based support interventions in the Federal Bureau of Prisons.</w:t>
        <w:br/>
        <w:br/>
        <w:t>Be it enacted by the Senate and House of Representatives of the United States of America in Congress assembled,</w:t>
      </w:r>
    </w:p>
    <w:p>
      <w:pPr>
        <w:pStyle w:val="Heading2"/>
      </w:pPr>
      <w:r>
        <w:t>Section 1. Short Title</w:t>
      </w:r>
    </w:p>
    <w:p>
      <w:r>
        <w:t>This Act may be cited as the “NeuroGen Inside Act of 2025”.</w:t>
      </w:r>
    </w:p>
    <w:p>
      <w:pPr>
        <w:pStyle w:val="Heading2"/>
      </w:pPr>
      <w:r>
        <w:t>Section 2. Pilot Program Establishment</w:t>
      </w:r>
    </w:p>
    <w:p>
      <w:r>
        <w:t>(a) Establishment—The Bureau of Prisons (BOP), in consultation with the Department of Justice (DOJ) and Department of Health and Human Services (HHS), shall implement a pilot program in up to three federal correctional facilities to test the effectiveness of genomic screening and nutrient support protocols for inmates with substance use disorders.</w:t>
        <w:br/>
        <w:br/>
        <w:t>(b) Protocols—The pilot shall include:</w:t>
        <w:br/>
        <w:t xml:space="preserve">   (1) Voluntary testing of MTHFR, COMT, MAOA, DRD2, CYP2D6, and related neurogenetic markers</w:t>
        <w:br/>
        <w:t xml:space="preserve">   (2) Supplementation (e.g., SAM-e, B12, magnesium) where biochemically indicated</w:t>
        <w:br/>
        <w:t xml:space="preserve">   (3) Re-entry health planning including genomic risk profile</w:t>
        <w:br/>
        <w:br/>
        <w:t>(c) Education—Prison healthcare and behavioral staff shall be trained on the implications of genomic screening for personalized addiction treatment.</w:t>
      </w:r>
    </w:p>
    <w:p>
      <w:pPr>
        <w:pStyle w:val="Heading2"/>
      </w:pPr>
      <w:r>
        <w:t>Section 3. Funding and Oversight</w:t>
      </w:r>
    </w:p>
    <w:p>
      <w:r>
        <w:t>(a) Authorization of Appropriations—$10 million is authorized to carry out the pilot over 3 years.</w:t>
        <w:br/>
        <w:br/>
        <w:t>(b) Oversight—The Office of the Inspector General (OIG), in coordination with NIH and SAMHSA, shall assess:</w:t>
        <w:br/>
        <w:t xml:space="preserve">   (1) Cost-effectiveness</w:t>
        <w:br/>
        <w:t xml:space="preserve">   (2) Impact on relapse and re-offense rates</w:t>
        <w:br/>
        <w:t xml:space="preserve">   (3) Racial, geographic, and demographic equity of implementation</w:t>
      </w:r>
    </w:p>
    <w:p>
      <w:pPr>
        <w:pStyle w:val="Heading2"/>
      </w:pPr>
      <w:r>
        <w:t>Section 4. Reporting</w:t>
      </w:r>
    </w:p>
    <w:p>
      <w:r>
        <w:t>No later than 12 months after implementation, BOP shall submit a report to Congress detailing:</w:t>
        <w:br/>
        <w:t>- Health and behavioral outcomes</w:t>
        <w:br/>
        <w:t>- Re-entry success comparisons</w:t>
        <w:br/>
        <w:t>- Recommendations for national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