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Pilot Proposal: NeuroGen Inside – Genomic and Methylation-Based Substance Use Risk Reduction in the Bureau of Prisons</w:t>
      </w:r>
    </w:p>
    <w:p>
      <w:pPr>
        <w:pStyle w:val="Heading1"/>
      </w:pPr>
      <w:r>
        <w:t>1. Executive Summary</w:t>
      </w:r>
    </w:p>
    <w:p>
      <w:r>
        <w:t>The NeuroGen Inside pilot proposes a novel, precision-based public health model for addressing substance use disorders (SUDs) within the Federal Bureau of Prisons. By integrating lifetime genomic screening and methylation support protocols, the program aims to reduce addiction relapse, improve mental health outcomes, and lower recidivism. This initiative aligns with federal efforts to modernize correctional healthcare, reduce crime, and support rehabilitation through evidence-based, personalized approaches.</w:t>
      </w:r>
    </w:p>
    <w:p>
      <w:pPr>
        <w:pStyle w:val="Heading1"/>
      </w:pPr>
      <w:r>
        <w:t>2. Objectives</w:t>
      </w:r>
    </w:p>
    <w:p>
      <w:r>
        <w:t>- Identify genetic risk markers (e.g., MTHFR, COMT, DRD2, CYP2D6) in incarcerated individuals</w:t>
        <w:br/>
        <w:t>- Provide methylation and neurotransmitter support (e.g., SAM-e, methyl-B12) to high-risk participants</w:t>
        <w:br/>
        <w:t>- Reduce behavioral incidents, improve recovery program outcomes, and inform re-entry planning</w:t>
        <w:br/>
        <w:t>- Generate data to support national expansion and legislative integration</w:t>
      </w:r>
    </w:p>
    <w:p>
      <w:pPr>
        <w:pStyle w:val="Heading1"/>
      </w:pPr>
      <w:r>
        <w:t>3. Pilot Design</w:t>
      </w:r>
    </w:p>
    <w:p>
      <w:r>
        <w:t>Target Population: Inmates enrolled in drug treatment, re-entry, or mental health programming</w:t>
        <w:br/>
        <w:t>Sites: 2–3 medium- or high-volume federal prisons (e.g., Butner, FCI Florence, FMC Devens)</w:t>
        <w:br/>
        <w:t>Sample Size: 1,000 participants</w:t>
        <w:br/>
        <w:br/>
        <w:t>Testing: Buccal swab or saliva-based panel including:</w:t>
        <w:br/>
        <w:t>- MTHFR C677T</w:t>
        <w:br/>
        <w:t>- COMT Val158Met</w:t>
        <w:br/>
        <w:t>- DRD2 Taq1A</w:t>
        <w:br/>
        <w:t>- MAOA/MAOB</w:t>
        <w:br/>
        <w:t>- CYP2D6</w:t>
        <w:br/>
        <w:t>- SLC6A4 (serotonin transporter)</w:t>
        <w:br/>
        <w:br/>
        <w:t>Intervention:</w:t>
        <w:br/>
        <w:t>- Targeted supplementation for TT and Met/Met carriers (SAM-e, B12, NAC, TMG)</w:t>
        <w:br/>
        <w:t>- Behavioral monitoring and psychiatric evaluation</w:t>
        <w:br/>
        <w:t>- Custom genomic summary added to medical/re-entry record</w:t>
      </w:r>
    </w:p>
    <w:p>
      <w:pPr>
        <w:pStyle w:val="Heading1"/>
      </w:pPr>
      <w:r>
        <w:t>4. Expected Outcomes and Metrics</w:t>
      </w:r>
    </w:p>
    <w:p>
      <w:r>
        <w:t>- Reduced behavioral infractions (15–25%)</w:t>
        <w:br/>
        <w:t>- Decrease in psychotropic medication changes (20–30%)</w:t>
        <w:br/>
        <w:t>- Improved substance abuse program retention (+25%)</w:t>
        <w:br/>
        <w:t>- Decreased post-release relapse and re-incarceration (projected 30–50% for genomic high-risk tier)</w:t>
        <w:br/>
        <w:t>- Improved mental health stabilization (tracked via medical and therapy staff)</w:t>
        <w:br/>
        <w:t>- Positive participant feedback and self-reported emotional regulation</w:t>
      </w:r>
    </w:p>
    <w:p>
      <w:pPr>
        <w:pStyle w:val="Heading1"/>
      </w:pPr>
      <w:r>
        <w:t>5. Cost and Timeline</w:t>
      </w:r>
    </w:p>
    <w:p>
      <w:r>
        <w:t>Estimated Cost per Inmate: $700–900</w:t>
        <w:br/>
        <w:t>Total Pilot Budget: ~$800,000–$1 million</w:t>
        <w:br/>
        <w:br/>
        <w:t>Funding Sources:</w:t>
        <w:br/>
        <w:t>- DOJ/BOP Innovation Grants</w:t>
        <w:br/>
        <w:t>- NIH (Precision Public Health or NIDA)</w:t>
        <w:br/>
        <w:t>- Second Chance Act (BJA)</w:t>
        <w:br/>
        <w:t>- Private philanthropic or health equity funds</w:t>
        <w:br/>
        <w:br/>
        <w:t>Timeline:</w:t>
        <w:br/>
        <w:t>- Phase 1: 3 months planning + training</w:t>
        <w:br/>
        <w:t>- Phase 2: 6 months testing + support</w:t>
        <w:br/>
        <w:t>- Phase 3: 6–12 months follow-up tracking</w:t>
      </w:r>
    </w:p>
    <w:p>
      <w:pPr>
        <w:pStyle w:val="Heading1"/>
      </w:pPr>
      <w:r>
        <w:t>6. Policy Alignment and Legislative Fit</w:t>
      </w:r>
    </w:p>
    <w:p>
      <w:r>
        <w:t>This program aligns with:</w:t>
        <w:br/>
        <w:t>- First Step Act (risk-reduction strategies)</w:t>
        <w:br/>
        <w:t>- SAMHSA Roadmap for Behavioral Health Integration</w:t>
        <w:br/>
        <w:t>- DOJ mandates for humane, rehabilitative prison conditions</w:t>
        <w:br/>
        <w:t>- Surgeon General and NIH precision psychiatry initiatives</w:t>
        <w:br/>
        <w:br/>
        <w:t>Opportunity exists to expand into:</w:t>
        <w:br/>
        <w:t>- Drug court diversion programs</w:t>
        <w:br/>
        <w:t>- Veterans and tribal corrections systems</w:t>
        <w:br/>
        <w:t>- Medicaid linkage post-release</w:t>
      </w:r>
    </w:p>
    <w:p>
      <w:pPr>
        <w:pStyle w:val="Heading1"/>
      </w:pPr>
      <w:r>
        <w:t>7. Conclusion</w:t>
      </w:r>
    </w:p>
    <w:p>
      <w:r>
        <w:t>The NeuroGen Inside pilot represents a scalable, humane, and cost-saving evolution in prison healthcare. With minimal one-time testing, personalized recovery can be supported at the genetic level—breaking cycles of addiction and incarceration. We respectfully submit this for review and collaboration with the Bureau of Prisons, SAMHSA, and relevant Congressional stakeholders.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