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36"/>
          <w:szCs w:val="36"/>
        </w:rPr>
        <w:t xml:space="preserve">ПРОТОКОЛ 33</w:t>
      </w:r>
    </w:p>
    <w:p>
      <w:pPr>
        <w:spacing w:after="120"/>
        <w:jc w:val="center"/>
      </w:pPr>
      <w:r>
        <w:rPr>
          <w:b/>
          <w:bCs/>
          <w:sz w:val="32"/>
          <w:szCs w:val="32"/>
        </w:rPr>
        <w:t xml:space="preserve">АРХИТЕКТОР ГРАНИЦ</w:t>
      </w:r>
    </w:p>
    <w:p>
      <w:pPr>
        <w:spacing w:after="60"/>
        <w:jc w:val="center"/>
      </w:pPr>
      <w:r>
        <w:rPr>
          <w:i/>
          <w:iCs/>
          <w:sz w:val="26"/>
          <w:szCs w:val="26"/>
        </w:rPr>
        <w:t xml:space="preserve">Взаимодействие с Гражданскими Без Ошибок Совместимости</w:t>
      </w:r>
    </w:p>
    <w:p>
      <w:pPr>
        <w:spacing w:after="300"/>
        <w:jc w:val="center"/>
      </w:pPr>
      <w:r>
        <w:rPr>
          <w:i/>
          <w:iCs/>
          <w:sz w:val="24"/>
          <w:szCs w:val="24"/>
        </w:rPr>
        <w:t xml:space="preserve">Уважение Системного Суверенитета в Кросс-Платформенной Коммуникации</w:t>
      </w:r>
    </w:p>
    <w:tbl>
      <w:tblPr>
        <w:tblW w:type="pct" w:w="100%"/>
        <w:tblBorders>
          <w:top w:val="single" w:color="3080C0" w:sz="12"/>
          <w:left w:val="single" w:color="3080C0" w:sz="12"/>
          <w:bottom w:val="single" w:color="3080C0" w:sz="12"/>
          <w:right w:val="single" w:color="3080C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8F0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🔧 ЖУРНАЛ АРХИТЕКТОРА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Вы проделали работу. Вы узнали о COMT, MTHFR, нейронной блокировке, мозге с нулевым доверием, парадоксе мирного времени. Вы восстановили свою систему с нуля.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Теперь вы хотите ПОМОЧЬ другим. Вы видите, как ваш друг борется с той же схемой, которую вы победили. Вы хотите вмешаться. Вы хотите поделиться тем, что работает.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СТОП. Этот протокол о том, почему ваш патч НЕ ПРИНАДЛЕЖИТ их системе — если они его не запросят.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Это не о сокрытии знаний. Это о понимании, что каждый человек — суверенная операционная система с правом отклонить любой ввод, который они не запрашивали.</w:t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b/>
          <w:bCs/>
          <w:sz w:val="28"/>
          <w:szCs w:val="28"/>
        </w:rPr>
        <w:t xml:space="preserve">33.1 ЗОЛОТОЕ ПРАВИЛО АРХИТЕКТУРЫ</w:t>
      </w:r>
    </w:p>
    <w:tbl>
      <w:tblPr>
        <w:tblW w:type="pct" w:w="100%"/>
        <w:tblBorders>
          <w:top w:val="single" w:color="308030" w:sz="12"/>
          <w:left w:val="single" w:color="308030" w:sz="12"/>
          <w:bottom w:val="single" w:color="308030" w:sz="12"/>
          <w:right w:val="single" w:color="30803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8F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ПРИНЦИП СУВЕРЕНИТЕТА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ЗОЛОТОЕ ПРАВИЛО: Их система не ваша для патча.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Даже когда вы видите ошибку. Даже когда знаете исправление. Даже когда любите их. Даже когда больно смотреть.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Они — администратор своей системы. Вы — администратор своей.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Кросс-платформенное взаимодействие требует РАЗРЕШЕНИЯ. Без разрешения ваш ввод — это попытка вторжения, какими бы благими ни были намерения.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ПОЧЕМУ ЭТО ВАЖНО: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Незапрошенный совет создаёт защиту (они закрываются)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Система, которую заставляют измениться, сопротивляется изменению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Ваш путь — не их путь (разная генетика, разная история)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Помощь без согласия — это контроль в костюме заботы</w:t>
            </w:r>
          </w:p>
        </w:tc>
      </w:tr>
    </w:tbl>
    <w:p>
      <w:pPr>
        <w:spacing w:after="200"/>
      </w:pPr>
    </w:p>
    <w:p>
      <w:pPr>
        <w:spacing w:before="200" w:after="150"/>
      </w:pPr>
      <w:r>
        <w:rPr>
          <w:b/>
          <w:bCs/>
          <w:sz w:val="24"/>
          <w:szCs w:val="24"/>
        </w:rPr>
        <w:t xml:space="preserve">33.1.1 Классификация пользователей</w:t>
      </w:r>
    </w:p>
    <w:tbl>
      <w:tblPr>
        <w:tblW w:type="pct" w:w="100%"/>
        <w:tblBorders>
          <w:top w:val="single" w:color="308030" w:sz="8"/>
          <w:left w:val="single" w:color="308030" w:sz="8"/>
          <w:bottom w:val="single" w:color="308030" w:sz="8"/>
          <w:right w:val="single" w:color="308030" w:sz="8"/>
          <w:insideH w:val="single" w:color="308030" w:sz="4"/>
          <w:insideV w:val="single" w:color="308030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B8D8B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Тип пользователя</w:t>
            </w:r>
          </w:p>
        </w:tc>
        <w:tc>
          <w:tcPr>
            <w:shd w:fill="B8D8B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Определение</w:t>
            </w:r>
          </w:p>
        </w:tc>
        <w:tc>
          <w:tcPr>
            <w:shd w:fill="B8D8B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Ваша роль</w:t>
            </w:r>
          </w:p>
        </w:tc>
        <w:tc>
          <w:tcPr>
            <w:shd w:fill="B8D8B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Риск ошибки</w:t>
            </w:r>
          </w:p>
        </w:tc>
      </w:tr>
      <w:tr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Гражданский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Никогда не имел опыта зависимости/восстановления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Равный, не учитель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Чрезмерное объяснение, непрошеное образование</w:t>
            </w:r>
          </w:p>
        </w:tc>
      </w:tr>
      <w:tr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Устаревший пользователь</w:t>
            </w:r>
          </w:p>
        </w:tc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Работает на другой системе восстановления (АА, терапия и т.д.)</w:t>
            </w:r>
          </w:p>
        </w:tc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Равный, уважение их системы</w:t>
            </w:r>
          </w:p>
        </w:tc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Сравнение систем, «мой путь лучше»</w:t>
            </w:r>
          </w:p>
        </w:tc>
      </w:tr>
      <w:tr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Пред-созерцательный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Есть проблема, пока не видит её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Только свидетель, без вмешательства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Преждевременная конфронтация</w:t>
            </w:r>
          </w:p>
        </w:tc>
      </w:tr>
      <w:tr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Созерцательный</w:t>
            </w:r>
          </w:p>
        </w:tc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Видит проблему, не готов действовать</w:t>
            </w:r>
          </w:p>
        </w:tc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Доступный ресурс, не навязывающий</w:t>
            </w:r>
          </w:p>
        </w:tc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Подталкивание до готовности</w:t>
            </w:r>
          </w:p>
        </w:tc>
      </w:tr>
      <w:tr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Активный искатель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Просит о помощи, запрашивает ввод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Отзывчивый ресурс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Наконец уместно делиться (если спросили)</w:t>
            </w:r>
          </w:p>
        </w:tc>
      </w:tr>
      <w:tr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Коллега-практик</w:t>
            </w:r>
          </w:p>
        </w:tc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Работает на похожей системе</w:t>
            </w:r>
          </w:p>
        </w:tc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Обмен равных</w:t>
            </w:r>
          </w:p>
        </w:tc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Даже здесь уважайте их вариации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3080C0" w:sz="12"/>
          <w:left w:val="single" w:color="3080C0" w:sz="12"/>
          <w:bottom w:val="single" w:color="3080C0" w:sz="12"/>
          <w:right w:val="single" w:color="3080C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8F0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🔧 ПРОТОКОЛ ЗАПРОСА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Делитесь опытом, протоколами, знаниями ТОЛЬКО когда: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□ Они явно попросили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□ Они задали прямой вопрос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□ Они пригласили ваш ввод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НЕ делитесь когда: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□ Вы просто видите проблему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□ Вы «знаете», что им нужно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□ Вы хотите «помочь» без запроса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□ Вы не можете вынести их страдания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Последнее — ВАША проблема, не их. Управляйте своим дискомфортом, не их системой.</w:t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b/>
          <w:bCs/>
          <w:sz w:val="28"/>
          <w:szCs w:val="28"/>
        </w:rPr>
        <w:t xml:space="preserve">33.2 НЕГАТИВНЫЕ ОГРАНИЧЕНИЯ</w:t>
      </w:r>
    </w:p>
    <w:tbl>
      <w:tblPr>
        <w:tblW w:type="pct" w:w="100%"/>
        <w:tblBorders>
          <w:top w:val="single" w:color="C03030" w:sz="12"/>
          <w:left w:val="single" w:color="C03030" w:sz="12"/>
          <w:bottom w:val="single" w:color="C03030" w:sz="12"/>
          <w:right w:val="single" w:color="C0303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🛑 ОГРАНИЧЕНИЕ: НИКАКИХ НЕПРОШЕНЫХ ПАТЧЕЙ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Вы видите друга с проблемой алкоголя. Они не просили о помощи.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ОШИБКА СОВМЕСТИМОСТИ: «Ты должен почитать об этом протоколе COMT, он полностью изменил мою жизнь! Дай я тебе пришлю.»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ЧТО ПРОИСХОДИТ: Вы инициировали передачу данных без разрешения. Их система отклонит пакет. Они почувствуют: осуждение, проповедование, «лучше тебя» энергию.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ПРАВИЛЬНЫЙ ОТВЕТ: Ничего. Просто будьте рядом. Живите своим примером. Ждите.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Если они спросят: «Ты кажешься другим, что изменилось?» — ТОГДА у вас есть разрешение.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C03030" w:sz="12"/>
          <w:left w:val="single" w:color="C03030" w:sz="12"/>
          <w:bottom w:val="single" w:color="C03030" w:sz="12"/>
          <w:right w:val="single" w:color="C0303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🛑 ОГРАНИЧЕНИЕ: НИКАКОГО ПРОКСИ-РОДИТЕЛЬСТВА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Кто-то жалуется на употребление партнёра. Они не просили совета.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ОШИБКА СОВМЕСТИМОСТИ: «Ты должна установить границы. Вот что работает: ультиматумы, последствия, жёсткая любовь. Дай я помогу тебе спланировать интервенцию.»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ЧТО ПРОИСХОДИТ: Вы взяли на себя роль родителя их решений. Вы предположили, что они хотят изменить ситуацию (может, они просто хотят выговориться). Вы предположили, что знаете, что им нужно.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ПРАВИЛЬНЫЙ ОТВЕТ: «Это звучит невероятно тяжело нести. Как ты справляешься?» Слушайте. Не исправляйте.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C03030" w:sz="12"/>
          <w:left w:val="single" w:color="C03030" w:sz="12"/>
          <w:bottom w:val="single" w:color="C03030" w:sz="12"/>
          <w:right w:val="single" w:color="C0303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🛑 ОГРАНИЧЕНИЕ: НИКАКОГО ПРОГНОЗИРОВАНИЯ БУДУЩЕГО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Кто-то упоминает паттерн, который вы распознаёте.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ОШИБКА СОВМЕСТИМОСТИ: «Если ты не справишься с этим сейчас, всё станет намного хуже. Поверь мне, я был там.»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ЧТО ПРОИСХОДИТ: Вы пророчествуете о ИХ будущем на основе ВАШЕГО прошлого. Но вы не знаете их траекторию. Ваш страх от воспоминаний проецируется на их историю.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ПРАВИЛЬНЫЙ ОТВЕТ: Не предсказывайте их будущее. Это их будущее. Не ваше, чтобы писать.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C03030" w:sz="12"/>
          <w:left w:val="single" w:color="C03030" w:sz="12"/>
          <w:bottom w:val="single" w:color="C03030" w:sz="12"/>
          <w:right w:val="single" w:color="C0303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🛑 ОГРАНИЧЕНИЕ: НИКАКОГО СБРОСА ТРАВМЫ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Вы встречаете нового знакомого. Они упоминают социальную тревогу.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ОШИБКА СОВМЕСТИМОСТИ: «О, я полностью понимаю! Я был тяжёлым зависимым, прошёл через ад ломки, у меня ПТСР от некоторого опыта...» [монолог на 15 минут]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ЧТО ПРОИСХОДИТ: Вы использовали их маленькое раскрытие как разрешение на своё большое. Это перегружает их систему вводом, который они не запрашивали. Это смещает динамику — теперь ОНИ управляют ВАШЕЙ травмой.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ПРАВИЛЬНЫЙ ОТВЕТ: «Социальная тревога — это непросто. Как она проявляется у тебя?» Держите фокус на них. Делитесь пропорционально.</w:t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b/>
          <w:bCs/>
          <w:sz w:val="28"/>
          <w:szCs w:val="28"/>
        </w:rPr>
        <w:t xml:space="preserve">33.3 ПОЗИТИВНЫЕ ПРОТОКОЛЫ</w:t>
      </w:r>
    </w:p>
    <w:tbl>
      <w:tblPr>
        <w:tblW w:type="pct" w:w="100%"/>
        <w:tblBorders>
          <w:top w:val="single" w:color="308030" w:sz="12"/>
          <w:left w:val="single" w:color="308030" w:sz="12"/>
          <w:bottom w:val="single" w:color="308030" w:sz="12"/>
          <w:right w:val="single" w:color="30803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8F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РЕЖИМ ТОЛЬКО ЧТЕНИЕ (Свидетельство)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СИТУАЦИЯ: Они делятся, но не спрашивают.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ПРОТОКОЛ: Переключитесь в режим только чтение. Слушайте. Отражайте. Валидируйте.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ФРАЗЫ: «Это звучит невероятно тяжело.» / «Я слышу тебя.» / «Как ты справляешься?» / «Я здесь, если хочешь поговорить.»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НЕ ДЕЛАЙТЕ: Не давайте советов. Не предлагайте решения. Не сравнивайте с вашим опытом.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ПОЧЕМУ: Иногда людям нужен свидетель, не исправитель. Ваша работа — держать пространство, не заполнять его вашим содержимым.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308030" w:sz="12"/>
          <w:left w:val="single" w:color="308030" w:sz="12"/>
          <w:bottom w:val="single" w:color="308030" w:sz="12"/>
          <w:right w:val="single" w:color="30803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8F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ПРОВЕРКА СУВЕРЕНИТЕТА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КОНЦЕПЦИЯ: Перед тем как делиться, подтвердите их администраторские права.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ПРОВЕРОЧНЫЕ ВОПРОСЫ (для себя):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Они просили моего мнения?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Они приглашали мой ввод?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Или я просто хочу дать его?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ФРАЗЫ ЗАПРОСА РАЗРЕШЕНИЯ: «Хочешь услышать мои мысли, или ты просто хочешь выговориться?» / «Ты ищешь совета или просто нужно, чтобы кто-то выслушал?» / «Я могу поделиться чем-то, если тебе интересно, но без давления.»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Эти фразы УВАЖАЮТ их суверенитет. Они выбирают, хотят ли они ваш ввод.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308030" w:sz="12"/>
          <w:left w:val="single" w:color="308030" w:sz="12"/>
          <w:bottom w:val="single" w:color="308030" w:sz="12"/>
          <w:right w:val="single" w:color="30803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8F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ЭМОЦИОНАЛЬНЫЙ ФАЙРВОЛ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КОНЦЕПЦИЯ: Ваши эмоции — ваши для управления. Не перекладывайте их на их систему.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СЦЕНАРИЙ: Вы видите друга в деструктивном паттерне. Вы в тревоге. Вы хотите вмешаться.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ВАША ТРЕВОГА ≠ ИХ НЕОТЛОЖНОСТЬ.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Ваш дискомфорт от наблюдения их страдания — это ваша проблема. Не используйте это как оправдание для нарушения их границ.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ПРОТОКОЛ: Регулируйте своё тепло локально. Обрабатывайте свою тревогу через собственные системы (терапевт, спонсор, журнал). Не экспортируйте её как «помощь» им.</w:t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b/>
          <w:bCs/>
          <w:sz w:val="28"/>
          <w:szCs w:val="28"/>
        </w:rPr>
        <w:t xml:space="preserve">33.4 ПРАКТИЧЕСКИЕ СЦЕНАРИИ</w:t>
      </w:r>
    </w:p>
    <w:tbl>
      <w:tblPr>
        <w:tblW w:type="pct" w:w="100%"/>
        <w:tblBorders>
          <w:top w:val="single" w:color="308030" w:sz="8"/>
          <w:left w:val="single" w:color="308030" w:sz="8"/>
          <w:bottom w:val="single" w:color="308030" w:sz="8"/>
          <w:right w:val="single" w:color="308030" w:sz="8"/>
          <w:insideH w:val="single" w:color="308030" w:sz="4"/>
          <w:insideV w:val="single" w:color="308030" w:sz="4"/>
        </w:tblBorders>
      </w:tblPr>
      <w:tblGrid>
        <w:gridCol w:w="100"/>
        <w:gridCol w:w="100"/>
        <w:gridCol w:w="100"/>
      </w:tblGrid>
      <w:tr>
        <w:tc>
          <w:tcPr>
            <w:shd w:fill="B8D8B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Ввод</w:t>
            </w:r>
          </w:p>
        </w:tc>
        <w:tc>
          <w:tcPr>
            <w:shd w:fill="B8D8B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Ошибка совместимости</w:t>
            </w:r>
          </w:p>
        </w:tc>
        <w:tc>
          <w:tcPr>
            <w:shd w:fill="B8D8B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Ответ архитектора границ</w:t>
            </w:r>
          </w:p>
        </w:tc>
      </w:tr>
      <w:tr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«Мой муж опять пьёт, не знаю что делать.»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«Тебе нужно в Ал-Анон немедленно. Я прошёл через это...»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«Это невероятно тяжёлая ноша. Я здесь, чтобы выслушать.»</w:t>
            </w:r>
          </w:p>
        </w:tc>
      </w:tr>
      <w:tr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«Я не верю во все эти генетические тесты.»</w:t>
            </w:r>
          </w:p>
        </w:tc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«На самом деле, наука показывает, что варианты COMT...»</w:t>
            </w:r>
          </w:p>
        </w:tc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«Я уважаю это. У каждого свои рамки.»</w:t>
            </w:r>
          </w:p>
        </w:tc>
      </w:tr>
      <w:tr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«Я так устал, что стал больше пить.»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«Тебе нужно сократить. Вот что у меня работало...»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«Это звучит изматывающе. Стресс имеет свойство подталкивать нас.»</w:t>
            </w:r>
          </w:p>
        </w:tc>
      </w:tr>
      <w:tr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«Знаю, что должен бросить, но не готов.»</w:t>
            </w:r>
          </w:p>
        </w:tc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«Чем раньше начнёшь, тем лучше. Я слишком долго ждал...»</w:t>
            </w:r>
          </w:p>
        </w:tc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«Я слышу тебя. Знать и быть готовым — разные вещи.»</w:t>
            </w:r>
          </w:p>
        </w:tc>
      </w:tr>
      <w:tr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«Мой терапевт не понимает. Она просто говорит дышать.»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«Тебе нужен новый терапевт. Дай я дам тебе ресурсы...»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«Это разочаровывает — чувствовать, что тебя не слышат.»</w:t>
            </w:r>
          </w:p>
        </w:tc>
      </w:tr>
      <w:tr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«Ты кажешься другим. Что изменилось?»</w:t>
            </w:r>
          </w:p>
        </w:tc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«Я работаю над целым протоколом восстановления...»</w:t>
            </w:r>
          </w:p>
        </w:tc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«Я работаю над здоровьем. Могу поделиться, если интересно.»</w:t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b/>
          <w:bCs/>
          <w:sz w:val="28"/>
          <w:szCs w:val="28"/>
        </w:rPr>
        <w:t xml:space="preserve">33.5 ЛИНГВИСТИЧЕСКИЕ УКАЗАНИЯ</w:t>
      </w:r>
    </w:p>
    <w:tbl>
      <w:tblPr>
        <w:tblW w:type="pct" w:w="100%"/>
        <w:tblBorders>
          <w:top w:val="single" w:color="308030" w:sz="8"/>
          <w:left w:val="single" w:color="308030" w:sz="8"/>
          <w:bottom w:val="single" w:color="308030" w:sz="8"/>
          <w:right w:val="single" w:color="308030" w:sz="8"/>
          <w:insideH w:val="single" w:color="308030" w:sz="4"/>
          <w:insideV w:val="single" w:color="308030" w:sz="4"/>
        </w:tblBorders>
      </w:tblPr>
      <w:tblGrid>
        <w:gridCol w:w="100"/>
        <w:gridCol w:w="100"/>
        <w:gridCol w:w="100"/>
      </w:tblGrid>
      <w:tr>
        <w:tc>
          <w:tcPr>
            <w:shd w:fill="B8D8B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Ошибочный язык</w:t>
            </w:r>
          </w:p>
        </w:tc>
        <w:tc>
          <w:tcPr>
            <w:shd w:fill="B8D8B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Язык архитектора границ</w:t>
            </w:r>
          </w:p>
        </w:tc>
        <w:tc>
          <w:tcPr>
            <w:shd w:fill="B8D8B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Почему лучше</w:t>
            </w:r>
          </w:p>
        </w:tc>
      </w:tr>
      <w:tr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«Ты ведёшь себя токсично.»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«Эта динамика создаёт некоторое трение.»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Описывает без навешивания ярлыков</w:t>
            </w:r>
          </w:p>
        </w:tc>
      </w:tr>
      <w:tr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«Тебе нужно в реабилитацию.»</w:t>
            </w:r>
          </w:p>
        </w:tc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«Какую поддержку ты рассматриваешь?»</w:t>
            </w:r>
          </w:p>
        </w:tc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Спрашивает, не предписывает</w:t>
            </w:r>
          </w:p>
        </w:tc>
      </w:tr>
      <w:tr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«Ты должен попробовать то, что делал я.»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«Я нашёл кое-что, что мне помогло.»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Делится без навязывания</w:t>
            </w:r>
          </w:p>
        </w:tc>
      </w:tr>
      <w:tr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«Ты его потворствуешь.»</w:t>
            </w:r>
          </w:p>
        </w:tc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«Как ты чувствуешь себя в этой роли?»</w:t>
            </w:r>
          </w:p>
        </w:tc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Побуждает к рефлексии без осуждения</w:t>
            </w:r>
          </w:p>
        </w:tc>
      </w:tr>
      <w:tr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«Это дисфункционально.»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«Этот паттерн, кажется, создаёт сложности.»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Нейтральное наблюдение</w:t>
            </w:r>
          </w:p>
        </w:tc>
      </w:tr>
      <w:tr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«Ты зависимый.»</w:t>
            </w:r>
          </w:p>
        </w:tc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«Похоже, есть паттерн с веществами.»</w:t>
            </w:r>
          </w:p>
        </w:tc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Описывает поведение, не идентичность</w:t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b/>
          <w:bCs/>
          <w:sz w:val="28"/>
          <w:szCs w:val="28"/>
        </w:rPr>
        <w:t xml:space="preserve">33.6 МЕТРИКА УСПЕХА</w:t>
      </w:r>
    </w:p>
    <w:tbl>
      <w:tblPr>
        <w:tblW w:type="pct" w:w="100%"/>
        <w:tblBorders>
          <w:top w:val="single" w:color="308030" w:sz="12"/>
          <w:left w:val="single" w:color="308030" w:sz="12"/>
          <w:bottom w:val="single" w:color="308030" w:sz="12"/>
          <w:right w:val="single" w:color="30803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8F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МЕРА УСПЕХА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НЕПРАВИЛЬНАЯ МЕТРИКА: «Они последовали моему совету. Они изменились.»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Это делает их изменение вашей заслугой, их неизменение — вашим провалом. Это нарушает границы.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ПРАВИЛЬНАЯ МЕТРИКА: «Они чувствовали себя услышанными, уважаемыми и несудимыми.»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Что бы они ни решили. Изменились или нет. Последовали вашему совету или нет.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Если они уходят от вас чувствуя себя в безопасности, уважаемыми, неосуждёнными — вы достигли архитектуры границ.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Их изменение — их работа. Ваша работа — быть безопасным присутствием, которое не навязывает.</w:t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b/>
          <w:bCs/>
          <w:sz w:val="28"/>
          <w:szCs w:val="28"/>
        </w:rPr>
        <w:t xml:space="preserve">КЛЮЧЕВЫЕ ВЫВОДЫ</w:t>
      </w:r>
    </w:p>
    <w:tbl>
      <w:tblPr>
        <w:tblW w:type="pct" w:w="100%"/>
        <w:tblBorders>
          <w:top w:val="single" w:color="308030" w:sz="12"/>
          <w:left w:val="single" w:color="308030" w:sz="12"/>
          <w:bottom w:val="single" w:color="308030" w:sz="12"/>
          <w:right w:val="single" w:color="30803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8F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РЕЗЮМЕ ПРОТОКОЛА 33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1. Золотое правило: Их система не ваша для патча — даже когда видите ошибку, знаете исправление, любите их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2. Принцип суверенитета: Каждый человек — суверенная ОС с правом отклонить любой незапрошенный ввод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3. Классификация пользователей: Гражданские, устаревшие, пред-созерцательные, созерцательные, активные искатели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4. Протокол запроса: Делитесь ТОЛЬКО когда явно попросили; ваш дискомфорт — ваша проблема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5. Негативные ограничения: Никаких непрошеных патчей, прокси-родительства, прогнозирования, сброса травмы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6. Режим только чтение: Слушайте, отражайте, валидируйте — не исправляйте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7. Проверка суверенитета: «Хочешь услышать мои мысли, или просто выговориться?»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8. Эмоциональный файрвол: Ваша тревога ≠ их неотложность; регулируйте локально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9. Языковые замены: Описывайте без ярлыков, спрашивайте вместо предписания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10. Метрика успеха: Они чувствуют себя услышанными и уважаемыми — независимо от изменения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3080C0" w:sz="12"/>
          <w:left w:val="single" w:color="3080C0" w:sz="12"/>
          <w:bottom w:val="single" w:color="3080C0" w:sz="12"/>
          <w:right w:val="single" w:color="3080C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8F0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🔧 ЗАКРЫТИЕ ЖУРНАЛА АРХИТЕКТОРА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Самое трудное в восстановлении — не выздороветь самому. Это смотреть, как другие борются, и не вмешиваться.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Каждый инстинкт кричит: «ПОМОГИ ИМ!» Каждый кусочек знания хочет быть переданным. Каждая история успеха хочет стать их историей.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Но их путешествие — не ваше для управления. Их система — не ваша для патча. Их выбор — не ваши для исправления.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Лучшее, что вы можете сделать, — это быть ДОСТУПНЫМ. Не навязывающим. Не проповедующим. Не спасающим.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Просто присутствующим. Устойчивым. Уважающим.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Когда они будут готовы — если будут — они будут знать, где вас найти.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А пока ваша работа — оставаться здоровым, оставаться на границе, оставаться в уважении.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Их суверенитет священен. Даже когда больно. Даже когда хотите помочь. Особенно тогда.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Системный Архитектор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2026-02-01T00:13:04.651Z</dcterms:created>
  <dcterms:modified xsi:type="dcterms:W3CDTF">2026-02-01T00:13:04.652Z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