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ПРОТОКОЛ 13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ЗА ПРЕДЕЛАМИ ЗАЛОВ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Нейрогеномные Альтернативы Восстановлению на Основе Групп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Восстановление на основе групп работает для некоторых.</w:t>
            </w:r>
          </w:p>
          <w:p>
            <w:r>
              <w:rPr>
                <w:sz w:val="22"/>
                <w:szCs w:val="22"/>
              </w:rPr>
              <w:t xml:space="preserve">Но это не единственный путь, и он не для всех.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Этот протокол исследует, что ДЕЙСТВИТЕЛЬНО нужно вашей нервной системе</w:t>
            </w:r>
          </w:p>
          <w:p>
            <w:r>
              <w:rPr>
                <w:sz w:val="22"/>
                <w:szCs w:val="22"/>
              </w:rPr>
              <w:t xml:space="preserve">по сравнению с тем, что вам говорят делать.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Модель 12 шагов была разработана в 1930-х годах.</w:t>
            </w:r>
          </w:p>
          <w:p>
            <w:r>
              <w:rPr>
                <w:sz w:val="22"/>
                <w:szCs w:val="22"/>
              </w:rPr>
              <w:t xml:space="preserve">Она была революционной для своего времени.</w:t>
            </w:r>
          </w:p>
          <w:p>
            <w:r>
              <w:rPr>
                <w:sz w:val="22"/>
                <w:szCs w:val="22"/>
              </w:rPr>
              <w:t xml:space="preserve">Но теперь мы понимаем нейробиологию зависимости</w:t>
            </w:r>
          </w:p>
          <w:p>
            <w:r>
              <w:rPr>
                <w:sz w:val="22"/>
                <w:szCs w:val="22"/>
              </w:rPr>
              <w:t xml:space="preserve">так, как основатели не могли.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 не критика групп.</w:t>
            </w:r>
          </w:p>
          <w:p>
            <w:r>
              <w:rPr>
                <w:sz w:val="22"/>
                <w:szCs w:val="22"/>
              </w:rPr>
              <w:t xml:space="preserve">Это расширение ВАРИАНТОВ.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Некоторые люди процветают в залах.</w:t>
            </w:r>
          </w:p>
          <w:p>
            <w:r>
              <w:rPr>
                <w:sz w:val="22"/>
                <w:szCs w:val="22"/>
              </w:rPr>
              <w:t xml:space="preserve">Другим нужны иные подходы.</w:t>
            </w:r>
          </w:p>
          <w:p>
            <w:r>
              <w:rPr>
                <w:sz w:val="22"/>
                <w:szCs w:val="22"/>
              </w:rPr>
              <w:t xml:space="preserve">Знайте свою неврологию. Выбирайте свои инструменты.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ОГРАНИЧЕНИЯ ГРУППОВОЙ МОДЕЛИ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Групповая модель предполагает:</w:t>
            </w:r>
          </w:p>
          <w:p>
            <w:r>
              <w:rPr>
                <w:sz w:val="22"/>
                <w:szCs w:val="22"/>
              </w:rPr>
              <w:t xml:space="preserve">— Групповое признание терапевтично (верно для некоторых, травматично для других)</w:t>
            </w:r>
          </w:p>
          <w:p>
            <w:r>
              <w:rPr>
                <w:sz w:val="22"/>
                <w:szCs w:val="22"/>
              </w:rPr>
              <w:t xml:space="preserve">— 'Бессилие' — отправная точка (может усилить беспомощность у некоторых)</w:t>
            </w:r>
          </w:p>
          <w:p>
            <w:r>
              <w:rPr>
                <w:sz w:val="22"/>
                <w:szCs w:val="22"/>
              </w:rPr>
              <w:t xml:space="preserve">— Поддержки сверстников достаточно (часто игнорирует нейробиологию)</w:t>
            </w:r>
          </w:p>
          <w:p>
            <w:r>
              <w:rPr>
                <w:sz w:val="22"/>
                <w:szCs w:val="22"/>
              </w:rPr>
              <w:t xml:space="preserve">— Один подход работает для всех (игнорирует индивидуальные различия)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ПОТЕНЦИАЛЬНЫЕ ПРОБЛЕМЫ:</w:t>
            </w:r>
          </w:p>
          <w:p>
            <w:r>
              <w:rPr>
                <w:sz w:val="22"/>
                <w:szCs w:val="22"/>
              </w:rPr>
              <w:t xml:space="preserve">— Повторение травматического нарратива может ретравматизировать</w:t>
            </w:r>
          </w:p>
          <w:p>
            <w:r>
              <w:rPr>
                <w:sz w:val="22"/>
                <w:szCs w:val="22"/>
              </w:rPr>
              <w:t xml:space="preserve">— Идентичность 'зависимого' может стать ограничивающей</w:t>
            </w:r>
          </w:p>
          <w:p>
            <w:r>
              <w:rPr>
                <w:sz w:val="22"/>
                <w:szCs w:val="22"/>
              </w:rPr>
              <w:t xml:space="preserve">— Фокус на веществе может игнорировать коренные причины</w:t>
            </w:r>
          </w:p>
          <w:p>
            <w:r>
              <w:rPr>
                <w:sz w:val="22"/>
                <w:szCs w:val="22"/>
              </w:rPr>
              <w:t xml:space="preserve">— Социальный конформизм может заменить внутреннюю работу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Эта критика не означает, что группы плохи.</w:t>
            </w:r>
          </w:p>
          <w:p>
            <w:r>
              <w:rPr>
                <w:sz w:val="22"/>
                <w:szCs w:val="22"/>
              </w:rPr>
              <w:t xml:space="preserve">Она означает, что группы не УНИВЕРСАЛЬНЫ.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АЛЬТЕРНАТИВЫ НА ОСНОВЕ НЕЙРОБИОЛОГИИ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СОМАТИЧЕСКАЯ ТЕРАПИЯ: Работа с автономной нервной системой, не только мыслями</w:t>
            </w:r>
          </w:p>
          <w:p>
            <w:r>
              <w:rPr>
                <w:sz w:val="22"/>
                <w:szCs w:val="22"/>
              </w:rPr>
              <w:t xml:space="preserve">2. НЕЙРОФИДБЭК: Прямая тренировка мозговых волн</w:t>
            </w:r>
          </w:p>
          <w:p>
            <w:r>
              <w:rPr>
                <w:sz w:val="22"/>
                <w:szCs w:val="22"/>
              </w:rPr>
              <w:t xml:space="preserve">3. ВЫСОКОИНТЕНСИВНЫЕ УПРАЖНЕНИЯ: Естественное производство эндорфинов и дофамина</w:t>
            </w:r>
          </w:p>
          <w:p>
            <w:r>
              <w:rPr>
                <w:sz w:val="22"/>
                <w:szCs w:val="22"/>
              </w:rPr>
              <w:t xml:space="preserve">4. ЭКСПОЗИЦИОННАЯ ТЕРАПИЯ: Переработка триггеров в контролируемой среде</w:t>
            </w:r>
          </w:p>
          <w:p>
            <w:r>
              <w:rPr>
                <w:sz w:val="22"/>
                <w:szCs w:val="22"/>
              </w:rPr>
              <w:t xml:space="preserve">5. МЕДИТАЦИЯ/ОСОЗНАННОСТЬ: Регуляция автономной нервной системы</w:t>
            </w:r>
          </w:p>
          <w:p>
            <w:r>
              <w:rPr>
                <w:sz w:val="22"/>
                <w:szCs w:val="22"/>
              </w:rPr>
              <w:t xml:space="preserve">6. ЦЕЛЕВАЯ СОЦИАЛЬНАЯ СВЯЗЬ: Качество над количеством, без повторяющегося нарратива</w:t>
            </w:r>
          </w:p>
          <w:p>
            <w:r>
              <w:rPr>
                <w:sz w:val="22"/>
                <w:szCs w:val="22"/>
              </w:rPr>
              <w:t xml:space="preserve">7. ОПТИМИЗАЦИЯ ПИТАНИЯ: Строительные материалы для нейротрансмиттеров</w:t>
            </w:r>
          </w:p>
          <w:p>
            <w:r>
              <w:rPr>
                <w:sz w:val="22"/>
                <w:szCs w:val="22"/>
              </w:rPr>
              <w:t xml:space="preserve">8. ПРОТОКОЛЫ СНА: Основа всего неврологического восстановления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ПРИНЦИП: Выбирайте инструменты, соответствующие ВАШЕЙ неврологии,</w:t>
            </w:r>
          </w:p>
          <w:p>
            <w:r>
              <w:rPr>
                <w:sz w:val="22"/>
                <w:szCs w:val="22"/>
              </w:rPr>
              <w:t xml:space="preserve">а не те, которые культура восстановления предписывает по умолчанию.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13 — КЛЮЧЕВЫЕ ВЫВОДЫ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Группы — ОДИН инструмент, не ЕДИНСТВЕННЫЙ инструмент</w:t>
            </w:r>
          </w:p>
          <w:p>
            <w:r>
              <w:rPr>
                <w:sz w:val="22"/>
                <w:szCs w:val="22"/>
              </w:rPr>
              <w:t xml:space="preserve">2. Модель 12 шагов имеет ограничения — она создана до современной нейробиологии</w:t>
            </w:r>
          </w:p>
          <w:p>
            <w:r>
              <w:rPr>
                <w:sz w:val="22"/>
                <w:szCs w:val="22"/>
              </w:rPr>
              <w:t xml:space="preserve">3. Некоторым нужны другие подходы — это биология, не провал</w:t>
            </w:r>
          </w:p>
          <w:p>
            <w:r>
              <w:rPr>
                <w:sz w:val="22"/>
                <w:szCs w:val="22"/>
              </w:rPr>
              <w:t xml:space="preserve">4. Альтернативы: соматическая терапия, нейрофидбэк, упражнения, медитация, питание, сон</w:t>
            </w:r>
          </w:p>
          <w:p>
            <w:r>
              <w:rPr>
                <w:sz w:val="22"/>
                <w:szCs w:val="22"/>
              </w:rPr>
              <w:t xml:space="preserve">5. Знайте СВОЮ неврологию, выбирайте СВОИ инструменты</w:t>
            </w:r>
          </w:p>
          <w:p>
            <w:r>
              <w:rPr>
                <w:sz w:val="22"/>
                <w:szCs w:val="22"/>
              </w:rPr>
              <w:t xml:space="preserve">6. Восстановление — не 'один размер для всех'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КОНЕЦ ПРОТОКОЛА 13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2026-01-31T16:59:36.033Z</dcterms:created>
  <dcterms:modified xsi:type="dcterms:W3CDTF">2026-01-31T16:59:36.033Z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