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ПРОТОКОЛ 20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АПГРЕЙД ОБОРУДОВАНИЯ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Продвинутые Инструменты для Ускоренного Нейронного Восстановления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Этот протокол для тех, кто хочет УСКОРИТЬСЯ.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Базовые вещи (сон, питание, упражнения) не обсуждаются.</w:t>
            </w:r>
          </w:p>
          <w:p>
            <w:r>
              <w:rPr>
                <w:sz w:val="22"/>
                <w:szCs w:val="22"/>
              </w:rPr>
              <w:t xml:space="preserve">Этот модуль добавляет ПРОДВИНУТЫЕ инструменты для готовых.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ПРЕДУПРЕЖДЕНИЕ: Это не шорткат.</w:t>
            </w:r>
          </w:p>
          <w:p>
            <w:r>
              <w:rPr>
                <w:sz w:val="22"/>
                <w:szCs w:val="22"/>
              </w:rPr>
              <w:t xml:space="preserve">Это УСИЛИТЕЛЬ фундаментальных вещей.</w:t>
            </w:r>
          </w:p>
          <w:p>
            <w:r>
              <w:rPr>
                <w:sz w:val="22"/>
                <w:szCs w:val="22"/>
              </w:rPr>
              <w:t xml:space="preserve">Если база не на месте, эти инструменты не сработают.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Считайте это апгрейдом оборудования —</w:t>
            </w:r>
          </w:p>
          <w:p>
            <w:r>
              <w:rPr>
                <w:sz w:val="22"/>
                <w:szCs w:val="22"/>
              </w:rPr>
              <w:t xml:space="preserve">доступным только после стабилизации операционной системы.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NAD+ (Никотинамид Аденин Динуклеотид)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ЧТО ЭТО:</w:t>
            </w:r>
          </w:p>
          <w:p>
            <w:r>
              <w:rPr>
                <w:sz w:val="22"/>
                <w:szCs w:val="22"/>
              </w:rPr>
              <w:t xml:space="preserve">NAD+ — это коэнзим, необходимый для клеточного производства энергии.</w:t>
            </w:r>
          </w:p>
          <w:p>
            <w:r>
              <w:rPr>
                <w:sz w:val="22"/>
                <w:szCs w:val="22"/>
              </w:rPr>
              <w:t xml:space="preserve">Уровни снижаются с возрастом И употреблением веществ.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ПОЧЕМУ ЭТО РЕЛЕВАНТНО:</w:t>
            </w:r>
          </w:p>
          <w:p>
            <w:r>
              <w:rPr>
                <w:sz w:val="22"/>
                <w:szCs w:val="22"/>
              </w:rPr>
              <w:t xml:space="preserve">— Поддерживает репарацию ДНК</w:t>
            </w:r>
          </w:p>
          <w:p>
            <w:r>
              <w:rPr>
                <w:sz w:val="22"/>
                <w:szCs w:val="22"/>
              </w:rPr>
              <w:t xml:space="preserve">— Улучшает митохондриальную функцию (клеточная энергия)</w:t>
            </w:r>
          </w:p>
          <w:p>
            <w:r>
              <w:rPr>
                <w:sz w:val="22"/>
                <w:szCs w:val="22"/>
              </w:rPr>
              <w:t xml:space="preserve">— Может ускорить восстановление рецепторов</w:t>
            </w:r>
          </w:p>
          <w:p>
            <w:r>
              <w:rPr>
                <w:sz w:val="22"/>
                <w:szCs w:val="22"/>
              </w:rPr>
              <w:t xml:space="preserve">— Используется в элитных клиниках детокса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ВАРИАНТЫ:</w:t>
            </w:r>
          </w:p>
          <w:p>
            <w:r>
              <w:rPr>
                <w:sz w:val="22"/>
                <w:szCs w:val="22"/>
              </w:rPr>
              <w:t xml:space="preserve">□ IV NAD+: Самый мощный, дорогой (специализированные клиники)</w:t>
            </w:r>
          </w:p>
          <w:p>
            <w:r>
              <w:rPr>
                <w:sz w:val="22"/>
                <w:szCs w:val="22"/>
              </w:rPr>
              <w:t xml:space="preserve">□ Добавки: NMN или NR (прекурсоры) 250-500мг/день</w:t>
            </w:r>
          </w:p>
          <w:p>
            <w:r>
              <w:rPr>
                <w:sz w:val="22"/>
                <w:szCs w:val="22"/>
              </w:rPr>
              <w:t xml:space="preserve">□ Дешевле: Ниацинамид 500мг 2 раза/день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ВНИМАНИЕ: Может вызвать флаш, тошноту. Начните низко.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ДРУГИЕ ПРОДВИНУТЫЕ ИНСТРУМЕНТЫ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НЕЙРОФИДБЭК:</w:t>
            </w:r>
          </w:p>
          <w:p>
            <w:r>
              <w:rPr>
                <w:sz w:val="22"/>
                <w:szCs w:val="22"/>
              </w:rPr>
              <w:t xml:space="preserve">Прямая тренировка мозговых волн. Дорого, но эффективно.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ТЕРАПИЯ ИНФРАКРАСНЫМ/КРАСНЫМ СВЕТОМ:</w:t>
            </w:r>
          </w:p>
          <w:p>
            <w:r>
              <w:rPr>
                <w:sz w:val="22"/>
                <w:szCs w:val="22"/>
              </w:rPr>
              <w:t xml:space="preserve">Стимулирует митохондриальную функцию, может улучшить настроение.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КРИОТЕРАПИЯ:</w:t>
            </w:r>
          </w:p>
          <w:p>
            <w:r>
              <w:rPr>
                <w:sz w:val="22"/>
                <w:szCs w:val="22"/>
              </w:rPr>
              <w:t xml:space="preserve">Холодовой шок стимулирует дофамин и норадреналин. Холодный душ = бесплатная версия.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ИНТЕРВАЛЬНОЕ ГОЛОДАНИЕ:</w:t>
            </w:r>
          </w:p>
          <w:p>
            <w:r>
              <w:rPr>
                <w:sz w:val="22"/>
                <w:szCs w:val="22"/>
              </w:rPr>
              <w:t xml:space="preserve">Повышает BDNF, аутофагию (клеточная очистка), чувствительность к инсулину.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НООТРОПНЫЕ ВЕЩЕСТВА (с осторожностью):</w:t>
            </w:r>
          </w:p>
          <w:p>
            <w:r>
              <w:rPr>
                <w:sz w:val="22"/>
                <w:szCs w:val="22"/>
              </w:rPr>
              <w:t xml:space="preserve">□ Львиная Грива: Поддержка BDNF/NGF</w:t>
            </w:r>
          </w:p>
          <w:p>
            <w:r>
              <w:rPr>
                <w:sz w:val="22"/>
                <w:szCs w:val="22"/>
              </w:rPr>
              <w:t xml:space="preserve">□ Родиола: Адаптоген для стресса</w:t>
            </w:r>
          </w:p>
          <w:p>
            <w:r>
              <w:rPr>
                <w:sz w:val="22"/>
                <w:szCs w:val="22"/>
              </w:rPr>
              <w:t xml:space="preserve">□ Альфа-GPC: Поддержка ацетилхолина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ПРАВИЛО: Продвинутые инструменты УСИЛИВАЮТ базу.</w:t>
            </w:r>
          </w:p>
          <w:p>
            <w:r>
              <w:rPr>
                <w:sz w:val="22"/>
                <w:szCs w:val="22"/>
              </w:rPr>
              <w:t xml:space="preserve">Без твёрдой базы они — шум.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20 — КЛЮЧЕВЫЕ ВЫВОДЫ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Продвинутые инструменты — УСИЛИТЕЛИ, не шорткаты</w:t>
            </w:r>
          </w:p>
          <w:p>
            <w:r>
              <w:rPr>
                <w:sz w:val="22"/>
                <w:szCs w:val="22"/>
              </w:rPr>
              <w:t xml:space="preserve">2. NAD+: Клеточная энергия, репарация — IV или добавки NMN/NR</w:t>
            </w:r>
          </w:p>
          <w:p>
            <w:r>
              <w:rPr>
                <w:sz w:val="22"/>
                <w:szCs w:val="22"/>
              </w:rPr>
              <w:t xml:space="preserve">3. Нейрофидбэк: Прямая тренировка мозговых волн</w:t>
            </w:r>
          </w:p>
          <w:p>
            <w:r>
              <w:rPr>
                <w:sz w:val="22"/>
                <w:szCs w:val="22"/>
              </w:rPr>
              <w:t xml:space="preserve">4. Криотерапия: Холодный душ = бесплатный дофамин</w:t>
            </w:r>
          </w:p>
          <w:p>
            <w:r>
              <w:rPr>
                <w:sz w:val="22"/>
                <w:szCs w:val="22"/>
              </w:rPr>
              <w:t xml:space="preserve">5. Интервальное голодание: BDNF, аутофагия, чувствительность к инсулину</w:t>
            </w:r>
          </w:p>
          <w:p>
            <w:r>
              <w:rPr>
                <w:sz w:val="22"/>
                <w:szCs w:val="22"/>
              </w:rPr>
              <w:t xml:space="preserve">6. Используйте эти инструменты ТОЛЬКО если база твёрдая</w:t>
            </w:r>
          </w:p>
          <w:p>
            <w:r>
              <w:rPr>
                <w:sz w:val="22"/>
                <w:szCs w:val="22"/>
              </w:rPr>
              <w:t xml:space="preserve">7. База = сон, питание, упражнения, социальная связь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КОНЕЦ ПРОТОКОЛА 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2026-01-31T17:01:36.417Z</dcterms:created>
  <dcterms:modified xsi:type="dcterms:W3CDTF">2026-01-31T17:01:36.417Z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