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ПРОТОКОЛ 21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АРХИТЕКТУРА ГИДРАТАЦИИ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Осмотическая Сигнализация vs Сигнализация Грелина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Есть критическая асимметрия в сигналах выживания тела: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ИГНОРИРОВАТЬ ГОЛОД может быть ТЕРАПЕВТИЧНО.</w:t>
            </w:r>
          </w:p>
          <w:p>
            <w:r>
              <w:rPr>
                <w:sz w:val="22"/>
                <w:szCs w:val="22"/>
              </w:rPr>
              <w:t xml:space="preserve">— Голодание повышает BDNF, аутофагию, чувствительность к инсулину</w:t>
            </w:r>
          </w:p>
          <w:p>
            <w:r>
              <w:rPr>
                <w:sz w:val="22"/>
                <w:szCs w:val="22"/>
              </w:rPr>
              <w:t xml:space="preserve">— Тело имеет запасы жира для выживания неделями</w:t>
            </w:r>
          </w:p>
          <w:p>
            <w:r>
              <w:rPr>
                <w:sz w:val="22"/>
                <w:szCs w:val="22"/>
              </w:rPr>
              <w:t xml:space="preserve">— Временный голод — не экстренная ситуация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ИГНОРИРОВАТЬ ЖАЖДУ — РАЗРУШИТЕЛЬНО.</w:t>
            </w:r>
          </w:p>
          <w:p>
            <w:r>
              <w:rPr>
                <w:sz w:val="22"/>
                <w:szCs w:val="22"/>
              </w:rPr>
              <w:t xml:space="preserve">— Обезвоживание влияет на когницию за часы</w:t>
            </w:r>
          </w:p>
          <w:p>
            <w:r>
              <w:rPr>
                <w:sz w:val="22"/>
                <w:szCs w:val="22"/>
              </w:rPr>
              <w:t xml:space="preserve">— Нет значительных запасов воды в теле</w:t>
            </w:r>
          </w:p>
          <w:p>
            <w:r>
              <w:rPr>
                <w:sz w:val="22"/>
                <w:szCs w:val="22"/>
              </w:rPr>
              <w:t xml:space="preserve">— Жажда сигнализирует реальную экстренность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Многие в восстановлении путают жажду с голодом,</w:t>
            </w:r>
          </w:p>
          <w:p>
            <w:r>
              <w:rPr>
                <w:sz w:val="22"/>
                <w:szCs w:val="22"/>
              </w:rPr>
              <w:t xml:space="preserve">или игнорируют оба одинаково.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Этот протокол объясняет, почему гидратация НЕ ОБСУЖДАЕТСЯ,</w:t>
            </w:r>
          </w:p>
          <w:p>
            <w:r>
              <w:rPr>
                <w:sz w:val="22"/>
                <w:szCs w:val="22"/>
              </w:rPr>
              <w:t xml:space="preserve">даже когда питание может быть гибким.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КРИТИЧЕСКИЙ СБОЙ — ЭФФЕКТЫ ОБЕЗВОЖИВАНИЯ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ЛЁГКОЕ ОБЕЗВОЖИВАНИЕ (1-2% потери веса тела):</w:t>
            </w:r>
          </w:p>
          <w:p>
            <w:r>
              <w:rPr>
                <w:sz w:val="22"/>
                <w:szCs w:val="22"/>
              </w:rPr>
              <w:t xml:space="preserve">— Сниженное настроение, раздражительность</w:t>
            </w:r>
          </w:p>
          <w:p>
            <w:r>
              <w:rPr>
                <w:sz w:val="22"/>
                <w:szCs w:val="22"/>
              </w:rPr>
              <w:t xml:space="preserve">— Нарушенная когниция</w:t>
            </w:r>
          </w:p>
          <w:p>
            <w:r>
              <w:rPr>
                <w:sz w:val="22"/>
                <w:szCs w:val="22"/>
              </w:rPr>
              <w:t xml:space="preserve">— Повышенная усталость</w:t>
            </w:r>
          </w:p>
          <w:p>
            <w:r>
              <w:rPr>
                <w:sz w:val="22"/>
                <w:szCs w:val="22"/>
              </w:rPr>
              <w:t xml:space="preserve">— Головные боли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УМЕРЕННОЕ ОБЕЗВОЖИВАНИЕ (3-5%):</w:t>
            </w:r>
          </w:p>
          <w:p>
            <w:r>
              <w:rPr>
                <w:sz w:val="22"/>
                <w:szCs w:val="22"/>
              </w:rPr>
              <w:t xml:space="preserve">— Серьёзно скомпрометированная когнитивная функция</w:t>
            </w:r>
          </w:p>
          <w:p>
            <w:r>
              <w:rPr>
                <w:sz w:val="22"/>
                <w:szCs w:val="22"/>
              </w:rPr>
              <w:t xml:space="preserve">— Путаница</w:t>
            </w:r>
          </w:p>
          <w:p>
            <w:r>
              <w:rPr>
                <w:sz w:val="22"/>
                <w:szCs w:val="22"/>
              </w:rPr>
              <w:t xml:space="preserve">— Стресс почечной функции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ВО ВРЕМЯ АБСТИНЕНЦИИ:</w:t>
            </w:r>
          </w:p>
          <w:p>
            <w:r>
              <w:rPr>
                <w:sz w:val="22"/>
                <w:szCs w:val="22"/>
              </w:rPr>
              <w:t xml:space="preserve">— Ночные поты истощают жидкости</w:t>
            </w:r>
          </w:p>
          <w:p>
            <w:r>
              <w:rPr>
                <w:sz w:val="22"/>
                <w:szCs w:val="22"/>
              </w:rPr>
              <w:t xml:space="preserve">— Рвота/диарея (если есть) усугубляют</w:t>
            </w:r>
          </w:p>
          <w:p>
            <w:r>
              <w:rPr>
                <w:sz w:val="22"/>
                <w:szCs w:val="22"/>
              </w:rPr>
              <w:t xml:space="preserve">— Тревога увеличивает потоотделение</w:t>
            </w:r>
          </w:p>
          <w:p>
            <w:r>
              <w:rPr>
                <w:sz w:val="22"/>
                <w:szCs w:val="22"/>
              </w:rPr>
              <w:t xml:space="preserve">— Алкоголь вызвал хроническое обезвоживание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Абстиненция УЖЕ когнитивный стресс.</w:t>
            </w:r>
          </w:p>
          <w:p>
            <w:r>
              <w:rPr>
                <w:sz w:val="22"/>
                <w:szCs w:val="22"/>
              </w:rPr>
              <w:t xml:space="preserve">Обезвоживание его УСИЛИВАЕТ.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ГИДРАТАЦИИ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ДНЕВНОЙ МИНИМУМ:</w:t>
            </w:r>
          </w:p>
          <w:p>
            <w:r>
              <w:rPr>
                <w:sz w:val="22"/>
                <w:szCs w:val="22"/>
              </w:rPr>
              <w:t xml:space="preserve">30-40 мл на кг веса тела</w:t>
            </w:r>
          </w:p>
          <w:p>
            <w:r>
              <w:rPr>
                <w:sz w:val="22"/>
                <w:szCs w:val="22"/>
              </w:rPr>
              <w:t xml:space="preserve">(Пример: 70кг = 2,1-2,8 литра/день)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ЭЛЕКТРОЛИТЫ:</w:t>
            </w:r>
          </w:p>
          <w:p>
            <w:r>
              <w:rPr>
                <w:sz w:val="22"/>
                <w:szCs w:val="22"/>
              </w:rPr>
              <w:t xml:space="preserve">Одной воды недостаточно. Добавьте:</w:t>
            </w:r>
          </w:p>
          <w:p>
            <w:r>
              <w:rPr>
                <w:sz w:val="22"/>
                <w:szCs w:val="22"/>
              </w:rPr>
              <w:t xml:space="preserve">□ Соль (натрий) — ¼ ч.л. в 1л воды или бульон</w:t>
            </w:r>
          </w:p>
          <w:p>
            <w:r>
              <w:rPr>
                <w:sz w:val="22"/>
                <w:szCs w:val="22"/>
              </w:rPr>
              <w:t xml:space="preserve">□ Калий — банан, кокосовая вода, авокадо</w:t>
            </w:r>
          </w:p>
          <w:p>
            <w:r>
              <w:rPr>
                <w:sz w:val="22"/>
                <w:szCs w:val="22"/>
              </w:rPr>
              <w:t xml:space="preserve">□ Магний — добавка или минеральная вода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ТАЙМИНГ:</w:t>
            </w:r>
          </w:p>
          <w:p>
            <w:r>
              <w:rPr>
                <w:sz w:val="22"/>
                <w:szCs w:val="22"/>
              </w:rPr>
              <w:t xml:space="preserve">□ Начните день с 500мл воды</w:t>
            </w:r>
          </w:p>
          <w:p>
            <w:r>
              <w:rPr>
                <w:sz w:val="22"/>
                <w:szCs w:val="22"/>
              </w:rPr>
              <w:t xml:space="preserve">□ Пейте до того, как почувствуете жажду (жажда уже сигнализирует дефицит)</w:t>
            </w:r>
          </w:p>
          <w:p>
            <w:r>
              <w:rPr>
                <w:sz w:val="22"/>
                <w:szCs w:val="22"/>
              </w:rPr>
              <w:t xml:space="preserve">□ Сократите перед сном (чтобы не нарушить сон)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ИНДИКАТОРЫ:</w:t>
            </w:r>
          </w:p>
          <w:p>
            <w:r>
              <w:rPr>
                <w:sz w:val="22"/>
                <w:szCs w:val="22"/>
              </w:rPr>
              <w:t xml:space="preserve">□ Светло-жёлтая моча = хорошая гидратация</w:t>
            </w:r>
          </w:p>
          <w:p>
            <w:r>
              <w:rPr>
                <w:sz w:val="22"/>
                <w:szCs w:val="22"/>
              </w:rPr>
              <w:t xml:space="preserve">□ Тёмная моча = обезвоживание</w:t>
            </w:r>
          </w:p>
          <w:p>
            <w:r>
              <w:rPr>
                <w:sz w:val="22"/>
                <w:szCs w:val="22"/>
              </w:rPr>
              <w:t xml:space="preserve">□ Головные боли, усталость, раздражительность = сначала проверьте гидратацию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21 — КЛЮЧЕВЫЕ ВЫВОДЫ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Игнорировать голод может быть терапевтично — игнорировать жажду разрушительно</w:t>
            </w:r>
          </w:p>
          <w:p>
            <w:r>
              <w:rPr>
                <w:sz w:val="22"/>
                <w:szCs w:val="22"/>
              </w:rPr>
              <w:t xml:space="preserve">2. Лёгкое обезвоживание (1-2%) уже нарушает настроение и когницию</w:t>
            </w:r>
          </w:p>
          <w:p>
            <w:r>
              <w:rPr>
                <w:sz w:val="22"/>
                <w:szCs w:val="22"/>
              </w:rPr>
              <w:t xml:space="preserve">3. Абстиненция вызывает обезвоживание через поты, тревогу, предшествующие повреждения</w:t>
            </w:r>
          </w:p>
          <w:p>
            <w:r>
              <w:rPr>
                <w:sz w:val="22"/>
                <w:szCs w:val="22"/>
              </w:rPr>
              <w:t xml:space="preserve">4. Минимум: 30-40мл на кг веса тела в день</w:t>
            </w:r>
          </w:p>
          <w:p>
            <w:r>
              <w:rPr>
                <w:sz w:val="22"/>
                <w:szCs w:val="22"/>
              </w:rPr>
              <w:t xml:space="preserve">5. Электролиты необходимы: натрий, калий, магний</w:t>
            </w:r>
          </w:p>
          <w:p>
            <w:r>
              <w:rPr>
                <w:sz w:val="22"/>
                <w:szCs w:val="22"/>
              </w:rPr>
              <w:t xml:space="preserve">6. Светло-жёлтая моча = хорошая гидратация</w:t>
            </w:r>
          </w:p>
          <w:p>
            <w:r>
              <w:rPr>
                <w:sz w:val="22"/>
                <w:szCs w:val="22"/>
              </w:rPr>
              <w:t xml:space="preserve">7. Перед тем как приписать симптомы абстиненции, проверьте гидратацию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КОНЕЦ ПРОТОКОЛА 21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2026-01-31T17:01:36.418Z</dcterms:created>
  <dcterms:modified xsi:type="dcterms:W3CDTF">2026-01-31T17:01:36.418Z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