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0E4E22" w:rsidRDefault="000E4E22" w:rsidP="000E4E22">
      <w:pPr>
        <w:widowControl w:val="0"/>
        <w:spacing w:line="240" w:lineRule="auto"/>
        <w:jc w:val="center"/>
      </w:pPr>
      <w:r>
        <w:rPr>
          <w:b/>
        </w:rPr>
        <w:t>UNIVERSIDAD TÉCNICA NACIONAL</w:t>
      </w:r>
    </w:p>
    <w:p w:rsidR="000E4E22" w:rsidRDefault="000E4E22" w:rsidP="000E4E22">
      <w:pPr>
        <w:widowControl w:val="0"/>
        <w:spacing w:line="240" w:lineRule="auto"/>
        <w:jc w:val="center"/>
      </w:pPr>
      <w:r>
        <w:rPr>
          <w:b/>
        </w:rPr>
        <w:t>CARRERA: INGENIERIA DEL SOFTWARE</w:t>
      </w:r>
    </w:p>
    <w:p w:rsidR="000E4E22" w:rsidRDefault="000E4E22" w:rsidP="000E4E22">
      <w:pPr>
        <w:widowControl w:val="0"/>
        <w:spacing w:line="240" w:lineRule="auto"/>
        <w:jc w:val="center"/>
      </w:pPr>
    </w:p>
    <w:p w:rsidR="000E4E22" w:rsidRDefault="000E4E22" w:rsidP="000E4E22">
      <w:pPr>
        <w:widowControl w:val="0"/>
        <w:spacing w:line="240" w:lineRule="auto"/>
        <w:jc w:val="both"/>
      </w:pPr>
      <w:r>
        <w:rPr>
          <w:b/>
        </w:rPr>
        <w:t>CURSO: MINERÍA DE DATOS</w:t>
      </w:r>
      <w:r>
        <w:rPr>
          <w:b/>
        </w:rPr>
        <w:tab/>
        <w:t xml:space="preserve"> </w:t>
      </w:r>
    </w:p>
    <w:p w:rsidR="000E4E22" w:rsidRDefault="000E4E22" w:rsidP="000E4E22">
      <w:pPr>
        <w:widowControl w:val="0"/>
        <w:spacing w:line="240" w:lineRule="auto"/>
        <w:jc w:val="both"/>
      </w:pPr>
      <w:r>
        <w:rPr>
          <w:b/>
        </w:rPr>
        <w:t>CÓDIGO: ISW-911</w:t>
      </w:r>
    </w:p>
    <w:p w:rsidR="000E4E22" w:rsidRDefault="000E4E22" w:rsidP="000E4E22">
      <w:pPr>
        <w:widowControl w:val="0"/>
        <w:spacing w:line="240" w:lineRule="auto"/>
      </w:pPr>
      <w:r>
        <w:rPr>
          <w:b/>
        </w:rPr>
        <w:t>NATURALEZA DEL CURSO: TEÓRICO-PRÁCTICO</w:t>
      </w:r>
    </w:p>
    <w:p w:rsidR="000E4E22" w:rsidRDefault="000E4E22" w:rsidP="000E4E22">
      <w:pPr>
        <w:widowControl w:val="0"/>
        <w:spacing w:line="240" w:lineRule="auto"/>
      </w:pPr>
      <w:r>
        <w:rPr>
          <w:b/>
        </w:rPr>
        <w:t>NIVEL: IX</w:t>
      </w:r>
    </w:p>
    <w:p w:rsidR="000E4E22" w:rsidRDefault="000E4E22" w:rsidP="000E4E22">
      <w:pPr>
        <w:widowControl w:val="0"/>
        <w:spacing w:line="240" w:lineRule="auto"/>
      </w:pPr>
      <w:r>
        <w:rPr>
          <w:b/>
        </w:rPr>
        <w:t>CRÉDITOS: 3</w:t>
      </w:r>
    </w:p>
    <w:p w:rsidR="000E4E22" w:rsidRDefault="000E4E22" w:rsidP="000E4E22">
      <w:pPr>
        <w:widowControl w:val="0"/>
        <w:spacing w:line="240" w:lineRule="auto"/>
      </w:pPr>
      <w:r>
        <w:rPr>
          <w:b/>
        </w:rPr>
        <w:t xml:space="preserve">HORAS PRESENCIALES / SEMANA: 5 (1 HORAS TEORÍA, 4 HORAS PRÁCTICA) </w:t>
      </w:r>
    </w:p>
    <w:p w:rsidR="000E4E22" w:rsidRDefault="000E4E22" w:rsidP="000E4E22">
      <w:pPr>
        <w:widowControl w:val="0"/>
        <w:spacing w:line="240" w:lineRule="auto"/>
      </w:pPr>
      <w:r>
        <w:rPr>
          <w:b/>
        </w:rPr>
        <w:t>TIEMPO DE ESTUDIO INDEPENDIENTE POR SEMANA: 04 horas, 39 minutos</w:t>
      </w:r>
    </w:p>
    <w:p w:rsidR="000E4E22" w:rsidRDefault="000E4E22" w:rsidP="000E4E22">
      <w:pPr>
        <w:widowControl w:val="0"/>
        <w:spacing w:line="240" w:lineRule="auto"/>
      </w:pPr>
      <w:r>
        <w:rPr>
          <w:b/>
        </w:rPr>
        <w:t>MODALIDAD: CUATRIMESTRAL</w:t>
      </w:r>
    </w:p>
    <w:p w:rsidR="000E4E22" w:rsidRDefault="000E4E22" w:rsidP="000E4E22">
      <w:pPr>
        <w:widowControl w:val="0"/>
        <w:spacing w:line="240" w:lineRule="auto"/>
      </w:pPr>
      <w:r>
        <w:rPr>
          <w:b/>
        </w:rPr>
        <w:t>REQUISITOS: ISW-811</w:t>
      </w:r>
    </w:p>
    <w:p w:rsidR="000E4E22" w:rsidRDefault="000E4E22" w:rsidP="000E4E22">
      <w:pPr>
        <w:widowControl w:val="0"/>
        <w:spacing w:line="240" w:lineRule="auto"/>
      </w:pPr>
      <w:r>
        <w:rPr>
          <w:b/>
          <w:smallCaps/>
        </w:rPr>
        <w:t>CO-REQUISITOS: NINGUNO</w:t>
      </w:r>
    </w:p>
    <w:p w:rsidR="000E4E22" w:rsidRDefault="000E4E22" w:rsidP="000E4E22">
      <w:pPr>
        <w:widowControl w:val="0"/>
        <w:spacing w:line="240" w:lineRule="auto"/>
      </w:pP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  <w:r>
        <w:rPr>
          <w:b/>
        </w:rPr>
        <w:t>I.  DESCRIPCIÓN DEL CURSO</w:t>
      </w: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</w:p>
    <w:p w:rsidR="000E4E22" w:rsidRDefault="000E4E22" w:rsidP="000E4E22">
      <w:pPr>
        <w:widowControl w:val="0"/>
        <w:spacing w:line="240" w:lineRule="auto"/>
        <w:jc w:val="both"/>
      </w:pPr>
      <w:r>
        <w:t>Este curso está orientado para estudiantes del IX nivel de Carrera.  En él, se presentan las técnicas de Almacenes de Datos y OLAP para facilitar el procesamiento analítico de apoyo a la toma de decisiones estratégicas.</w:t>
      </w:r>
    </w:p>
    <w:p w:rsidR="000E4E22" w:rsidRDefault="000E4E22" w:rsidP="000E4E22">
      <w:pPr>
        <w:widowControl w:val="0"/>
        <w:spacing w:line="240" w:lineRule="auto"/>
        <w:ind w:firstLine="708"/>
        <w:jc w:val="both"/>
      </w:pPr>
      <w:r>
        <w:br/>
        <w:t xml:space="preserve">En segundo lugar, y con más extensión, se presenta la necesidad del análisis inteligente y automático de la información para el descubrimiento del conocimiento útil. </w:t>
      </w:r>
    </w:p>
    <w:p w:rsidR="000E4E22" w:rsidRDefault="000E4E22" w:rsidP="000E4E22">
      <w:pPr>
        <w:widowControl w:val="0"/>
        <w:spacing w:line="240" w:lineRule="auto"/>
        <w:ind w:firstLine="708"/>
        <w:jc w:val="both"/>
      </w:pPr>
      <w:r>
        <w:br/>
        <w:t xml:space="preserve">Para abordarlo, se presentarán las técnicas de aprendizaje automático más habituales en minería de datos. Se estudiará la idoneidad de cada una de ellas para diferentes problemas. </w:t>
      </w:r>
    </w:p>
    <w:p w:rsidR="000E4E22" w:rsidRDefault="000E4E22" w:rsidP="000E4E22">
      <w:pPr>
        <w:widowControl w:val="0"/>
        <w:spacing w:line="240" w:lineRule="auto"/>
        <w:jc w:val="both"/>
      </w:pPr>
      <w:r>
        <w:t xml:space="preserve">La metodología que se sigue para el desarrollo de los contenidos temáticos del curso es variada, utilizando diferentes técnicas didácticas que faciliten el proceso enseñanza – aprendizaje; con ello se busca una participación activa por parte del estudiante, en constante interacción con su medio y los recursos disponibles en él.  En lo que respecta a la evaluación, se hará de ésta, un proceso de aprendizaje, significativo, donde el estudiante logre encontrarle funcionalidad con su diario quehacer. </w:t>
      </w:r>
    </w:p>
    <w:p w:rsidR="000E4E22" w:rsidRDefault="000E4E22" w:rsidP="000E4E22">
      <w:pPr>
        <w:widowControl w:val="0"/>
        <w:spacing w:line="240" w:lineRule="auto"/>
        <w:jc w:val="both"/>
      </w:pP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  <w:r>
        <w:rPr>
          <w:b/>
        </w:rPr>
        <w:t>II.   OBJETIVO GENERAL</w:t>
      </w:r>
    </w:p>
    <w:p w:rsidR="000E4E22" w:rsidRDefault="000E4E22" w:rsidP="000E4E22">
      <w:pPr>
        <w:widowControl w:val="0"/>
        <w:spacing w:line="240" w:lineRule="auto"/>
        <w:ind w:left="1080"/>
        <w:jc w:val="both"/>
      </w:pPr>
    </w:p>
    <w:p w:rsidR="000E4E22" w:rsidRDefault="000E4E22" w:rsidP="000E4E22">
      <w:pPr>
        <w:widowControl w:val="0"/>
        <w:numPr>
          <w:ilvl w:val="0"/>
          <w:numId w:val="12"/>
        </w:numPr>
        <w:spacing w:line="240" w:lineRule="auto"/>
        <w:ind w:left="709" w:hanging="349"/>
        <w:contextualSpacing/>
        <w:jc w:val="both"/>
      </w:pPr>
      <w:r>
        <w:t xml:space="preserve">Aplicar las técnicas de minería de datos apropiadas para problemas concretos de extracción de conocimiento útil para el análisis o la toma de decisiones. </w:t>
      </w:r>
    </w:p>
    <w:p w:rsidR="000E4E22" w:rsidRDefault="000E4E22" w:rsidP="000E4E22">
      <w:pPr>
        <w:widowControl w:val="0"/>
        <w:spacing w:line="240" w:lineRule="auto"/>
        <w:jc w:val="both"/>
      </w:pP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  <w:r>
        <w:rPr>
          <w:b/>
        </w:rPr>
        <w:t>III.   OBJETIVOS ESPECÍFICOS</w:t>
      </w:r>
    </w:p>
    <w:p w:rsidR="000E4E22" w:rsidRDefault="000E4E22" w:rsidP="000E4E22">
      <w:pPr>
        <w:widowControl w:val="0"/>
        <w:numPr>
          <w:ilvl w:val="0"/>
          <w:numId w:val="14"/>
        </w:numPr>
        <w:spacing w:before="280" w:line="240" w:lineRule="auto"/>
        <w:ind w:hanging="360"/>
        <w:contextualSpacing/>
        <w:jc w:val="both"/>
      </w:pPr>
      <w:r>
        <w:t>Reconocer el potencial y la problemática del análisis de sistemas de información para la toma de decisiones.</w:t>
      </w:r>
    </w:p>
    <w:p w:rsidR="000E4E22" w:rsidRDefault="000E4E22" w:rsidP="000E4E22">
      <w:pPr>
        <w:widowControl w:val="0"/>
        <w:numPr>
          <w:ilvl w:val="0"/>
          <w:numId w:val="14"/>
        </w:numPr>
        <w:spacing w:line="240" w:lineRule="auto"/>
        <w:ind w:hanging="360"/>
        <w:contextualSpacing/>
        <w:jc w:val="both"/>
      </w:pPr>
      <w:r>
        <w:t>Conocer las ventajas y casos donde es aconsejable recopilar información interna y externa en un Almacén de Datos.</w:t>
      </w:r>
    </w:p>
    <w:p w:rsidR="000E4E22" w:rsidRDefault="000E4E22" w:rsidP="000E4E22">
      <w:pPr>
        <w:widowControl w:val="0"/>
        <w:numPr>
          <w:ilvl w:val="0"/>
          <w:numId w:val="14"/>
        </w:numPr>
        <w:spacing w:line="240" w:lineRule="auto"/>
        <w:ind w:hanging="360"/>
        <w:contextualSpacing/>
        <w:jc w:val="both"/>
      </w:pPr>
      <w:r>
        <w:t xml:space="preserve">Conocer el modelo multidimensional de datos de los almacenes de datos y los operadores de refinamiento asociados: drill, roll, </w:t>
      </w:r>
      <w:proofErr w:type="spellStart"/>
      <w:r>
        <w:t>slice</w:t>
      </w:r>
      <w:proofErr w:type="spellEnd"/>
      <w:r>
        <w:t xml:space="preserve"> &amp; dice, </w:t>
      </w:r>
      <w:proofErr w:type="spellStart"/>
      <w:r>
        <w:t>pivot</w:t>
      </w:r>
      <w:proofErr w:type="spellEnd"/>
      <w:r>
        <w:t>.</w:t>
      </w:r>
    </w:p>
    <w:p w:rsidR="000E4E22" w:rsidRDefault="000E4E22" w:rsidP="000E4E22">
      <w:pPr>
        <w:widowControl w:val="0"/>
        <w:numPr>
          <w:ilvl w:val="0"/>
          <w:numId w:val="14"/>
        </w:numPr>
        <w:spacing w:line="240" w:lineRule="auto"/>
        <w:ind w:hanging="360"/>
        <w:contextualSpacing/>
        <w:jc w:val="both"/>
      </w:pPr>
      <w:r>
        <w:t>Conocer la arquitectura y diferentes implementaciones (ROLAP, MOLAP) de Almacenes de Datos.</w:t>
      </w:r>
    </w:p>
    <w:p w:rsidR="000E4E22" w:rsidRDefault="000E4E22" w:rsidP="000E4E22">
      <w:pPr>
        <w:widowControl w:val="0"/>
        <w:numPr>
          <w:ilvl w:val="0"/>
          <w:numId w:val="14"/>
        </w:numPr>
        <w:spacing w:line="240" w:lineRule="auto"/>
        <w:ind w:hanging="360"/>
        <w:contextualSpacing/>
        <w:jc w:val="both"/>
      </w:pPr>
      <w:r>
        <w:t xml:space="preserve">Reconocer pautas para el diseño y mantenimiento de </w:t>
      </w:r>
      <w:proofErr w:type="spellStart"/>
      <w:r>
        <w:t>ADs</w:t>
      </w:r>
      <w:proofErr w:type="spellEnd"/>
      <w:r>
        <w:t>.</w:t>
      </w:r>
    </w:p>
    <w:p w:rsidR="000E4E22" w:rsidRDefault="000E4E22" w:rsidP="000E4E22">
      <w:pPr>
        <w:widowControl w:val="0"/>
        <w:numPr>
          <w:ilvl w:val="0"/>
          <w:numId w:val="14"/>
        </w:numPr>
        <w:spacing w:line="240" w:lineRule="auto"/>
        <w:ind w:hanging="360"/>
        <w:contextualSpacing/>
        <w:jc w:val="both"/>
      </w:pPr>
      <w:r>
        <w:t>Reconocer los beneficios de su uso sistemático de técnicas de extracción de conocimiento para la obtención de modelos y patrones predictivos o descriptivos.</w:t>
      </w:r>
    </w:p>
    <w:p w:rsidR="000E4E22" w:rsidRDefault="000E4E22" w:rsidP="000E4E22">
      <w:pPr>
        <w:widowControl w:val="0"/>
        <w:numPr>
          <w:ilvl w:val="0"/>
          <w:numId w:val="14"/>
        </w:numPr>
        <w:spacing w:after="280" w:line="240" w:lineRule="auto"/>
        <w:ind w:hanging="360"/>
        <w:contextualSpacing/>
        <w:jc w:val="both"/>
      </w:pPr>
      <w:r>
        <w:t xml:space="preserve">Conocer las fases del Descubrimiento de Conocimiento de Bases de Datos y la </w:t>
      </w:r>
      <w:r>
        <w:lastRenderedPageBreak/>
        <w:t>importancia de las mismas en el éxito del proceso (en especial las de limpieza y selección de datos).</w:t>
      </w:r>
    </w:p>
    <w:p w:rsidR="000E4E22" w:rsidRDefault="000E4E22" w:rsidP="000E4E22">
      <w:pPr>
        <w:widowControl w:val="0"/>
        <w:spacing w:line="240" w:lineRule="auto"/>
        <w:jc w:val="both"/>
      </w:pPr>
      <w:r>
        <w:rPr>
          <w:b/>
        </w:rPr>
        <w:t>IV.   CONTENIDOS</w:t>
      </w:r>
    </w:p>
    <w:p w:rsidR="000E4E22" w:rsidRDefault="000E4E22" w:rsidP="000E4E22">
      <w:pPr>
        <w:widowControl w:val="0"/>
        <w:spacing w:after="240" w:line="240" w:lineRule="auto"/>
        <w:ind w:left="360"/>
      </w:pPr>
    </w:p>
    <w:p w:rsidR="000E4E22" w:rsidRDefault="000E4E22" w:rsidP="000E4E22">
      <w:pPr>
        <w:widowControl w:val="0"/>
        <w:spacing w:after="240" w:line="240" w:lineRule="auto"/>
      </w:pPr>
      <w:r>
        <w:rPr>
          <w:b/>
        </w:rPr>
        <w:t>UNIDAD I. Introducción</w:t>
      </w:r>
    </w:p>
    <w:p w:rsidR="000E4E22" w:rsidRDefault="000E4E22" w:rsidP="000E4E22">
      <w:pPr>
        <w:widowControl w:val="0"/>
        <w:numPr>
          <w:ilvl w:val="0"/>
          <w:numId w:val="13"/>
        </w:numPr>
        <w:spacing w:after="240" w:line="240" w:lineRule="auto"/>
        <w:ind w:hanging="360"/>
        <w:contextualSpacing/>
      </w:pPr>
      <w:r>
        <w:t>Finalidades y Evolución de los Sistemas de Información.</w:t>
      </w:r>
    </w:p>
    <w:p w:rsidR="000E4E22" w:rsidRDefault="000E4E22" w:rsidP="000E4E22">
      <w:pPr>
        <w:widowControl w:val="0"/>
        <w:numPr>
          <w:ilvl w:val="0"/>
          <w:numId w:val="13"/>
        </w:numPr>
        <w:spacing w:after="240" w:line="240" w:lineRule="auto"/>
        <w:ind w:hanging="360"/>
        <w:contextualSpacing/>
      </w:pPr>
      <w:r>
        <w:t>Herramientas para la Toma de Decisiones: diferencias e interrelación.</w:t>
      </w:r>
    </w:p>
    <w:p w:rsidR="000E4E22" w:rsidRDefault="000E4E22" w:rsidP="000E4E22">
      <w:pPr>
        <w:widowControl w:val="0"/>
        <w:numPr>
          <w:ilvl w:val="0"/>
          <w:numId w:val="13"/>
        </w:numPr>
        <w:spacing w:after="240" w:line="240" w:lineRule="auto"/>
        <w:ind w:hanging="360"/>
        <w:contextualSpacing/>
      </w:pPr>
      <w:r>
        <w:t>Almacenes de Datos, OLAP y Minería de Datos: definición e interrelación.</w:t>
      </w:r>
    </w:p>
    <w:p w:rsidR="000E4E22" w:rsidRDefault="000E4E22" w:rsidP="000E4E22">
      <w:pPr>
        <w:widowControl w:val="0"/>
        <w:spacing w:after="240" w:line="240" w:lineRule="auto"/>
      </w:pPr>
      <w:r>
        <w:rPr>
          <w:b/>
        </w:rPr>
        <w:t>UNIDAD II. Almacenes de Datos</w:t>
      </w:r>
    </w:p>
    <w:p w:rsidR="000E4E22" w:rsidRDefault="000E4E22" w:rsidP="000E4E22">
      <w:pPr>
        <w:widowControl w:val="0"/>
        <w:numPr>
          <w:ilvl w:val="0"/>
          <w:numId w:val="11"/>
        </w:numPr>
        <w:spacing w:after="240" w:line="240" w:lineRule="auto"/>
        <w:ind w:hanging="360"/>
        <w:contextualSpacing/>
      </w:pPr>
      <w:r>
        <w:t>Introducción a los almacenes de datos: motivación definición y características.</w:t>
      </w:r>
    </w:p>
    <w:p w:rsidR="000E4E22" w:rsidRDefault="000E4E22" w:rsidP="000E4E22">
      <w:pPr>
        <w:widowControl w:val="0"/>
        <w:numPr>
          <w:ilvl w:val="0"/>
          <w:numId w:val="11"/>
        </w:numPr>
        <w:spacing w:after="240" w:line="240" w:lineRule="auto"/>
        <w:ind w:hanging="360"/>
        <w:contextualSpacing/>
      </w:pPr>
      <w:r>
        <w:t>Arquitectura de un sistema de almacén de datos.</w:t>
      </w:r>
    </w:p>
    <w:p w:rsidR="000E4E22" w:rsidRDefault="000E4E22" w:rsidP="000E4E22">
      <w:pPr>
        <w:widowControl w:val="0"/>
        <w:numPr>
          <w:ilvl w:val="0"/>
          <w:numId w:val="11"/>
        </w:numPr>
        <w:spacing w:after="240" w:line="240" w:lineRule="auto"/>
        <w:ind w:hanging="360"/>
        <w:contextualSpacing/>
      </w:pPr>
      <w:r>
        <w:t>Explotación de un almacén de datos: herramientas OLAP.</w:t>
      </w:r>
    </w:p>
    <w:p w:rsidR="000E4E22" w:rsidRDefault="000E4E22" w:rsidP="000E4E22">
      <w:pPr>
        <w:widowControl w:val="0"/>
        <w:numPr>
          <w:ilvl w:val="0"/>
          <w:numId w:val="11"/>
        </w:numPr>
        <w:spacing w:after="240" w:line="240" w:lineRule="auto"/>
        <w:ind w:hanging="360"/>
        <w:contextualSpacing/>
      </w:pPr>
      <w:r>
        <w:t>Sistemas ROLAP y MOLAP.</w:t>
      </w:r>
    </w:p>
    <w:p w:rsidR="000E4E22" w:rsidRDefault="000E4E22" w:rsidP="000E4E22">
      <w:pPr>
        <w:widowControl w:val="0"/>
        <w:numPr>
          <w:ilvl w:val="0"/>
          <w:numId w:val="11"/>
        </w:numPr>
        <w:spacing w:after="240" w:line="240" w:lineRule="auto"/>
        <w:ind w:hanging="360"/>
        <w:contextualSpacing/>
      </w:pPr>
      <w:r>
        <w:t>Carga y Mantenimiento de un Almacén de Datos.</w:t>
      </w:r>
    </w:p>
    <w:p w:rsidR="000E4E22" w:rsidRDefault="000E4E22" w:rsidP="000E4E22">
      <w:pPr>
        <w:widowControl w:val="0"/>
        <w:numPr>
          <w:ilvl w:val="0"/>
          <w:numId w:val="11"/>
        </w:numPr>
        <w:spacing w:after="240" w:line="240" w:lineRule="auto"/>
        <w:ind w:hanging="360"/>
        <w:contextualSpacing/>
      </w:pPr>
      <w:r>
        <w:t>Diseño de un almacén de datos.</w:t>
      </w:r>
    </w:p>
    <w:p w:rsidR="000E4E22" w:rsidRDefault="000E4E22" w:rsidP="000E4E22">
      <w:pPr>
        <w:widowControl w:val="0"/>
        <w:numPr>
          <w:ilvl w:val="0"/>
          <w:numId w:val="11"/>
        </w:numPr>
        <w:spacing w:after="240" w:line="240" w:lineRule="auto"/>
        <w:ind w:hanging="360"/>
        <w:contextualSpacing/>
      </w:pPr>
      <w:r>
        <w:t>Líneas de investigación abiertas.</w:t>
      </w:r>
    </w:p>
    <w:p w:rsidR="000E4E22" w:rsidRDefault="000E4E22" w:rsidP="000E4E22">
      <w:pPr>
        <w:widowControl w:val="0"/>
        <w:spacing w:after="240" w:line="240" w:lineRule="auto"/>
      </w:pPr>
      <w:r>
        <w:rPr>
          <w:b/>
        </w:rPr>
        <w:t>UNIDAD III. Minería de Datos</w:t>
      </w:r>
    </w:p>
    <w:p w:rsidR="000E4E22" w:rsidRDefault="000E4E22" w:rsidP="000E4E22">
      <w:pPr>
        <w:widowControl w:val="0"/>
        <w:numPr>
          <w:ilvl w:val="0"/>
          <w:numId w:val="10"/>
        </w:numPr>
        <w:spacing w:after="240" w:line="240" w:lineRule="auto"/>
        <w:ind w:hanging="360"/>
        <w:contextualSpacing/>
      </w:pPr>
      <w:r>
        <w:t>Introducción a la Minería de Datos (DM)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Motivación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Problemas tipo y aplicaciones</w:t>
      </w:r>
    </w:p>
    <w:p w:rsidR="000E4E22" w:rsidRDefault="000E4E22" w:rsidP="000E4E22">
      <w:pPr>
        <w:widowControl w:val="0"/>
        <w:numPr>
          <w:ilvl w:val="0"/>
          <w:numId w:val="10"/>
        </w:numPr>
        <w:spacing w:after="240" w:line="240" w:lineRule="auto"/>
        <w:ind w:hanging="360"/>
        <w:contextualSpacing/>
      </w:pPr>
      <w:r>
        <w:t>Relación de DM con otras disciplinas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El proceso de KDD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Las Fases del KDD</w:t>
      </w:r>
    </w:p>
    <w:p w:rsidR="000E4E22" w:rsidRDefault="000E4E22" w:rsidP="000E4E22">
      <w:pPr>
        <w:widowControl w:val="0"/>
        <w:numPr>
          <w:ilvl w:val="0"/>
          <w:numId w:val="10"/>
        </w:numPr>
        <w:spacing w:after="240" w:line="240" w:lineRule="auto"/>
        <w:ind w:hanging="360"/>
        <w:contextualSpacing/>
      </w:pPr>
      <w:r>
        <w:t>Tipología de Técnicas de Minería de Datos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Sistemas Comerciales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Visualización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Técnicas de Minería de Datos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El Problema de la Extracción Automática de Conocimiento.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Evaluación de Hipótesis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Técnicas no supervisadas y descriptivas.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Técnicas supervisadas y predictivas.</w:t>
      </w:r>
    </w:p>
    <w:p w:rsidR="000E4E22" w:rsidRDefault="000E4E22" w:rsidP="000E4E22">
      <w:pPr>
        <w:widowControl w:val="0"/>
        <w:numPr>
          <w:ilvl w:val="0"/>
          <w:numId w:val="10"/>
        </w:numPr>
        <w:spacing w:after="240" w:line="240" w:lineRule="auto"/>
        <w:ind w:hanging="360"/>
        <w:contextualSpacing/>
      </w:pPr>
      <w:r>
        <w:t>Web Mining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Los Problemas de la Información No Estructurada.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Extracción de Conocimiento a partir de Documentos HTML y texto.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</w:pPr>
      <w:r>
        <w:t>Extracción de Información semi-estructurada (XML).</w:t>
      </w:r>
    </w:p>
    <w:p w:rsidR="000E4E22" w:rsidRDefault="000E4E22" w:rsidP="000E4E22">
      <w:pPr>
        <w:widowControl w:val="0"/>
        <w:numPr>
          <w:ilvl w:val="1"/>
          <w:numId w:val="10"/>
        </w:numPr>
        <w:spacing w:after="240" w:line="240" w:lineRule="auto"/>
        <w:ind w:hanging="360"/>
        <w:contextualSpacing/>
        <w:jc w:val="both"/>
      </w:pPr>
      <w:r>
        <w:t>Líneas de Investigación Abiertas</w:t>
      </w:r>
    </w:p>
    <w:p w:rsidR="000E4E22" w:rsidRDefault="000E4E22" w:rsidP="000E4E22">
      <w:pPr>
        <w:widowControl w:val="0"/>
        <w:spacing w:line="240" w:lineRule="auto"/>
        <w:ind w:left="1440"/>
        <w:jc w:val="both"/>
      </w:pP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  <w:r>
        <w:rPr>
          <w:b/>
        </w:rPr>
        <w:t>V.  METODOLOGÍA</w:t>
      </w:r>
    </w:p>
    <w:p w:rsidR="000E4E22" w:rsidRDefault="000E4E22" w:rsidP="000E4E22">
      <w:pPr>
        <w:widowControl w:val="0"/>
        <w:spacing w:line="240" w:lineRule="auto"/>
        <w:ind w:left="1080"/>
        <w:jc w:val="both"/>
      </w:pPr>
    </w:p>
    <w:p w:rsidR="000E4E22" w:rsidRDefault="000E4E22" w:rsidP="000E4E22">
      <w:pPr>
        <w:widowControl w:val="0"/>
        <w:spacing w:line="240" w:lineRule="auto"/>
        <w:jc w:val="both"/>
      </w:pPr>
      <w:r>
        <w:t>Clases participativas donde el estudiante debe crear, investigar y evacuar dudas durante el curso, así mismo comprender aspectos no relacionados directamente con el área de estudio pero que le serán útiles en su trabajo diario conocerlos.</w:t>
      </w:r>
    </w:p>
    <w:p w:rsidR="000E4E22" w:rsidRDefault="000E4E22" w:rsidP="000E4E22">
      <w:pPr>
        <w:widowControl w:val="0"/>
        <w:spacing w:line="240" w:lineRule="auto"/>
        <w:jc w:val="both"/>
      </w:pP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</w:p>
    <w:p w:rsidR="000E4E22" w:rsidRDefault="000E4E22" w:rsidP="000E4E22">
      <w:pPr>
        <w:widowControl w:val="0"/>
        <w:spacing w:line="240" w:lineRule="auto"/>
        <w:ind w:left="360" w:hanging="360"/>
        <w:jc w:val="both"/>
      </w:pPr>
      <w:r>
        <w:rPr>
          <w:b/>
        </w:rPr>
        <w:t>VI.  EVALUACIÓN</w:t>
      </w:r>
    </w:p>
    <w:p w:rsidR="000E4E22" w:rsidRDefault="000E4E22" w:rsidP="000E4E22">
      <w:pPr>
        <w:widowControl w:val="0"/>
        <w:spacing w:line="240" w:lineRule="auto"/>
        <w:jc w:val="both"/>
      </w:pPr>
    </w:p>
    <w:p w:rsidR="000E4E22" w:rsidRDefault="000E4E22" w:rsidP="000E4E22">
      <w:pPr>
        <w:widowControl w:val="0"/>
        <w:spacing w:line="240" w:lineRule="auto"/>
        <w:jc w:val="both"/>
      </w:pPr>
      <w:r>
        <w:t>Este curso se evalúa así:</w:t>
      </w:r>
    </w:p>
    <w:p w:rsidR="000E4E22" w:rsidRDefault="000E4E22" w:rsidP="000E4E22">
      <w:pPr>
        <w:widowControl w:val="0"/>
        <w:spacing w:line="240" w:lineRule="auto"/>
        <w:jc w:val="both"/>
      </w:pPr>
    </w:p>
    <w:tbl>
      <w:tblPr>
        <w:tblW w:w="300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99"/>
        <w:gridCol w:w="1201"/>
      </w:tblGrid>
      <w:tr w:rsidR="000E4E22" w:rsidTr="00167B58">
        <w:trPr>
          <w:jc w:val="center"/>
        </w:trPr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167B58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0E4E22">
              <w:rPr>
                <w:rFonts w:ascii="Arial" w:hAnsi="Arial" w:cs="Arial"/>
                <w:sz w:val="22"/>
                <w:szCs w:val="22"/>
              </w:rPr>
              <w:t>Proyecto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167B58" w:rsidP="00167B58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  <w:r w:rsidR="000E4E22" w:rsidRPr="000E4E22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0E4E22" w:rsidTr="00167B58">
        <w:trPr>
          <w:jc w:val="center"/>
        </w:trPr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167B58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0E4E22">
              <w:rPr>
                <w:rFonts w:ascii="Arial" w:hAnsi="Arial" w:cs="Arial"/>
                <w:sz w:val="22"/>
                <w:szCs w:val="22"/>
              </w:rPr>
              <w:t>Examen 1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4519F9" w:rsidP="00167B58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="000E4E22" w:rsidRPr="000E4E22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0E4E22" w:rsidTr="00167B58">
        <w:trPr>
          <w:jc w:val="center"/>
        </w:trPr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167B58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0E4E22">
              <w:rPr>
                <w:rFonts w:ascii="Arial" w:hAnsi="Arial" w:cs="Arial"/>
                <w:sz w:val="22"/>
                <w:szCs w:val="22"/>
              </w:rPr>
              <w:t>Examen 2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4519F9" w:rsidP="00167B58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</w:t>
            </w:r>
            <w:r w:rsidR="000E4E22" w:rsidRPr="000E4E22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0E4E22" w:rsidTr="00167B58">
        <w:trPr>
          <w:jc w:val="center"/>
        </w:trPr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167B58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0E4E22">
              <w:rPr>
                <w:rFonts w:ascii="Arial" w:hAnsi="Arial" w:cs="Arial"/>
                <w:sz w:val="22"/>
                <w:szCs w:val="22"/>
              </w:rPr>
              <w:t>Exposición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34708B" w:rsidP="00167B58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15</w:t>
            </w:r>
            <w:r w:rsidR="000E4E22" w:rsidRPr="000E4E22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0E4E22" w:rsidTr="00167B58">
        <w:trPr>
          <w:jc w:val="center"/>
        </w:trPr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167B58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0E4E22">
              <w:rPr>
                <w:rFonts w:ascii="Arial" w:hAnsi="Arial" w:cs="Arial"/>
                <w:sz w:val="22"/>
                <w:szCs w:val="22"/>
              </w:rPr>
              <w:t>Tareas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34708B" w:rsidP="00167B58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  <w:r w:rsidR="000E4E22" w:rsidRPr="000E4E22">
              <w:rPr>
                <w:rFonts w:ascii="Arial" w:hAnsi="Arial" w:cs="Arial"/>
                <w:sz w:val="22"/>
                <w:szCs w:val="22"/>
              </w:rPr>
              <w:t>%</w:t>
            </w:r>
          </w:p>
        </w:tc>
      </w:tr>
      <w:tr w:rsidR="000E4E22" w:rsidTr="00167B58">
        <w:trPr>
          <w:jc w:val="center"/>
        </w:trPr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167B58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0E4E22">
              <w:rPr>
                <w:rFonts w:ascii="Arial" w:hAnsi="Arial" w:cs="Arial"/>
                <w:sz w:val="22"/>
                <w:szCs w:val="22"/>
              </w:rPr>
              <w:t>Quices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167B58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  <w:r w:rsidRPr="000E4E22">
              <w:rPr>
                <w:rFonts w:ascii="Arial" w:hAnsi="Arial" w:cs="Arial"/>
                <w:sz w:val="22"/>
                <w:szCs w:val="22"/>
              </w:rPr>
              <w:t>5%</w:t>
            </w:r>
          </w:p>
        </w:tc>
      </w:tr>
      <w:tr w:rsidR="000E4E22" w:rsidTr="000E4E22">
        <w:trPr>
          <w:trHeight w:val="20"/>
          <w:jc w:val="center"/>
        </w:trPr>
        <w:tc>
          <w:tcPr>
            <w:tcW w:w="17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167B58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0E4E22">
              <w:rPr>
                <w:rFonts w:ascii="Arial" w:hAnsi="Arial" w:cs="Arial"/>
                <w:b/>
                <w:sz w:val="22"/>
                <w:szCs w:val="22"/>
              </w:rPr>
              <w:t>Total</w:t>
            </w:r>
          </w:p>
        </w:tc>
        <w:tc>
          <w:tcPr>
            <w:tcW w:w="120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E4E22" w:rsidRPr="000E4E22" w:rsidRDefault="000E4E22" w:rsidP="00167B58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r w:rsidRPr="000E4E22">
              <w:rPr>
                <w:rFonts w:ascii="Arial" w:hAnsi="Arial" w:cs="Arial"/>
                <w:b/>
                <w:sz w:val="22"/>
                <w:szCs w:val="22"/>
              </w:rPr>
              <w:t>100%</w:t>
            </w:r>
          </w:p>
        </w:tc>
      </w:tr>
    </w:tbl>
    <w:p w:rsidR="000E4E22" w:rsidRPr="000E4E22" w:rsidRDefault="000E4E22" w:rsidP="000E4E22">
      <w:pPr>
        <w:widowControl w:val="0"/>
        <w:spacing w:after="200"/>
        <w:ind w:left="360" w:hanging="360"/>
        <w:rPr>
          <w:lang w:val="en-US"/>
        </w:rPr>
      </w:pPr>
    </w:p>
    <w:p w:rsidR="000E4E22" w:rsidRPr="000E4E22" w:rsidRDefault="000E4E22" w:rsidP="000E4E22">
      <w:pPr>
        <w:widowControl w:val="0"/>
        <w:spacing w:after="200"/>
        <w:ind w:left="360" w:hanging="360"/>
        <w:rPr>
          <w:lang w:val="en-US"/>
        </w:rPr>
      </w:pPr>
      <w:r w:rsidRPr="000E4E22">
        <w:rPr>
          <w:b/>
          <w:lang w:val="en-US"/>
        </w:rPr>
        <w:t>VII.   BIBLIOGRAFÍA</w:t>
      </w: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  <w:proofErr w:type="spellStart"/>
      <w:r w:rsidRPr="000E4E22">
        <w:rPr>
          <w:i/>
          <w:lang w:val="en-US"/>
        </w:rPr>
        <w:t>Inmon</w:t>
      </w:r>
      <w:proofErr w:type="spellEnd"/>
      <w:r w:rsidRPr="000E4E22">
        <w:rPr>
          <w:i/>
          <w:lang w:val="en-US"/>
        </w:rPr>
        <w:t>, W.H. "Building the Data Warehouse", John Wiley, 1992</w:t>
      </w: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  <w:proofErr w:type="spellStart"/>
      <w:r w:rsidRPr="000E4E22">
        <w:rPr>
          <w:i/>
          <w:lang w:val="en-US"/>
        </w:rPr>
        <w:t>Inmon</w:t>
      </w:r>
      <w:proofErr w:type="spellEnd"/>
      <w:r w:rsidRPr="000E4E22">
        <w:rPr>
          <w:i/>
          <w:lang w:val="en-US"/>
        </w:rPr>
        <w:t>, W.H. et al. "Managing the Data Warehouse", John Wiley, 1997</w:t>
      </w: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  <w:proofErr w:type="spellStart"/>
      <w:r w:rsidRPr="000E4E22">
        <w:rPr>
          <w:i/>
          <w:lang w:val="en-US"/>
        </w:rPr>
        <w:t>Inmon</w:t>
      </w:r>
      <w:proofErr w:type="spellEnd"/>
      <w:r w:rsidRPr="000E4E22">
        <w:rPr>
          <w:i/>
          <w:lang w:val="en-US"/>
        </w:rPr>
        <w:t>, W.H. et al. "Data Warehouse Performance", John Wiley, 1999</w:t>
      </w: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  <w:r w:rsidRPr="000E4E22">
        <w:rPr>
          <w:i/>
          <w:lang w:val="en-US"/>
        </w:rPr>
        <w:t>Kimball, R. "The Data Warehouse Toolkit", John Wiley, 1996</w:t>
      </w: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  <w:r w:rsidRPr="000E4E22">
        <w:rPr>
          <w:i/>
          <w:lang w:val="en-US"/>
        </w:rPr>
        <w:t>Kimball, R et al. "The Data Warehouse Lifecycle Toolkit", John Wiley, 1998</w:t>
      </w: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  <w:r w:rsidRPr="000E4E22">
        <w:rPr>
          <w:i/>
          <w:lang w:val="en-US"/>
        </w:rPr>
        <w:t>Giovinazzo, W. "Object-Oriented Data Warehouse Design", Prentice-Hall, 2000.</w:t>
      </w:r>
    </w:p>
    <w:p w:rsidR="000E4E22" w:rsidRPr="000E4E22" w:rsidRDefault="000E4E22" w:rsidP="000E4E22">
      <w:pPr>
        <w:widowControl w:val="0"/>
        <w:spacing w:after="200"/>
        <w:ind w:left="708"/>
        <w:jc w:val="both"/>
        <w:rPr>
          <w:lang w:val="en-US"/>
        </w:rPr>
      </w:pPr>
      <w:proofErr w:type="spellStart"/>
      <w:r w:rsidRPr="000E4E22">
        <w:rPr>
          <w:i/>
          <w:lang w:val="en-US"/>
        </w:rPr>
        <w:t>Jarke</w:t>
      </w:r>
      <w:proofErr w:type="spellEnd"/>
      <w:r w:rsidRPr="000E4E22">
        <w:rPr>
          <w:i/>
          <w:lang w:val="en-US"/>
        </w:rPr>
        <w:t>, M. et al. "Fundamentals of Data Warehouses", Springer, 2000.</w:t>
      </w:r>
    </w:p>
    <w:p w:rsidR="000E4E22" w:rsidRPr="000E4E22" w:rsidRDefault="000E4E22" w:rsidP="000E4E22">
      <w:pPr>
        <w:widowControl w:val="0"/>
        <w:spacing w:line="240" w:lineRule="auto"/>
        <w:jc w:val="center"/>
        <w:rPr>
          <w:lang w:val="en-US"/>
        </w:rPr>
      </w:pPr>
    </w:p>
    <w:p w:rsidR="006A6A07" w:rsidRPr="0034708B" w:rsidRDefault="006A6A07">
      <w:pPr>
        <w:widowControl w:val="0"/>
        <w:spacing w:line="240" w:lineRule="auto"/>
        <w:jc w:val="both"/>
        <w:rPr>
          <w:lang w:val="en-US"/>
        </w:rPr>
      </w:pPr>
    </w:p>
    <w:p w:rsidR="006A6A07" w:rsidRDefault="000E4E22">
      <w:pPr>
        <w:widowControl w:val="0"/>
        <w:spacing w:line="240" w:lineRule="auto"/>
      </w:pPr>
      <w:r>
        <w:rPr>
          <w:b/>
        </w:rPr>
        <w:t>VIII</w:t>
      </w:r>
      <w:r w:rsidR="00D8109F">
        <w:rPr>
          <w:b/>
        </w:rPr>
        <w:t>.  CRONOGRAMA</w:t>
      </w:r>
    </w:p>
    <w:p w:rsidR="00F959F1" w:rsidRPr="00DA79EE" w:rsidRDefault="00F959F1" w:rsidP="00F959F1">
      <w:pPr>
        <w:pStyle w:val="Standard"/>
        <w:widowControl w:val="0"/>
        <w:spacing w:line="276" w:lineRule="auto"/>
        <w:rPr>
          <w:lang w:val="es-ES"/>
        </w:rPr>
      </w:pPr>
    </w:p>
    <w:tbl>
      <w:tblPr>
        <w:tblW w:w="9960" w:type="dxa"/>
        <w:tblInd w:w="-11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09"/>
        <w:gridCol w:w="1095"/>
        <w:gridCol w:w="2099"/>
        <w:gridCol w:w="5957"/>
      </w:tblGrid>
      <w:tr w:rsidR="00F959F1" w:rsidTr="00167B58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167B58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959F1">
              <w:rPr>
                <w:rFonts w:ascii="Arial" w:hAnsi="Arial" w:cs="Arial"/>
                <w:b/>
                <w:sz w:val="22"/>
                <w:szCs w:val="22"/>
              </w:rPr>
              <w:t>Clase</w:t>
            </w:r>
            <w:proofErr w:type="spellEnd"/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167B58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959F1">
              <w:rPr>
                <w:rFonts w:ascii="Arial" w:hAnsi="Arial" w:cs="Arial"/>
                <w:b/>
                <w:sz w:val="22"/>
                <w:szCs w:val="22"/>
              </w:rPr>
              <w:t>Fecha</w:t>
            </w:r>
            <w:proofErr w:type="spellEnd"/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167B58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F959F1">
              <w:rPr>
                <w:rFonts w:ascii="Arial" w:hAnsi="Arial" w:cs="Arial"/>
                <w:b/>
                <w:sz w:val="22"/>
                <w:szCs w:val="22"/>
              </w:rPr>
              <w:t>Unidad</w:t>
            </w:r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CCCCCC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167B58">
            <w:pPr>
              <w:pStyle w:val="Standard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959F1">
              <w:rPr>
                <w:rFonts w:ascii="Arial" w:hAnsi="Arial" w:cs="Arial"/>
                <w:b/>
                <w:sz w:val="22"/>
                <w:szCs w:val="22"/>
              </w:rPr>
              <w:t>Actividades</w:t>
            </w:r>
            <w:proofErr w:type="spellEnd"/>
          </w:p>
        </w:tc>
      </w:tr>
      <w:tr w:rsidR="00F959F1" w:rsidRPr="00DA79EE" w:rsidTr="00167B58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4C59A5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/0</w:t>
            </w:r>
            <w:r w:rsidR="00562FCC">
              <w:rPr>
                <w:rFonts w:ascii="Arial" w:hAnsi="Arial" w:cs="Arial"/>
                <w:sz w:val="22"/>
                <w:szCs w:val="22"/>
              </w:rPr>
              <w:t>9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562FCC" w:rsidP="00A716E7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Introducción</w:t>
            </w:r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562FCC" w:rsidRDefault="00F959F1" w:rsidP="00562FCC">
            <w:pPr>
              <w:pStyle w:val="Prrafodelista"/>
              <w:numPr>
                <w:ilvl w:val="0"/>
                <w:numId w:val="17"/>
              </w:numPr>
            </w:pPr>
            <w:r w:rsidRPr="00562FCC">
              <w:t>Bienvenida al curso</w:t>
            </w:r>
            <w:r w:rsidR="00562FCC">
              <w:t>.</w:t>
            </w:r>
          </w:p>
          <w:p w:rsidR="00F959F1" w:rsidRPr="00562FCC" w:rsidRDefault="00F959F1" w:rsidP="00562FCC">
            <w:pPr>
              <w:pStyle w:val="Prrafodelista"/>
              <w:numPr>
                <w:ilvl w:val="0"/>
                <w:numId w:val="17"/>
              </w:numPr>
            </w:pPr>
            <w:r w:rsidRPr="00562FCC">
              <w:t>Presentación de los alumnos</w:t>
            </w:r>
            <w:r w:rsidR="00562FCC">
              <w:t>.</w:t>
            </w:r>
          </w:p>
          <w:p w:rsidR="00562FCC" w:rsidRPr="00562FCC" w:rsidRDefault="00F959F1" w:rsidP="00562FCC">
            <w:pPr>
              <w:pStyle w:val="Prrafodelista"/>
              <w:numPr>
                <w:ilvl w:val="0"/>
                <w:numId w:val="17"/>
              </w:numPr>
            </w:pPr>
            <w:r w:rsidRPr="00562FCC">
              <w:t>Lectura de Programa, Evaluación y Cronograma</w:t>
            </w:r>
            <w:r w:rsidR="00562FCC">
              <w:t>.</w:t>
            </w:r>
          </w:p>
          <w:p w:rsidR="00562FCC" w:rsidRPr="00562FCC" w:rsidRDefault="00562FCC" w:rsidP="00562FCC">
            <w:pPr>
              <w:pStyle w:val="Prrafodelista"/>
              <w:numPr>
                <w:ilvl w:val="0"/>
                <w:numId w:val="17"/>
              </w:numPr>
            </w:pPr>
            <w:r w:rsidRPr="00562FCC">
              <w:t xml:space="preserve">Presentación </w:t>
            </w:r>
            <w:r>
              <w:t>f</w:t>
            </w:r>
            <w:r w:rsidRPr="00562FCC">
              <w:t>inalidades y Evolución de los Sistemas de Información.</w:t>
            </w:r>
          </w:p>
          <w:p w:rsidR="00562FCC" w:rsidRPr="00562FCC" w:rsidRDefault="00562FCC" w:rsidP="00562FCC">
            <w:pPr>
              <w:pStyle w:val="Prrafodelista"/>
              <w:numPr>
                <w:ilvl w:val="0"/>
                <w:numId w:val="17"/>
              </w:numPr>
            </w:pPr>
            <w:r w:rsidRPr="00562FCC">
              <w:t xml:space="preserve">Presentación </w:t>
            </w:r>
            <w:r>
              <w:t>h</w:t>
            </w:r>
            <w:r w:rsidRPr="00562FCC">
              <w:t>erramientas para la Toma de Decisiones: diferencias e interrelación.</w:t>
            </w:r>
          </w:p>
          <w:p w:rsidR="00562FCC" w:rsidRPr="00562FCC" w:rsidRDefault="00562FCC" w:rsidP="00562FCC">
            <w:pPr>
              <w:pStyle w:val="Prrafodelista"/>
              <w:numPr>
                <w:ilvl w:val="0"/>
                <w:numId w:val="17"/>
              </w:numPr>
            </w:pPr>
            <w:r w:rsidRPr="00562FCC">
              <w:t xml:space="preserve">Presentación </w:t>
            </w:r>
            <w:r>
              <w:t>a</w:t>
            </w:r>
            <w:r w:rsidRPr="00562FCC">
              <w:t>lmacenes de Datos, OLAP y Minería de Datos: definición e interrelación.</w:t>
            </w:r>
          </w:p>
          <w:p w:rsidR="00F959F1" w:rsidRPr="00F959F1" w:rsidRDefault="00F959F1" w:rsidP="00167B58">
            <w:pPr>
              <w:pStyle w:val="Standard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F959F1" w:rsidTr="00167B58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lastRenderedPageBreak/>
              <w:t>2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D06BE4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4C59A5">
              <w:rPr>
                <w:rFonts w:ascii="Arial" w:hAnsi="Arial" w:cs="Arial"/>
                <w:sz w:val="22"/>
                <w:szCs w:val="22"/>
              </w:rPr>
              <w:t>7</w:t>
            </w:r>
            <w:r>
              <w:rPr>
                <w:rFonts w:ascii="Arial" w:hAnsi="Arial" w:cs="Arial"/>
                <w:sz w:val="22"/>
                <w:szCs w:val="22"/>
              </w:rPr>
              <w:t>/</w:t>
            </w:r>
            <w:r w:rsidR="004C59A5">
              <w:rPr>
                <w:rFonts w:ascii="Arial" w:hAnsi="Arial" w:cs="Arial"/>
                <w:sz w:val="22"/>
                <w:szCs w:val="22"/>
              </w:rPr>
              <w:t>10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Almacenes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16E7" w:rsidRPr="00A716E7" w:rsidRDefault="00A716E7" w:rsidP="00A716E7">
            <w:pPr>
              <w:pStyle w:val="Prrafodelista"/>
              <w:numPr>
                <w:ilvl w:val="0"/>
                <w:numId w:val="19"/>
              </w:numPr>
            </w:pPr>
            <w:r w:rsidRPr="00A716E7">
              <w:t>Introducción a los almacenes de datos: motivación definición y características.</w:t>
            </w:r>
          </w:p>
          <w:p w:rsidR="00A716E7" w:rsidRPr="00A716E7" w:rsidRDefault="00A716E7" w:rsidP="00A716E7">
            <w:pPr>
              <w:pStyle w:val="Prrafodelista"/>
              <w:numPr>
                <w:ilvl w:val="0"/>
                <w:numId w:val="19"/>
              </w:numPr>
            </w:pPr>
            <w:r w:rsidRPr="00A716E7">
              <w:t>Arquitectura de un sistema de almacén de datos.</w:t>
            </w:r>
          </w:p>
          <w:p w:rsidR="00A716E7" w:rsidRPr="00A716E7" w:rsidRDefault="00A716E7" w:rsidP="00A716E7">
            <w:pPr>
              <w:pStyle w:val="Prrafodelista"/>
              <w:numPr>
                <w:ilvl w:val="0"/>
                <w:numId w:val="19"/>
              </w:numPr>
            </w:pPr>
            <w:r w:rsidRPr="00A716E7">
              <w:t>Explotación de un almacén de datos: herramientas OLAP.</w:t>
            </w:r>
          </w:p>
          <w:p w:rsidR="00A716E7" w:rsidRPr="00A716E7" w:rsidRDefault="00A716E7" w:rsidP="00A716E7">
            <w:pPr>
              <w:pStyle w:val="Prrafodelista"/>
              <w:numPr>
                <w:ilvl w:val="0"/>
                <w:numId w:val="19"/>
              </w:numPr>
            </w:pPr>
            <w:r w:rsidRPr="00A716E7">
              <w:t>Sistemas ROLAP y MOLAP.</w:t>
            </w:r>
          </w:p>
          <w:p w:rsidR="00F959F1" w:rsidRPr="00A716E7" w:rsidRDefault="00F959F1" w:rsidP="00A716E7"/>
        </w:tc>
      </w:tr>
      <w:tr w:rsidR="00F959F1" w:rsidTr="00167B58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D06BE4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4C59A5">
              <w:rPr>
                <w:rFonts w:ascii="Arial" w:hAnsi="Arial" w:cs="Arial"/>
                <w:sz w:val="22"/>
                <w:szCs w:val="22"/>
              </w:rPr>
              <w:t>4</w:t>
            </w:r>
            <w:r>
              <w:rPr>
                <w:rFonts w:ascii="Arial" w:hAnsi="Arial" w:cs="Arial"/>
                <w:sz w:val="22"/>
                <w:szCs w:val="22"/>
              </w:rPr>
              <w:t>/09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Almacenes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16E7" w:rsidRPr="00A716E7" w:rsidRDefault="00A716E7" w:rsidP="00A716E7">
            <w:pPr>
              <w:pStyle w:val="Prrafodelista"/>
              <w:numPr>
                <w:ilvl w:val="0"/>
                <w:numId w:val="18"/>
              </w:numPr>
            </w:pPr>
            <w:r w:rsidRPr="00A716E7">
              <w:t>Carga y Mantenimiento de un Almacén de Datos.</w:t>
            </w:r>
          </w:p>
          <w:p w:rsidR="00A716E7" w:rsidRPr="00A716E7" w:rsidRDefault="00A716E7" w:rsidP="00A716E7">
            <w:pPr>
              <w:pStyle w:val="Prrafodelista"/>
              <w:numPr>
                <w:ilvl w:val="0"/>
                <w:numId w:val="18"/>
              </w:numPr>
            </w:pPr>
            <w:r w:rsidRPr="00A716E7">
              <w:t>Diseño de un almacén de datos.</w:t>
            </w:r>
          </w:p>
          <w:p w:rsidR="00F959F1" w:rsidRPr="00A716E7" w:rsidRDefault="00A716E7" w:rsidP="00A716E7">
            <w:pPr>
              <w:pStyle w:val="Prrafodelista"/>
              <w:numPr>
                <w:ilvl w:val="0"/>
                <w:numId w:val="18"/>
              </w:numPr>
            </w:pPr>
            <w:r w:rsidRPr="00A716E7">
              <w:t>Líneas de investigación abiertas.</w:t>
            </w:r>
          </w:p>
        </w:tc>
      </w:tr>
      <w:tr w:rsidR="00F959F1" w:rsidTr="00167B58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4C59A5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01</w:t>
            </w:r>
            <w:r w:rsidR="00D06BE4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Almacenes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A716E7" w:rsidP="00A716E7">
            <w:pPr>
              <w:pStyle w:val="Prrafodelista"/>
              <w:numPr>
                <w:ilvl w:val="0"/>
                <w:numId w:val="20"/>
              </w:numPr>
            </w:pPr>
            <w:r w:rsidRPr="00A716E7">
              <w:t>Practica</w:t>
            </w:r>
          </w:p>
        </w:tc>
      </w:tr>
      <w:tr w:rsidR="00F959F1" w:rsidRPr="00DA79EE" w:rsidTr="00167B58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B83E7C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</w:t>
            </w: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A716E7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Minería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16E7" w:rsidRDefault="00A716E7" w:rsidP="00A716E7">
            <w:pPr>
              <w:pStyle w:val="Prrafodelista"/>
              <w:widowControl w:val="0"/>
              <w:numPr>
                <w:ilvl w:val="0"/>
                <w:numId w:val="23"/>
              </w:numPr>
              <w:spacing w:after="240" w:line="240" w:lineRule="auto"/>
            </w:pPr>
            <w:r>
              <w:t>Introducción a la Minería de Datos (DM)</w:t>
            </w:r>
          </w:p>
          <w:p w:rsidR="00A716E7" w:rsidRPr="00A716E7" w:rsidRDefault="00A716E7" w:rsidP="00A716E7">
            <w:pPr>
              <w:pStyle w:val="Prrafodelista"/>
              <w:numPr>
                <w:ilvl w:val="1"/>
                <w:numId w:val="23"/>
              </w:numPr>
            </w:pPr>
            <w:r w:rsidRPr="00A716E7">
              <w:t>Motivación</w:t>
            </w:r>
          </w:p>
          <w:p w:rsidR="00A716E7" w:rsidRPr="00A716E7" w:rsidRDefault="00A716E7" w:rsidP="00A716E7">
            <w:pPr>
              <w:pStyle w:val="Prrafodelista"/>
              <w:numPr>
                <w:ilvl w:val="1"/>
                <w:numId w:val="23"/>
              </w:numPr>
            </w:pPr>
            <w:r w:rsidRPr="00A716E7">
              <w:t>Problemas tipo y aplicaciones</w:t>
            </w:r>
          </w:p>
          <w:p w:rsidR="00F959F1" w:rsidRPr="00F959F1" w:rsidRDefault="00F959F1" w:rsidP="00167B58">
            <w:pPr>
              <w:pStyle w:val="Standard"/>
              <w:rPr>
                <w:rFonts w:ascii="Arial" w:hAnsi="Arial" w:cs="Arial"/>
                <w:sz w:val="22"/>
                <w:szCs w:val="22"/>
                <w:lang w:val="es-ES"/>
              </w:rPr>
            </w:pPr>
          </w:p>
        </w:tc>
      </w:tr>
      <w:tr w:rsidR="00F959F1" w:rsidRPr="00DA79EE" w:rsidTr="00167B58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B83E7C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3E5422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/10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01BDA" w:rsidRDefault="00A716E7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Minería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  <w:p w:rsidR="00301BDA" w:rsidRPr="00301BDA" w:rsidRDefault="00301BDA" w:rsidP="00301BDA">
            <w:pPr>
              <w:rPr>
                <w:lang w:val="en-US" w:eastAsia="zh-CN" w:bidi="hi-IN"/>
              </w:rPr>
            </w:pPr>
          </w:p>
          <w:p w:rsidR="00301BDA" w:rsidRPr="00301BDA" w:rsidRDefault="00301BDA" w:rsidP="00301BDA">
            <w:pPr>
              <w:rPr>
                <w:lang w:val="en-US" w:eastAsia="zh-CN" w:bidi="hi-IN"/>
              </w:rPr>
            </w:pPr>
          </w:p>
          <w:p w:rsidR="00F959F1" w:rsidRPr="00301BDA" w:rsidRDefault="00F959F1" w:rsidP="00301BDA">
            <w:pPr>
              <w:jc w:val="center"/>
              <w:rPr>
                <w:lang w:val="en-US" w:eastAsia="zh-CN" w:bidi="hi-IN"/>
              </w:rPr>
            </w:pPr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716E7" w:rsidRDefault="00A716E7" w:rsidP="00A82A1E">
            <w:pPr>
              <w:pStyle w:val="Prrafodelista"/>
              <w:widowControl w:val="0"/>
              <w:numPr>
                <w:ilvl w:val="0"/>
                <w:numId w:val="24"/>
              </w:numPr>
              <w:spacing w:after="240" w:line="240" w:lineRule="auto"/>
            </w:pPr>
            <w:r>
              <w:t>Relación de DM con otras disciplinas</w:t>
            </w:r>
          </w:p>
          <w:p w:rsidR="00A716E7" w:rsidRDefault="00A716E7" w:rsidP="00A82A1E">
            <w:pPr>
              <w:pStyle w:val="Prrafodelista"/>
              <w:widowControl w:val="0"/>
              <w:numPr>
                <w:ilvl w:val="1"/>
                <w:numId w:val="24"/>
              </w:numPr>
              <w:spacing w:after="240" w:line="240" w:lineRule="auto"/>
            </w:pPr>
            <w:r>
              <w:t>El proceso de KDD</w:t>
            </w:r>
          </w:p>
          <w:p w:rsidR="00A716E7" w:rsidRDefault="00A716E7" w:rsidP="00A82A1E">
            <w:pPr>
              <w:pStyle w:val="Prrafodelista"/>
              <w:widowControl w:val="0"/>
              <w:numPr>
                <w:ilvl w:val="1"/>
                <w:numId w:val="24"/>
              </w:numPr>
              <w:spacing w:after="240" w:line="240" w:lineRule="auto"/>
            </w:pPr>
            <w:r>
              <w:t>Las Fases del KDD</w:t>
            </w:r>
          </w:p>
          <w:p w:rsidR="00F959F1" w:rsidRPr="00F959F1" w:rsidRDefault="00F959F1" w:rsidP="00167B58">
            <w:pPr>
              <w:pStyle w:val="Standard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F959F1" w:rsidTr="00167B58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3E5422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22</w:t>
            </w:r>
            <w:r w:rsidR="00B83E7C">
              <w:rPr>
                <w:rFonts w:ascii="Arial" w:hAnsi="Arial" w:cs="Arial"/>
                <w:sz w:val="22"/>
                <w:szCs w:val="22"/>
              </w:rPr>
              <w:t>/10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716E7">
              <w:rPr>
                <w:rFonts w:ascii="Arial" w:hAnsi="Arial" w:cs="Arial"/>
                <w:b/>
                <w:sz w:val="22"/>
                <w:szCs w:val="22"/>
              </w:rPr>
              <w:t>Examen 1</w:t>
            </w:r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167B58">
            <w:pPr>
              <w:pStyle w:val="Standard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959F1" w:rsidTr="00A82A1E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B83E7C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3E5422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>/10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Minería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2A1E" w:rsidRDefault="00A82A1E" w:rsidP="00A82A1E">
            <w:pPr>
              <w:pStyle w:val="Prrafodelista"/>
              <w:widowControl w:val="0"/>
              <w:numPr>
                <w:ilvl w:val="0"/>
                <w:numId w:val="27"/>
              </w:numPr>
              <w:spacing w:after="240" w:line="240" w:lineRule="auto"/>
            </w:pPr>
            <w:r>
              <w:t>Tipología de Técnicas de Minería de Datos</w:t>
            </w:r>
          </w:p>
          <w:p w:rsid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Sistemas Comerciales</w:t>
            </w:r>
          </w:p>
          <w:p w:rsid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Visualización</w:t>
            </w:r>
          </w:p>
          <w:p w:rsid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Técnicas de Minería de Datos</w:t>
            </w:r>
          </w:p>
          <w:p w:rsid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El Problema de la Extracción Automática de Conocimiento.</w:t>
            </w:r>
          </w:p>
          <w:p w:rsidR="00F959F1" w:rsidRPr="00A82A1E" w:rsidRDefault="00F959F1" w:rsidP="00167B58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</w:p>
        </w:tc>
      </w:tr>
      <w:tr w:rsidR="00F959F1" w:rsidTr="00A82A1E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C911CD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</w:t>
            </w:r>
            <w:r w:rsidR="003E5422">
              <w:rPr>
                <w:rFonts w:ascii="Arial" w:hAnsi="Arial" w:cs="Arial"/>
                <w:sz w:val="22"/>
                <w:szCs w:val="22"/>
              </w:rPr>
              <w:t>5</w:t>
            </w:r>
            <w:r>
              <w:rPr>
                <w:rFonts w:ascii="Arial" w:hAnsi="Arial" w:cs="Arial"/>
                <w:sz w:val="22"/>
                <w:szCs w:val="22"/>
              </w:rPr>
              <w:t>/11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Minería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Evaluación de Hipótesis</w:t>
            </w:r>
          </w:p>
          <w:p w:rsidR="00A82A1E" w:rsidRP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  <w:rPr>
                <w:b/>
              </w:rPr>
            </w:pPr>
            <w:r>
              <w:t>Técnicas no supervisadas y descriptivas.</w:t>
            </w:r>
          </w:p>
          <w:p w:rsidR="00F959F1" w:rsidRPr="00F959F1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  <w:rPr>
                <w:b/>
              </w:rPr>
            </w:pPr>
            <w:r>
              <w:t>Técnicas supervisadas y predictivas.</w:t>
            </w:r>
          </w:p>
        </w:tc>
      </w:tr>
      <w:tr w:rsidR="00F959F1" w:rsidTr="00A82A1E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10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3E5422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12</w:t>
            </w:r>
            <w:r w:rsidR="00C911CD">
              <w:rPr>
                <w:rFonts w:ascii="Arial" w:hAnsi="Arial" w:cs="Arial"/>
                <w:sz w:val="22"/>
                <w:szCs w:val="22"/>
              </w:rPr>
              <w:t>/11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Minería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2A1E" w:rsidRDefault="00A82A1E" w:rsidP="00A82A1E">
            <w:pPr>
              <w:pStyle w:val="Prrafodelista"/>
              <w:widowControl w:val="0"/>
              <w:numPr>
                <w:ilvl w:val="0"/>
                <w:numId w:val="28"/>
              </w:numPr>
              <w:spacing w:after="240" w:line="240" w:lineRule="auto"/>
            </w:pPr>
            <w:r>
              <w:t>Web Mining</w:t>
            </w:r>
          </w:p>
          <w:p w:rsid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Los Problemas de la Información No Estructurada.</w:t>
            </w:r>
          </w:p>
          <w:p w:rsidR="00F959F1" w:rsidRPr="00F959F1" w:rsidRDefault="00F959F1" w:rsidP="00A82A1E">
            <w:pPr>
              <w:widowControl w:val="0"/>
              <w:spacing w:after="240" w:line="240" w:lineRule="auto"/>
              <w:ind w:left="1440"/>
              <w:contextualSpacing/>
              <w:jc w:val="both"/>
              <w:rPr>
                <w:b/>
              </w:rPr>
            </w:pPr>
          </w:p>
        </w:tc>
      </w:tr>
      <w:tr w:rsidR="00F959F1" w:rsidRPr="00DA79EE" w:rsidTr="00A82A1E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11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C911CD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</w:t>
            </w:r>
            <w:r w:rsidR="003E5422">
              <w:rPr>
                <w:rFonts w:ascii="Arial" w:hAnsi="Arial" w:cs="Arial"/>
                <w:sz w:val="22"/>
                <w:szCs w:val="22"/>
              </w:rPr>
              <w:t>9</w:t>
            </w:r>
            <w:r>
              <w:rPr>
                <w:rFonts w:ascii="Arial" w:hAnsi="Arial" w:cs="Arial"/>
                <w:sz w:val="22"/>
                <w:szCs w:val="22"/>
              </w:rPr>
              <w:t>/11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  <w:r w:rsidRPr="00A716E7">
              <w:rPr>
                <w:rFonts w:ascii="Arial" w:eastAsia="Arial" w:hAnsi="Arial" w:cs="Arial"/>
                <w:b/>
                <w:sz w:val="22"/>
                <w:szCs w:val="22"/>
                <w:lang w:val="es-ES"/>
              </w:rPr>
              <w:t>Minería de Datos</w:t>
            </w:r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Extracción de Conocimiento a partir de Documentos HTML y texto.</w:t>
            </w:r>
          </w:p>
        </w:tc>
      </w:tr>
      <w:tr w:rsidR="00F959F1" w:rsidTr="00A82A1E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12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C911CD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3E5422">
              <w:rPr>
                <w:rFonts w:ascii="Arial" w:hAnsi="Arial" w:cs="Arial"/>
                <w:sz w:val="22"/>
                <w:szCs w:val="22"/>
              </w:rPr>
              <w:t>6</w:t>
            </w:r>
            <w:r>
              <w:rPr>
                <w:rFonts w:ascii="Arial" w:hAnsi="Arial" w:cs="Arial"/>
                <w:sz w:val="22"/>
                <w:szCs w:val="22"/>
              </w:rPr>
              <w:t>/11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Minería</w:t>
            </w:r>
            <w:proofErr w:type="spellEnd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 xml:space="preserve"> de </w:t>
            </w:r>
            <w:proofErr w:type="spellStart"/>
            <w:r w:rsidRPr="00A716E7">
              <w:rPr>
                <w:rFonts w:ascii="Arial" w:eastAsia="Arial" w:hAnsi="Arial" w:cs="Arial"/>
                <w:b/>
                <w:sz w:val="22"/>
                <w:szCs w:val="22"/>
              </w:rPr>
              <w:t>Datos</w:t>
            </w:r>
            <w:proofErr w:type="spellEnd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2A1E" w:rsidRDefault="00A82A1E" w:rsidP="00A82A1E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</w:pPr>
            <w:r>
              <w:t>Extracción de Información semi-estructurada (XML).</w:t>
            </w:r>
          </w:p>
          <w:p w:rsidR="00F959F1" w:rsidRPr="00A82A1E" w:rsidRDefault="00A82A1E" w:rsidP="00167B58">
            <w:pPr>
              <w:widowControl w:val="0"/>
              <w:numPr>
                <w:ilvl w:val="1"/>
                <w:numId w:val="10"/>
              </w:numPr>
              <w:spacing w:after="240" w:line="240" w:lineRule="auto"/>
              <w:ind w:hanging="360"/>
              <w:contextualSpacing/>
              <w:jc w:val="both"/>
            </w:pPr>
            <w:r>
              <w:t>Líneas de Investigación Abiertas</w:t>
            </w:r>
          </w:p>
        </w:tc>
      </w:tr>
      <w:tr w:rsidR="00F959F1" w:rsidRPr="00DA79EE" w:rsidTr="00A82A1E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lastRenderedPageBreak/>
              <w:t>13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3E5422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  <w:r w:rsidR="00C911CD">
              <w:rPr>
                <w:rFonts w:ascii="Arial" w:hAnsi="Arial" w:cs="Arial"/>
                <w:sz w:val="22"/>
                <w:szCs w:val="22"/>
              </w:rPr>
              <w:t>/1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A716E7">
              <w:rPr>
                <w:rFonts w:ascii="Arial" w:hAnsi="Arial" w:cs="Arial"/>
                <w:b/>
                <w:sz w:val="22"/>
                <w:szCs w:val="22"/>
              </w:rPr>
              <w:t>Examen 2</w:t>
            </w:r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167B58">
            <w:pPr>
              <w:pStyle w:val="Standard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  <w:tr w:rsidR="00F959F1" w:rsidRPr="00DA79EE" w:rsidTr="00A82A1E">
        <w:tc>
          <w:tcPr>
            <w:tcW w:w="80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959F1">
              <w:rPr>
                <w:rFonts w:ascii="Arial" w:hAnsi="Arial" w:cs="Arial"/>
                <w:sz w:val="22"/>
                <w:szCs w:val="22"/>
              </w:rPr>
              <w:t>14</w:t>
            </w:r>
          </w:p>
        </w:tc>
        <w:tc>
          <w:tcPr>
            <w:tcW w:w="1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3E5422" w:rsidP="00167B58">
            <w:pPr>
              <w:pStyle w:val="Standard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10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</w:t>
            </w:r>
            <w:r w:rsidR="00C911CD">
              <w:rPr>
                <w:rFonts w:ascii="Arial" w:hAnsi="Arial" w:cs="Arial"/>
                <w:sz w:val="22"/>
                <w:szCs w:val="22"/>
              </w:rPr>
              <w:t>1</w:t>
            </w: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F959F1" w:rsidRPr="00F959F1">
              <w:rPr>
                <w:rFonts w:ascii="Arial" w:hAnsi="Arial" w:cs="Arial"/>
                <w:sz w:val="22"/>
                <w:szCs w:val="22"/>
              </w:rPr>
              <w:t>/1</w:t>
            </w:r>
            <w:r w:rsidR="004C59A5"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20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A716E7" w:rsidRDefault="00562FCC" w:rsidP="00A716E7">
            <w:pPr>
              <w:pStyle w:val="Standard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A716E7">
              <w:rPr>
                <w:rFonts w:ascii="Arial" w:hAnsi="Arial" w:cs="Arial"/>
                <w:b/>
                <w:sz w:val="22"/>
                <w:szCs w:val="22"/>
              </w:rPr>
              <w:t>Defensa</w:t>
            </w:r>
            <w:proofErr w:type="spellEnd"/>
            <w:r w:rsidRPr="00A716E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bookmarkStart w:id="0" w:name="_GoBack"/>
            <w:r w:rsidRPr="00A716E7">
              <w:rPr>
                <w:rFonts w:ascii="Arial" w:hAnsi="Arial" w:cs="Arial"/>
                <w:b/>
                <w:sz w:val="22"/>
                <w:szCs w:val="22"/>
              </w:rPr>
              <w:t>Proyecto</w:t>
            </w:r>
            <w:bookmarkEnd w:id="0"/>
          </w:p>
        </w:tc>
        <w:tc>
          <w:tcPr>
            <w:tcW w:w="595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F959F1" w:rsidRPr="00F959F1" w:rsidRDefault="00F959F1" w:rsidP="00167B58">
            <w:pPr>
              <w:pStyle w:val="Standard"/>
              <w:rPr>
                <w:rFonts w:ascii="Arial" w:hAnsi="Arial" w:cs="Arial"/>
                <w:b/>
                <w:sz w:val="22"/>
                <w:szCs w:val="22"/>
                <w:lang w:val="es-ES"/>
              </w:rPr>
            </w:pPr>
          </w:p>
        </w:tc>
      </w:tr>
    </w:tbl>
    <w:p w:rsidR="006A6A07" w:rsidRDefault="006A6A07"/>
    <w:p w:rsidR="006A6A07" w:rsidRDefault="006A6A07"/>
    <w:sectPr w:rsidR="006A6A0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65A4"/>
    <w:multiLevelType w:val="multilevel"/>
    <w:tmpl w:val="20E08C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1315102"/>
    <w:multiLevelType w:val="multilevel"/>
    <w:tmpl w:val="0A62BAB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4973360"/>
    <w:multiLevelType w:val="multilevel"/>
    <w:tmpl w:val="5700F31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08944506"/>
    <w:multiLevelType w:val="multilevel"/>
    <w:tmpl w:val="5F56EFEE"/>
    <w:styleLink w:val="WWNum2"/>
    <w:lvl w:ilvl="0">
      <w:numFmt w:val="bullet"/>
      <w:lvlText w:val="●"/>
      <w:lvlJc w:val="left"/>
      <w:pPr>
        <w:ind w:left="720" w:firstLine="360"/>
      </w:pPr>
      <w:rPr>
        <w:u w:val="none"/>
      </w:rPr>
    </w:lvl>
    <w:lvl w:ilvl="1">
      <w:numFmt w:val="bullet"/>
      <w:lvlText w:val="○"/>
      <w:lvlJc w:val="left"/>
      <w:pPr>
        <w:ind w:left="1440" w:firstLine="1080"/>
      </w:pPr>
      <w:rPr>
        <w:u w:val="none"/>
      </w:rPr>
    </w:lvl>
    <w:lvl w:ilvl="2">
      <w:numFmt w:val="bullet"/>
      <w:lvlText w:val="■"/>
      <w:lvlJc w:val="left"/>
      <w:pPr>
        <w:ind w:left="2160" w:firstLine="1800"/>
      </w:pPr>
      <w:rPr>
        <w:u w:val="none"/>
      </w:rPr>
    </w:lvl>
    <w:lvl w:ilvl="3">
      <w:numFmt w:val="bullet"/>
      <w:lvlText w:val="●"/>
      <w:lvlJc w:val="left"/>
      <w:pPr>
        <w:ind w:left="2880" w:firstLine="2520"/>
      </w:pPr>
      <w:rPr>
        <w:u w:val="none"/>
      </w:rPr>
    </w:lvl>
    <w:lvl w:ilvl="4">
      <w:numFmt w:val="bullet"/>
      <w:lvlText w:val="○"/>
      <w:lvlJc w:val="left"/>
      <w:pPr>
        <w:ind w:left="3600" w:firstLine="3240"/>
      </w:pPr>
      <w:rPr>
        <w:u w:val="none"/>
      </w:rPr>
    </w:lvl>
    <w:lvl w:ilvl="5">
      <w:numFmt w:val="bullet"/>
      <w:lvlText w:val="■"/>
      <w:lvlJc w:val="left"/>
      <w:pPr>
        <w:ind w:left="4320" w:firstLine="3960"/>
      </w:pPr>
      <w:rPr>
        <w:u w:val="none"/>
      </w:rPr>
    </w:lvl>
    <w:lvl w:ilvl="6">
      <w:numFmt w:val="bullet"/>
      <w:lvlText w:val="●"/>
      <w:lvlJc w:val="left"/>
      <w:pPr>
        <w:ind w:left="5040" w:firstLine="4680"/>
      </w:pPr>
      <w:rPr>
        <w:u w:val="none"/>
      </w:rPr>
    </w:lvl>
    <w:lvl w:ilvl="7">
      <w:numFmt w:val="bullet"/>
      <w:lvlText w:val="○"/>
      <w:lvlJc w:val="left"/>
      <w:pPr>
        <w:ind w:left="5760" w:firstLine="5400"/>
      </w:pPr>
      <w:rPr>
        <w:u w:val="none"/>
      </w:rPr>
    </w:lvl>
    <w:lvl w:ilvl="8"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8C76CFA"/>
    <w:multiLevelType w:val="multilevel"/>
    <w:tmpl w:val="BBAADBA4"/>
    <w:lvl w:ilvl="0">
      <w:start w:val="1"/>
      <w:numFmt w:val="decimal"/>
      <w:lvlText w:val="%1."/>
      <w:lvlJc w:val="left"/>
      <w:pPr>
        <w:ind w:left="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147A3A00"/>
    <w:multiLevelType w:val="multilevel"/>
    <w:tmpl w:val="BFD028A2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5E23CD0"/>
    <w:multiLevelType w:val="multilevel"/>
    <w:tmpl w:val="6CDA69A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D33757A"/>
    <w:multiLevelType w:val="multilevel"/>
    <w:tmpl w:val="BBAADBA4"/>
    <w:lvl w:ilvl="0">
      <w:start w:val="1"/>
      <w:numFmt w:val="decimal"/>
      <w:lvlText w:val="%1."/>
      <w:lvlJc w:val="left"/>
      <w:pPr>
        <w:ind w:left="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 w15:restartNumberingAfterBreak="0">
    <w:nsid w:val="26512AD1"/>
    <w:multiLevelType w:val="hybridMultilevel"/>
    <w:tmpl w:val="C032EC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06D74"/>
    <w:multiLevelType w:val="hybridMultilevel"/>
    <w:tmpl w:val="AE1CDDE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06669E0"/>
    <w:multiLevelType w:val="multilevel"/>
    <w:tmpl w:val="E8A823A0"/>
    <w:lvl w:ilvl="0">
      <w:start w:val="1"/>
      <w:numFmt w:val="decimal"/>
      <w:lvlText w:val="%1.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 w15:restartNumberingAfterBreak="0">
    <w:nsid w:val="31606DFA"/>
    <w:multiLevelType w:val="hybridMultilevel"/>
    <w:tmpl w:val="BBB4852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8427DB2"/>
    <w:multiLevelType w:val="multilevel"/>
    <w:tmpl w:val="AE7E878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 w15:restartNumberingAfterBreak="0">
    <w:nsid w:val="3AA811ED"/>
    <w:multiLevelType w:val="multilevel"/>
    <w:tmpl w:val="BBAADBA4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 w15:restartNumberingAfterBreak="0">
    <w:nsid w:val="3CA24466"/>
    <w:multiLevelType w:val="hybridMultilevel"/>
    <w:tmpl w:val="A1769FF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592D5C"/>
    <w:multiLevelType w:val="multilevel"/>
    <w:tmpl w:val="97423BD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 w15:restartNumberingAfterBreak="0">
    <w:nsid w:val="403A275E"/>
    <w:multiLevelType w:val="multilevel"/>
    <w:tmpl w:val="BBAADBA4"/>
    <w:lvl w:ilvl="0">
      <w:start w:val="1"/>
      <w:numFmt w:val="decimal"/>
      <w:lvlText w:val="%1."/>
      <w:lvlJc w:val="left"/>
      <w:pPr>
        <w:ind w:left="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 w15:restartNumberingAfterBreak="0">
    <w:nsid w:val="4B2C1729"/>
    <w:multiLevelType w:val="multilevel"/>
    <w:tmpl w:val="869EC63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 w15:restartNumberingAfterBreak="0">
    <w:nsid w:val="5552793A"/>
    <w:multiLevelType w:val="multilevel"/>
    <w:tmpl w:val="BBAADBA4"/>
    <w:lvl w:ilvl="0">
      <w:start w:val="1"/>
      <w:numFmt w:val="decimal"/>
      <w:lvlText w:val="%1."/>
      <w:lvlJc w:val="left"/>
      <w:pPr>
        <w:ind w:left="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5C3C318F"/>
    <w:multiLevelType w:val="multilevel"/>
    <w:tmpl w:val="14C2C72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0" w15:restartNumberingAfterBreak="0">
    <w:nsid w:val="5E9071E6"/>
    <w:multiLevelType w:val="multilevel"/>
    <w:tmpl w:val="BBAADBA4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 w15:restartNumberingAfterBreak="0">
    <w:nsid w:val="5FFA3FE3"/>
    <w:multiLevelType w:val="hybridMultilevel"/>
    <w:tmpl w:val="C032EC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600508"/>
    <w:multiLevelType w:val="hybridMultilevel"/>
    <w:tmpl w:val="70666B0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9D4748"/>
    <w:multiLevelType w:val="multilevel"/>
    <w:tmpl w:val="BBAADBA4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 w15:restartNumberingAfterBreak="0">
    <w:nsid w:val="69437AD0"/>
    <w:multiLevelType w:val="multilevel"/>
    <w:tmpl w:val="C6FAFF1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</w:abstractNum>
  <w:abstractNum w:abstractNumId="25" w15:restartNumberingAfterBreak="0">
    <w:nsid w:val="69A64F83"/>
    <w:multiLevelType w:val="multilevel"/>
    <w:tmpl w:val="4BC0678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080" w:firstLine="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decimal"/>
      <w:lvlText w:val="%3.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80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decimal"/>
      <w:lvlText w:val="%5.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decimal"/>
      <w:lvlText w:val="%6."/>
      <w:lvlJc w:val="left"/>
      <w:pPr>
        <w:ind w:left="2520" w:firstLine="2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decimal"/>
      <w:lvlText w:val="%8."/>
      <w:lvlJc w:val="left"/>
      <w:pPr>
        <w:ind w:left="324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decimal"/>
      <w:lvlText w:val="%9.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70FB1910"/>
    <w:multiLevelType w:val="multilevel"/>
    <w:tmpl w:val="7C0EA72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 w15:restartNumberingAfterBreak="0">
    <w:nsid w:val="73850846"/>
    <w:multiLevelType w:val="multilevel"/>
    <w:tmpl w:val="BBAADBA4"/>
    <w:lvl w:ilvl="0">
      <w:start w:val="1"/>
      <w:numFmt w:val="decimal"/>
      <w:lvlText w:val="%1."/>
      <w:lvlJc w:val="left"/>
      <w:pPr>
        <w:ind w:left="720" w:firstLine="360"/>
      </w:pPr>
      <w:rPr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7"/>
  </w:num>
  <w:num w:numId="2">
    <w:abstractNumId w:val="5"/>
  </w:num>
  <w:num w:numId="3">
    <w:abstractNumId w:val="6"/>
  </w:num>
  <w:num w:numId="4">
    <w:abstractNumId w:val="2"/>
  </w:num>
  <w:num w:numId="5">
    <w:abstractNumId w:val="12"/>
  </w:num>
  <w:num w:numId="6">
    <w:abstractNumId w:val="0"/>
  </w:num>
  <w:num w:numId="7">
    <w:abstractNumId w:val="19"/>
  </w:num>
  <w:num w:numId="8">
    <w:abstractNumId w:val="15"/>
  </w:num>
  <w:num w:numId="9">
    <w:abstractNumId w:val="3"/>
  </w:num>
  <w:num w:numId="10">
    <w:abstractNumId w:val="26"/>
  </w:num>
  <w:num w:numId="11">
    <w:abstractNumId w:val="24"/>
  </w:num>
  <w:num w:numId="12">
    <w:abstractNumId w:val="1"/>
  </w:num>
  <w:num w:numId="13">
    <w:abstractNumId w:val="25"/>
  </w:num>
  <w:num w:numId="14">
    <w:abstractNumId w:val="10"/>
  </w:num>
  <w:num w:numId="15">
    <w:abstractNumId w:val="11"/>
  </w:num>
  <w:num w:numId="16">
    <w:abstractNumId w:val="14"/>
  </w:num>
  <w:num w:numId="17">
    <w:abstractNumId w:val="8"/>
  </w:num>
  <w:num w:numId="18">
    <w:abstractNumId w:val="21"/>
  </w:num>
  <w:num w:numId="19">
    <w:abstractNumId w:val="22"/>
  </w:num>
  <w:num w:numId="20">
    <w:abstractNumId w:val="9"/>
  </w:num>
  <w:num w:numId="21">
    <w:abstractNumId w:val="20"/>
  </w:num>
  <w:num w:numId="22">
    <w:abstractNumId w:val="27"/>
  </w:num>
  <w:num w:numId="23">
    <w:abstractNumId w:val="18"/>
  </w:num>
  <w:num w:numId="24">
    <w:abstractNumId w:val="4"/>
  </w:num>
  <w:num w:numId="25">
    <w:abstractNumId w:val="13"/>
  </w:num>
  <w:num w:numId="26">
    <w:abstractNumId w:val="23"/>
  </w:num>
  <w:num w:numId="27">
    <w:abstractNumId w:val="7"/>
  </w:num>
  <w:num w:numId="2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6A07"/>
    <w:rsid w:val="000E4E22"/>
    <w:rsid w:val="00167B58"/>
    <w:rsid w:val="00301BDA"/>
    <w:rsid w:val="00340B65"/>
    <w:rsid w:val="0034708B"/>
    <w:rsid w:val="003E5422"/>
    <w:rsid w:val="004519F9"/>
    <w:rsid w:val="004C59A5"/>
    <w:rsid w:val="00562FCC"/>
    <w:rsid w:val="006A6A07"/>
    <w:rsid w:val="0092700E"/>
    <w:rsid w:val="00A716E7"/>
    <w:rsid w:val="00A82A1E"/>
    <w:rsid w:val="00B83E7C"/>
    <w:rsid w:val="00C911CD"/>
    <w:rsid w:val="00D06BE4"/>
    <w:rsid w:val="00D8109F"/>
    <w:rsid w:val="00F95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1D6618"/>
  <w15:docId w15:val="{1E113DA7-D616-4505-A672-A203FA83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s-ES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562FCC"/>
  </w:style>
  <w:style w:type="paragraph" w:styleId="Ttulo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tulo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Prrafodelista">
    <w:name w:val="List Paragraph"/>
    <w:basedOn w:val="Normal"/>
    <w:uiPriority w:val="34"/>
    <w:qFormat/>
    <w:rsid w:val="00F959F1"/>
    <w:pPr>
      <w:ind w:left="720"/>
      <w:contextualSpacing/>
    </w:pPr>
  </w:style>
  <w:style w:type="paragraph" w:customStyle="1" w:styleId="Standard">
    <w:name w:val="Standard"/>
    <w:rsid w:val="00F959F1"/>
    <w:pPr>
      <w:suppressAutoHyphens/>
      <w:autoSpaceDN w:val="0"/>
      <w:spacing w:line="240" w:lineRule="auto"/>
      <w:textAlignment w:val="baseline"/>
    </w:pPr>
    <w:rPr>
      <w:rFonts w:ascii="Verdana" w:eastAsia="Verdana" w:hAnsi="Verdana" w:cs="Verdana"/>
      <w:kern w:val="3"/>
      <w:sz w:val="20"/>
      <w:szCs w:val="20"/>
      <w:lang w:val="en-US" w:eastAsia="zh-CN" w:bidi="hi-IN"/>
    </w:rPr>
  </w:style>
  <w:style w:type="numbering" w:customStyle="1" w:styleId="WWNum2">
    <w:name w:val="WWNum2"/>
    <w:basedOn w:val="Sinlista"/>
    <w:rsid w:val="00F959F1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5</Pages>
  <Words>987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Efren</dc:creator>
  <cp:lastModifiedBy>Efren Jimenez Delgado</cp:lastModifiedBy>
  <cp:revision>16</cp:revision>
  <dcterms:created xsi:type="dcterms:W3CDTF">2016-05-09T20:24:00Z</dcterms:created>
  <dcterms:modified xsi:type="dcterms:W3CDTF">2018-09-11T01:37:00Z</dcterms:modified>
</cp:coreProperties>
</file>