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5ECF9" w14:textId="1E7233BB" w:rsidR="00E734B2" w:rsidRDefault="009726E4" w:rsidP="00E734B2">
      <w:r>
        <w:rPr>
          <w:rFonts w:eastAsia="Times New Roman"/>
          <w:color w:val="222222"/>
        </w:rPr>
        <w:t xml:space="preserve">Sports betting is </w:t>
      </w:r>
      <w:r w:rsidR="002A448F">
        <w:rPr>
          <w:rFonts w:eastAsia="Times New Roman"/>
          <w:color w:val="222222"/>
        </w:rPr>
        <w:t>ideal</w:t>
      </w:r>
      <w:r>
        <w:rPr>
          <w:rFonts w:eastAsia="Times New Roman"/>
          <w:color w:val="222222"/>
        </w:rPr>
        <w:t xml:space="preserve">ly suited for a completely on-chain smart contract. </w:t>
      </w:r>
      <w:r w:rsidR="002A448F">
        <w:rPr>
          <w:rFonts w:eastAsia="Times New Roman"/>
          <w:color w:val="222222"/>
        </w:rPr>
        <w:t>Consensus odds are well-known, statistically accurate, and stable for major sporting events</w:t>
      </w:r>
      <w:r>
        <w:rPr>
          <w:rFonts w:eastAsia="Times New Roman"/>
          <w:color w:val="222222"/>
        </w:rPr>
        <w:t>.</w:t>
      </w:r>
      <w:r w:rsidR="00E734B2">
        <w:rPr>
          <w:rFonts w:eastAsia="Times New Roman"/>
          <w:color w:val="222222"/>
        </w:rPr>
        <w:t xml:space="preserve"> For American football and mixed martial arts, the weekly schedule gives the oracle enough time to validate </w:t>
      </w:r>
      <w:r w:rsidR="009054E1">
        <w:rPr>
          <w:rFonts w:eastAsia="Times New Roman"/>
          <w:color w:val="222222"/>
        </w:rPr>
        <w:t>off-chain</w:t>
      </w:r>
      <w:r w:rsidR="00E734B2">
        <w:rPr>
          <w:rFonts w:eastAsia="Times New Roman"/>
          <w:color w:val="222222"/>
        </w:rPr>
        <w:t xml:space="preserve"> data</w:t>
      </w:r>
      <w:r w:rsidR="009054E1">
        <w:rPr>
          <w:rFonts w:eastAsia="Times New Roman"/>
          <w:color w:val="222222"/>
        </w:rPr>
        <w:t xml:space="preserve"> before sending it to the contract</w:t>
      </w:r>
      <w:r w:rsidR="00E734B2">
        <w:rPr>
          <w:rFonts w:eastAsia="Times New Roman"/>
          <w:color w:val="222222"/>
        </w:rPr>
        <w:t xml:space="preserve">. </w:t>
      </w:r>
      <w:r w:rsidR="00E734B2">
        <w:t>Ov</w:t>
      </w:r>
      <w:r w:rsidR="00E734B2">
        <w:rPr>
          <w:rFonts w:eastAsia="Times New Roman"/>
          <w:color w:val="222222"/>
        </w:rPr>
        <w:t xml:space="preserve">er $50B was wagered on US sportsbooks in 2021, and the demographic skews towards young men, just like crypto. </w:t>
      </w:r>
      <w:r w:rsidR="00E734B2">
        <w:t xml:space="preserve">A contract targeting a portion of this market is small enough to </w:t>
      </w:r>
      <w:r w:rsidR="009054E1">
        <w:t>manage and</w:t>
      </w:r>
      <w:r w:rsidR="00E734B2">
        <w:t xml:space="preserve"> big enough to matter. </w:t>
      </w:r>
    </w:p>
    <w:p w14:paraId="76F89E8C" w14:textId="62FA18A9" w:rsidR="00CD1EBE" w:rsidRDefault="009726E4" w:rsidP="009726E4">
      <w:pPr>
        <w:rPr>
          <w:rFonts w:eastAsia="Times New Roman"/>
          <w:color w:val="222222"/>
        </w:rPr>
      </w:pPr>
      <w:r w:rsidRPr="00A206C1">
        <w:rPr>
          <w:rFonts w:eastAsia="Times New Roman"/>
          <w:color w:val="222222"/>
        </w:rPr>
        <w:t>There are three types of contract users</w:t>
      </w:r>
      <w:r w:rsidR="00024DF7">
        <w:rPr>
          <w:rFonts w:eastAsia="Times New Roman"/>
          <w:color w:val="222222"/>
        </w:rPr>
        <w:t>: bettors, liquidity providers, and an oracle-admin</w:t>
      </w:r>
      <w:r>
        <w:rPr>
          <w:rFonts w:eastAsia="Times New Roman"/>
          <w:color w:val="222222"/>
        </w:rPr>
        <w:t>. B</w:t>
      </w:r>
      <w:r w:rsidRPr="00A206C1">
        <w:rPr>
          <w:rFonts w:eastAsia="Times New Roman"/>
          <w:color w:val="222222"/>
        </w:rPr>
        <w:t>ettors</w:t>
      </w:r>
      <w:r>
        <w:rPr>
          <w:rFonts w:eastAsia="Times New Roman"/>
          <w:color w:val="222222"/>
        </w:rPr>
        <w:t xml:space="preserve"> can take either side of any regular bet offered, subject to a size constraint that is a function of the amount of </w:t>
      </w:r>
      <w:r w:rsidR="00626716">
        <w:rPr>
          <w:rFonts w:eastAsia="Times New Roman"/>
          <w:color w:val="222222"/>
        </w:rPr>
        <w:t xml:space="preserve">free liquidity provider (LP) </w:t>
      </w:r>
      <w:r>
        <w:rPr>
          <w:rFonts w:eastAsia="Times New Roman"/>
          <w:color w:val="222222"/>
        </w:rPr>
        <w:t>capital. If the</w:t>
      </w:r>
      <w:r w:rsidR="00024DF7">
        <w:rPr>
          <w:rFonts w:eastAsia="Times New Roman"/>
          <w:color w:val="222222"/>
        </w:rPr>
        <w:t xml:space="preserve"> bettor wants to make a bet larger than what is available, he can </w:t>
      </w:r>
      <w:r>
        <w:rPr>
          <w:rFonts w:eastAsia="Times New Roman"/>
          <w:color w:val="222222"/>
        </w:rPr>
        <w:t>post a bet of unlimited size</w:t>
      </w:r>
      <w:r w:rsidR="002A448F">
        <w:rPr>
          <w:rFonts w:eastAsia="Times New Roman"/>
          <w:color w:val="222222"/>
        </w:rPr>
        <w:t>,</w:t>
      </w:r>
      <w:r w:rsidR="00626716">
        <w:rPr>
          <w:rFonts w:eastAsia="Times New Roman"/>
          <w:color w:val="222222"/>
        </w:rPr>
        <w:t xml:space="preserve"> </w:t>
      </w:r>
      <w:r>
        <w:rPr>
          <w:rFonts w:eastAsia="Times New Roman"/>
          <w:color w:val="222222"/>
        </w:rPr>
        <w:t>and other bettors can take any of these big bets.</w:t>
      </w:r>
      <w:r>
        <w:rPr>
          <w:rStyle w:val="FootnoteReference"/>
          <w:rFonts w:eastAsia="Times New Roman"/>
          <w:color w:val="222222"/>
        </w:rPr>
        <w:footnoteReference w:id="1"/>
      </w:r>
      <w:r>
        <w:rPr>
          <w:rFonts w:eastAsia="Times New Roman"/>
          <w:color w:val="222222"/>
        </w:rPr>
        <w:t xml:space="preserve"> </w:t>
      </w:r>
      <w:r w:rsidR="00024DF7" w:rsidRPr="00024DF7">
        <w:rPr>
          <w:rFonts w:eastAsia="Times New Roman"/>
          <w:color w:val="222222"/>
        </w:rPr>
        <w:t>For</w:t>
      </w:r>
      <w:r w:rsidR="00024DF7">
        <w:rPr>
          <w:rFonts w:eastAsia="Times New Roman"/>
          <w:color w:val="222222"/>
        </w:rPr>
        <w:t xml:space="preserve"> these</w:t>
      </w:r>
      <w:r w:rsidR="00024DF7" w:rsidRPr="00024DF7">
        <w:rPr>
          <w:rFonts w:eastAsia="Times New Roman"/>
          <w:color w:val="222222"/>
        </w:rPr>
        <w:t xml:space="preserve"> large bets, the LPs do not get any of the </w:t>
      </w:r>
      <w:proofErr w:type="spellStart"/>
      <w:r w:rsidR="00024DF7" w:rsidRPr="00024DF7">
        <w:rPr>
          <w:rFonts w:eastAsia="Times New Roman"/>
          <w:color w:val="222222"/>
        </w:rPr>
        <w:t>vig</w:t>
      </w:r>
      <w:proofErr w:type="spellEnd"/>
      <w:r w:rsidR="00024DF7" w:rsidRPr="00024DF7">
        <w:rPr>
          <w:rFonts w:eastAsia="Times New Roman"/>
          <w:color w:val="222222"/>
        </w:rPr>
        <w:t xml:space="preserve"> because they take no risk from these big bet</w:t>
      </w:r>
      <w:r w:rsidR="00024DF7">
        <w:rPr>
          <w:rFonts w:eastAsia="Times New Roman"/>
          <w:color w:val="222222"/>
        </w:rPr>
        <w:t>s (t</w:t>
      </w:r>
      <w:r w:rsidR="00024DF7" w:rsidRPr="00024DF7">
        <w:rPr>
          <w:rFonts w:eastAsia="Times New Roman"/>
          <w:color w:val="222222"/>
        </w:rPr>
        <w:t>he oracle gets its regular fee</w:t>
      </w:r>
      <w:r w:rsidR="00024DF7">
        <w:rPr>
          <w:rFonts w:eastAsia="Times New Roman"/>
          <w:color w:val="222222"/>
        </w:rPr>
        <w:t>)</w:t>
      </w:r>
      <w:r w:rsidR="00024DF7" w:rsidRPr="00024DF7">
        <w:rPr>
          <w:rFonts w:eastAsia="Times New Roman"/>
          <w:color w:val="222222"/>
        </w:rPr>
        <w:t>.</w:t>
      </w:r>
      <w:r w:rsidR="002A448F" w:rsidRPr="002A448F">
        <w:rPr>
          <w:rStyle w:val="Heading3Char"/>
          <w:rFonts w:eastAsia="Times New Roman"/>
          <w:color w:val="222222"/>
        </w:rPr>
        <w:t xml:space="preserve"> </w:t>
      </w:r>
      <w:r w:rsidR="002A448F">
        <w:rPr>
          <w:rStyle w:val="FootnoteReference"/>
          <w:rFonts w:eastAsia="Times New Roman"/>
          <w:color w:val="222222"/>
        </w:rPr>
        <w:footnoteReference w:id="2"/>
      </w:r>
    </w:p>
    <w:p w14:paraId="68863283" w14:textId="68ED5C3E" w:rsidR="009726E4" w:rsidRPr="006B1116" w:rsidRDefault="009726E4" w:rsidP="006B1116">
      <w:pPr>
        <w:rPr>
          <w:rFonts w:eastAsia="Times New Roman"/>
          <w:color w:val="222222"/>
        </w:rPr>
      </w:pPr>
      <w:r>
        <w:rPr>
          <w:rFonts w:eastAsia="Times New Roman"/>
          <w:color w:val="222222"/>
        </w:rPr>
        <w:t xml:space="preserve">LPs earn a positive </w:t>
      </w:r>
      <w:r w:rsidRPr="00276D2D">
        <w:rPr>
          <w:rFonts w:eastAsia="Times New Roman"/>
          <w:i/>
          <w:iCs/>
          <w:color w:val="222222"/>
        </w:rPr>
        <w:t>expected</w:t>
      </w:r>
      <w:r>
        <w:rPr>
          <w:rFonts w:eastAsia="Times New Roman"/>
          <w:color w:val="222222"/>
        </w:rPr>
        <w:t xml:space="preserve"> return for the risk they take</w:t>
      </w:r>
      <w:r w:rsidR="00964335">
        <w:rPr>
          <w:rFonts w:eastAsia="Times New Roman"/>
          <w:color w:val="222222"/>
        </w:rPr>
        <w:t xml:space="preserve">, </w:t>
      </w:r>
      <w:r w:rsidR="00406675">
        <w:rPr>
          <w:rFonts w:eastAsia="Times New Roman"/>
          <w:color w:val="222222"/>
        </w:rPr>
        <w:t>in that</w:t>
      </w:r>
      <w:r w:rsidR="00964335">
        <w:rPr>
          <w:rFonts w:eastAsia="Times New Roman"/>
          <w:color w:val="222222"/>
        </w:rPr>
        <w:t xml:space="preserve"> there may be periods where bettors make net profit</w:t>
      </w:r>
      <w:r w:rsidR="00406675">
        <w:rPr>
          <w:rFonts w:eastAsia="Times New Roman"/>
          <w:color w:val="222222"/>
        </w:rPr>
        <w:t>s implying LP losse</w:t>
      </w:r>
      <w:r w:rsidR="00964335">
        <w:rPr>
          <w:rFonts w:eastAsia="Times New Roman"/>
          <w:color w:val="222222"/>
        </w:rPr>
        <w:t>s</w:t>
      </w:r>
      <w:r>
        <w:rPr>
          <w:rFonts w:eastAsia="Times New Roman"/>
          <w:color w:val="222222"/>
        </w:rPr>
        <w:t xml:space="preserve">. The </w:t>
      </w:r>
      <w:r w:rsidR="002A448F">
        <w:rPr>
          <w:rFonts w:eastAsia="Times New Roman"/>
          <w:color w:val="222222"/>
        </w:rPr>
        <w:t>ratio</w:t>
      </w:r>
      <w:r>
        <w:rPr>
          <w:rFonts w:eastAsia="Times New Roman"/>
          <w:color w:val="222222"/>
        </w:rPr>
        <w:t xml:space="preserve"> of LP capital relative to the amount of betting determines the return on equity, allowing the amount of capital to equilibrate this market (if the return is too low, capital will leave, raising the expected LP return). </w:t>
      </w:r>
      <w:r w:rsidR="00024DF7">
        <w:rPr>
          <w:rFonts w:eastAsia="Times New Roman"/>
          <w:color w:val="222222"/>
        </w:rPr>
        <w:t xml:space="preserve">Bets are automatically </w:t>
      </w:r>
      <w:proofErr w:type="gramStart"/>
      <w:r w:rsidR="00351455">
        <w:rPr>
          <w:rFonts w:eastAsia="Times New Roman"/>
          <w:color w:val="222222"/>
        </w:rPr>
        <w:t>cross</w:t>
      </w:r>
      <w:r w:rsidR="002A448F">
        <w:rPr>
          <w:rFonts w:eastAsia="Times New Roman"/>
          <w:color w:val="222222"/>
        </w:rPr>
        <w:t>-</w:t>
      </w:r>
      <w:r w:rsidR="00351455">
        <w:rPr>
          <w:rFonts w:eastAsia="Times New Roman"/>
          <w:color w:val="222222"/>
        </w:rPr>
        <w:t>margined</w:t>
      </w:r>
      <w:proofErr w:type="gramEnd"/>
      <w:r w:rsidR="00024DF7">
        <w:rPr>
          <w:rFonts w:eastAsia="Times New Roman"/>
          <w:color w:val="222222"/>
        </w:rPr>
        <w:t xml:space="preserve"> so that the capital required is minimized. For example, 10 AVAX collateralize</w:t>
      </w:r>
      <w:r w:rsidR="00351455">
        <w:rPr>
          <w:rFonts w:eastAsia="Times New Roman"/>
          <w:color w:val="222222"/>
        </w:rPr>
        <w:t>s</w:t>
      </w:r>
      <w:r w:rsidR="00024DF7">
        <w:rPr>
          <w:rFonts w:eastAsia="Times New Roman"/>
          <w:color w:val="222222"/>
        </w:rPr>
        <w:t xml:space="preserve"> a single bet paying out 10 AVAX, </w:t>
      </w:r>
      <w:r w:rsidR="00351455">
        <w:rPr>
          <w:rFonts w:eastAsia="Times New Roman"/>
          <w:color w:val="222222"/>
        </w:rPr>
        <w:t xml:space="preserve">and </w:t>
      </w:r>
      <w:r w:rsidR="00024DF7">
        <w:rPr>
          <w:rFonts w:eastAsia="Times New Roman"/>
          <w:color w:val="222222"/>
        </w:rPr>
        <w:t xml:space="preserve">a contest where the </w:t>
      </w:r>
      <w:r w:rsidR="00351455">
        <w:rPr>
          <w:rFonts w:eastAsia="Times New Roman"/>
          <w:color w:val="222222"/>
        </w:rPr>
        <w:t xml:space="preserve">winning </w:t>
      </w:r>
      <w:r w:rsidR="00024DF7">
        <w:rPr>
          <w:rFonts w:eastAsia="Times New Roman"/>
          <w:color w:val="222222"/>
        </w:rPr>
        <w:t>payout is 510 AVAX if one team wins and 500 AVAX if its opponent wins.</w:t>
      </w:r>
      <w:r w:rsidR="00024DF7">
        <w:rPr>
          <w:rStyle w:val="FootnoteReference"/>
          <w:rFonts w:eastAsia="Times New Roman"/>
          <w:color w:val="222222"/>
        </w:rPr>
        <w:footnoteReference w:id="3"/>
      </w:r>
      <w:r w:rsidR="00024DF7">
        <w:rPr>
          <w:rFonts w:eastAsia="Times New Roman"/>
          <w:color w:val="222222"/>
        </w:rPr>
        <w:t xml:space="preserve">  The required capital on any single bet is a function of the net payout, not the notional bet amount. LP capital is applied to the entire slate of </w:t>
      </w:r>
      <w:r w:rsidR="00964335">
        <w:rPr>
          <w:rFonts w:eastAsia="Times New Roman"/>
          <w:color w:val="222222"/>
        </w:rPr>
        <w:t xml:space="preserve">up to 32 </w:t>
      </w:r>
      <w:r w:rsidR="00024DF7">
        <w:rPr>
          <w:rFonts w:eastAsia="Times New Roman"/>
          <w:color w:val="222222"/>
        </w:rPr>
        <w:t xml:space="preserve">events, and a parameter limits how much of this capital can be applied to any one event. </w:t>
      </w:r>
    </w:p>
    <w:p w14:paraId="3BCF3D35" w14:textId="034A8954" w:rsidR="009A082E" w:rsidRDefault="009A082E" w:rsidP="009A082E">
      <w:r>
        <w:t xml:space="preserve">Oracle-admin tokens are designed for a real purpose, maintaining the integrity of the contract. </w:t>
      </w:r>
      <w:r w:rsidR="00784D60">
        <w:t>The token holders only receive the</w:t>
      </w:r>
      <w:r w:rsidR="002A448F">
        <w:t>ir</w:t>
      </w:r>
      <w:r w:rsidR="00784D60">
        <w:t xml:space="preserve"> full </w:t>
      </w:r>
      <w:r w:rsidR="002A448F">
        <w:t>fee payment</w:t>
      </w:r>
      <w:r w:rsidR="00784D60">
        <w:t xml:space="preserve"> if they vote at least twice a week, which requires them to post their tokens on the oracle contract. </w:t>
      </w:r>
      <w:r>
        <w:t xml:space="preserve">If a token holder votes less than twice a week, their </w:t>
      </w:r>
      <w:proofErr w:type="spellStart"/>
      <w:r>
        <w:t>avax</w:t>
      </w:r>
      <w:proofErr w:type="spellEnd"/>
      <w:r>
        <w:t xml:space="preserve"> dividends are </w:t>
      </w:r>
      <w:r w:rsidR="002A448F">
        <w:t>reduced</w:t>
      </w:r>
      <w:r>
        <w:t xml:space="preserve"> proportionately (</w:t>
      </w:r>
      <w:r w:rsidR="00895E7B">
        <w:t>e.g.</w:t>
      </w:r>
      <w:r>
        <w:t xml:space="preserve">, making </w:t>
      </w:r>
      <w:r w:rsidR="002A448F">
        <w:t>one vote per week, which is half of the target,</w:t>
      </w:r>
      <w:r>
        <w:t xml:space="preserve"> would </w:t>
      </w:r>
      <w:r w:rsidR="002A448F">
        <w:t>entitle them to only</w:t>
      </w:r>
      <w:r>
        <w:t xml:space="preserve"> 50%</w:t>
      </w:r>
      <w:r w:rsidR="002A448F">
        <w:t xml:space="preserve"> of their payout</w:t>
      </w:r>
      <w:r>
        <w:t xml:space="preserve">). </w:t>
      </w:r>
      <w:r w:rsidR="00784D60">
        <w:t>The</w:t>
      </w:r>
      <w:r w:rsidR="00024DF7">
        <w:t xml:space="preserve"> </w:t>
      </w:r>
      <w:r w:rsidR="002A448F">
        <w:t xml:space="preserve">reduced amount </w:t>
      </w:r>
      <w:r w:rsidR="00024DF7">
        <w:t xml:space="preserve">is </w:t>
      </w:r>
      <w:r w:rsidR="00784D60">
        <w:t>reallocated to the other token holders in the oracle contract.</w:t>
      </w:r>
      <w:r w:rsidR="006B1116">
        <w:t xml:space="preserve"> </w:t>
      </w:r>
    </w:p>
    <w:p w14:paraId="72E0E205" w14:textId="00E71B51" w:rsidR="006B1116" w:rsidRDefault="006B1116" w:rsidP="006B1116">
      <w:pPr>
        <w:rPr>
          <w:rFonts w:eastAsia="Times New Roman"/>
          <w:color w:val="222222"/>
        </w:rPr>
      </w:pPr>
      <w:r>
        <w:rPr>
          <w:rFonts w:eastAsia="Times New Roman"/>
          <w:color w:val="222222"/>
        </w:rPr>
        <w:t xml:space="preserve">The standard 4.5% </w:t>
      </w:r>
      <w:proofErr w:type="spellStart"/>
      <w:r>
        <w:rPr>
          <w:rFonts w:eastAsia="Times New Roman"/>
          <w:color w:val="222222"/>
        </w:rPr>
        <w:t>vig</w:t>
      </w:r>
      <w:proofErr w:type="spellEnd"/>
      <w:r>
        <w:rPr>
          <w:rFonts w:eastAsia="Times New Roman"/>
          <w:color w:val="222222"/>
        </w:rPr>
        <w:t xml:space="preserve"> has been stable for decades, reflecting an equilibrium balancing the demands of bettors and bookies more than path-dependent custom. The blockchain</w:t>
      </w:r>
      <w:r w:rsidR="002A448F">
        <w:rPr>
          <w:rFonts w:eastAsia="Times New Roman"/>
          <w:color w:val="222222"/>
        </w:rPr>
        <w:t>'</w:t>
      </w:r>
      <w:r>
        <w:rPr>
          <w:rFonts w:eastAsia="Times New Roman"/>
          <w:color w:val="222222"/>
        </w:rPr>
        <w:t xml:space="preserve">s relatively easy access </w:t>
      </w:r>
      <w:r w:rsidR="002A448F">
        <w:rPr>
          <w:rFonts w:eastAsia="Times New Roman"/>
          <w:color w:val="222222"/>
        </w:rPr>
        <w:t>makes</w:t>
      </w:r>
      <w:r>
        <w:rPr>
          <w:rFonts w:eastAsia="Times New Roman"/>
          <w:color w:val="222222"/>
        </w:rPr>
        <w:t xml:space="preserve"> a</w:t>
      </w:r>
      <w:r w:rsidR="002A448F">
        <w:rPr>
          <w:rFonts w:eastAsia="Times New Roman"/>
          <w:color w:val="222222"/>
        </w:rPr>
        <w:t>n intelligen</w:t>
      </w:r>
      <w:r>
        <w:rPr>
          <w:rFonts w:eastAsia="Times New Roman"/>
          <w:color w:val="222222"/>
        </w:rPr>
        <w:t>t contract the preferred choice for many bettors even when offering identical odds to the major casino</w:t>
      </w:r>
      <w:r w:rsidR="002A448F">
        <w:rPr>
          <w:rFonts w:eastAsia="Times New Roman"/>
          <w:color w:val="222222"/>
        </w:rPr>
        <w:t>s. So, the focus should not be on significantly reducing this fee, which is essential for incenting our needed LPs and oracle, who</w:t>
      </w:r>
      <w:r w:rsidR="00406675">
        <w:rPr>
          <w:rFonts w:eastAsia="Times New Roman"/>
          <w:color w:val="222222"/>
        </w:rPr>
        <w:t xml:space="preserve"> split the fees evenly</w:t>
      </w:r>
      <w:r>
        <w:rPr>
          <w:rFonts w:eastAsia="Times New Roman"/>
          <w:color w:val="222222"/>
        </w:rPr>
        <w:t xml:space="preserve">. The standard Vegas odds advertised </w:t>
      </w:r>
      <w:r w:rsidR="002A448F">
        <w:rPr>
          <w:rFonts w:eastAsia="Times New Roman"/>
          <w:color w:val="222222"/>
        </w:rPr>
        <w:t>online</w:t>
      </w:r>
      <w:r>
        <w:rPr>
          <w:rFonts w:eastAsia="Times New Roman"/>
          <w:color w:val="222222"/>
        </w:rPr>
        <w:t xml:space="preserve"> on major fights and football games are stable and efficient, so simply using these odds is also efficient.</w:t>
      </w:r>
    </w:p>
    <w:p w14:paraId="183B01D8" w14:textId="00CEF04F" w:rsidR="009726E4" w:rsidRDefault="00B60BEC" w:rsidP="009726E4">
      <w:r>
        <w:lastRenderedPageBreak/>
        <w:t xml:space="preserve">The relative stability of odds, their historical accuracy, and the </w:t>
      </w:r>
      <w:proofErr w:type="spellStart"/>
      <w:r>
        <w:t>vig</w:t>
      </w:r>
      <w:proofErr w:type="spellEnd"/>
      <w:r>
        <w:t xml:space="preserve"> make the odds a</w:t>
      </w:r>
      <w:r w:rsidR="002A448F">
        <w:t>mal</w:t>
      </w:r>
      <w:r>
        <w:t>gamation simpler than for generating probabilities on binary options (e</w:t>
      </w:r>
      <w:r w:rsidR="002A448F">
        <w:t>.g.</w:t>
      </w:r>
      <w:r>
        <w:t xml:space="preserve">, will </w:t>
      </w:r>
      <w:r w:rsidR="002A448F">
        <w:t xml:space="preserve">the </w:t>
      </w:r>
      <w:r>
        <w:t>price of ETH be above $2000 on 1/1/2024) or the price of ETH in USDC. Consider that y</w:t>
      </w:r>
      <w:r w:rsidR="009726E4">
        <w:t xml:space="preserve">our average </w:t>
      </w:r>
      <w:r w:rsidR="00A00421">
        <w:t>daily</w:t>
      </w:r>
      <w:r w:rsidR="009726E4">
        <w:t xml:space="preserve"> stock price volatility of </w:t>
      </w:r>
      <w:r w:rsidR="00A00421">
        <w:t>2.5</w:t>
      </w:r>
      <w:r w:rsidR="009726E4">
        <w:t xml:space="preserve">% is </w:t>
      </w:r>
      <w:r w:rsidR="00A00421">
        <w:t>16</w:t>
      </w:r>
      <w:r w:rsidR="009726E4">
        <w:t xml:space="preserve"> times greater than the average bid-ask spread of 0.15%. </w:t>
      </w:r>
      <w:r>
        <w:t xml:space="preserve">A market maker who adjusted their bid-ask spread daily would be exposed as a </w:t>
      </w:r>
      <w:r w:rsidR="002A448F">
        <w:t>'</w:t>
      </w:r>
      <w:r>
        <w:t>money pump</w:t>
      </w:r>
      <w:r w:rsidR="002A448F">
        <w:t>'</w:t>
      </w:r>
      <w:r>
        <w:t xml:space="preserve"> by arbitrageurs, </w:t>
      </w:r>
      <w:r w:rsidR="009726E4">
        <w:t xml:space="preserve">in that if the price moves up </w:t>
      </w:r>
      <w:r w:rsidR="00A00421">
        <w:t>2.</w:t>
      </w:r>
      <w:r w:rsidR="009726E4">
        <w:t>5%</w:t>
      </w:r>
      <w:r w:rsidR="002A448F">
        <w:t>,</w:t>
      </w:r>
      <w:r w:rsidR="009726E4">
        <w:t xml:space="preserve"> the market maker will almost certainly have sold on the way u</w:t>
      </w:r>
      <w:r w:rsidR="00A00421">
        <w:t>p, generating real-time losses</w:t>
      </w:r>
      <w:r w:rsidR="009726E4">
        <w:t xml:space="preserve">. </w:t>
      </w:r>
    </w:p>
    <w:p w14:paraId="25588673" w14:textId="619F4FBE" w:rsidR="00784D60" w:rsidRDefault="00784D60" w:rsidP="009726E4">
      <w:r>
        <w:t xml:space="preserve">In contrast, the implicit spread on </w:t>
      </w:r>
      <w:r w:rsidR="00A00421">
        <w:t>money line</w:t>
      </w:r>
      <w:r>
        <w:t xml:space="preserve"> bets is 2.5% in terms of a </w:t>
      </w:r>
      <w:r w:rsidR="002A448F">
        <w:t>win probability</w:t>
      </w:r>
      <w:r w:rsidR="00C62DD3">
        <w:t xml:space="preserve">. </w:t>
      </w:r>
      <w:r w:rsidR="002A448F">
        <w:t>O</w:t>
      </w:r>
      <w:r w:rsidR="00C62DD3">
        <w:t xml:space="preserve">ne needs a 2.5% edge in predicting which team wins to beat the house. </w:t>
      </w:r>
      <w:r w:rsidR="00A00421">
        <w:t xml:space="preserve">The daily volatility of these odds is less than half of that, implying the book would make money even if it had day-old odds and the new odds were </w:t>
      </w:r>
      <w:proofErr w:type="gramStart"/>
      <w:r w:rsidR="00A00421">
        <w:t>actually moving</w:t>
      </w:r>
      <w:proofErr w:type="gramEnd"/>
      <w:r w:rsidR="00A00421">
        <w:t xml:space="preserve"> in the right direction. </w:t>
      </w:r>
      <w:r w:rsidR="00895E7B">
        <w:t>Th</w:t>
      </w:r>
      <w:r w:rsidR="002F16CF">
        <w:t xml:space="preserve">is would be like a stock with an annualized volatility of 1% given a bid-ask spread of 0.15%, which is more like a stablecoin than a </w:t>
      </w:r>
      <w:r w:rsidR="00E34398">
        <w:t>stock</w:t>
      </w:r>
      <w:r w:rsidR="002F16CF">
        <w:t xml:space="preserve"> price, </w:t>
      </w:r>
      <w:r w:rsidR="00895E7B">
        <w:t>making it easier to monitor.</w:t>
      </w:r>
      <w:r w:rsidR="00E34398">
        <w:rPr>
          <w:rStyle w:val="EndnoteReference"/>
        </w:rPr>
        <w:endnoteReference w:id="1"/>
      </w:r>
      <w:r w:rsidR="00895E7B">
        <w:t xml:space="preserve"> In a worst-case scenario</w:t>
      </w:r>
      <w:r w:rsidR="00C62DD3">
        <w:t xml:space="preserve"> </w:t>
      </w:r>
      <w:r w:rsidR="002F16CF">
        <w:t>where</w:t>
      </w:r>
      <w:r w:rsidR="00C62DD3">
        <w:t xml:space="preserve"> posted odds deviate significantly from market odds</w:t>
      </w:r>
      <w:r w:rsidR="00895E7B">
        <w:t>, an event</w:t>
      </w:r>
      <w:r w:rsidR="002A448F">
        <w:t>'</w:t>
      </w:r>
      <w:r w:rsidR="002F16CF">
        <w:t>s new bets</w:t>
      </w:r>
      <w:r w:rsidR="00895E7B">
        <w:t xml:space="preserve"> can be paused</w:t>
      </w:r>
      <w:r w:rsidR="002F16CF">
        <w:t xml:space="preserve"> until the </w:t>
      </w:r>
      <w:r w:rsidR="002A448F">
        <w:t>following</w:t>
      </w:r>
      <w:r w:rsidR="002F16CF">
        <w:t xml:space="preserve"> odds update</w:t>
      </w:r>
      <w:r w:rsidR="00895E7B">
        <w:t>, preventing new bets on a contest until updated odds are posted. Pausing bets</w:t>
      </w:r>
      <w:r w:rsidR="002F16CF">
        <w:t xml:space="preserve"> requires a minimum amount of oracle tokens and can be pushed immediately; it</w:t>
      </w:r>
      <w:r w:rsidR="00895E7B">
        <w:t xml:space="preserve"> does not expose the LPs to risk. </w:t>
      </w:r>
    </w:p>
    <w:p w14:paraId="66548D7A" w14:textId="4CF7F393" w:rsidR="00CD1EBE" w:rsidRDefault="00CD1EBE" w:rsidP="00CD1EBE">
      <w:pPr>
        <w:rPr>
          <w:rFonts w:eastAsia="Times New Roman"/>
          <w:color w:val="222222"/>
        </w:rPr>
      </w:pPr>
      <w:r>
        <w:rPr>
          <w:rFonts w:eastAsia="Times New Roman"/>
          <w:color w:val="222222"/>
        </w:rPr>
        <w:t>Sport</w:t>
      </w:r>
      <w:r w:rsidR="002A448F">
        <w:rPr>
          <w:rFonts w:eastAsia="Times New Roman"/>
          <w:color w:val="222222"/>
        </w:rPr>
        <w:t>s</w:t>
      </w:r>
      <w:r>
        <w:rPr>
          <w:rFonts w:eastAsia="Times New Roman"/>
          <w:color w:val="222222"/>
        </w:rPr>
        <w:t xml:space="preserve"> odd stability eliminates the adverse selection problem in high-latency centralized markets, which allows for a novel price</w:t>
      </w:r>
      <w:r w:rsidR="002A448F">
        <w:rPr>
          <w:rFonts w:eastAsia="Times New Roman"/>
          <w:color w:val="222222"/>
        </w:rPr>
        <w:t>-</w:t>
      </w:r>
      <w:r>
        <w:rPr>
          <w:rFonts w:eastAsia="Times New Roman"/>
          <w:color w:val="222222"/>
        </w:rPr>
        <w:t>setting mechanism: post the widely available standard odds for a slate of upcoming contests. A singular oracle token holder submission</w:t>
      </w:r>
      <w:r w:rsidR="00C62DD3">
        <w:rPr>
          <w:rFonts w:eastAsia="Times New Roman"/>
          <w:color w:val="222222"/>
        </w:rPr>
        <w:t xml:space="preserve"> grabbed </w:t>
      </w:r>
      <w:r w:rsidR="00C62DD3" w:rsidRPr="00C62DD3">
        <w:rPr>
          <w:rFonts w:eastAsia="Times New Roman"/>
          <w:i/>
          <w:iCs/>
          <w:color w:val="222222"/>
        </w:rPr>
        <w:t>in toto</w:t>
      </w:r>
      <w:r w:rsidR="00C62DD3">
        <w:rPr>
          <w:rFonts w:eastAsia="Times New Roman"/>
          <w:color w:val="222222"/>
        </w:rPr>
        <w:t xml:space="preserve"> from a large sports book will be sufficiently </w:t>
      </w:r>
      <w:r w:rsidR="00D00CBC">
        <w:rPr>
          <w:rFonts w:eastAsia="Times New Roman"/>
          <w:color w:val="222222"/>
        </w:rPr>
        <w:t xml:space="preserve">close to the optimal odds to prevent bettors from arbitraging the LPs. </w:t>
      </w:r>
      <w:r>
        <w:rPr>
          <w:rFonts w:eastAsia="Times New Roman"/>
          <w:color w:val="222222"/>
        </w:rPr>
        <w:t>A single human can easily find web pages that concisely present the odds or results o</w:t>
      </w:r>
      <w:r w:rsidR="002A448F">
        <w:rPr>
          <w:rFonts w:eastAsia="Times New Roman"/>
          <w:color w:val="222222"/>
        </w:rPr>
        <w:t>f</w:t>
      </w:r>
      <w:r>
        <w:rPr>
          <w:rFonts w:eastAsia="Times New Roman"/>
          <w:color w:val="222222"/>
        </w:rPr>
        <w:t xml:space="preserve"> high-profile, straight-up bets</w:t>
      </w:r>
      <w:r w:rsidR="00D00CBC">
        <w:rPr>
          <w:rFonts w:eastAsia="Times New Roman"/>
          <w:color w:val="222222"/>
        </w:rPr>
        <w:t xml:space="preserve"> on the two sports</w:t>
      </w:r>
      <w:r>
        <w:rPr>
          <w:rFonts w:eastAsia="Times New Roman"/>
          <w:color w:val="222222"/>
        </w:rPr>
        <w:t xml:space="preserve"> presented on </w:t>
      </w:r>
      <w:proofErr w:type="spellStart"/>
      <w:r>
        <w:rPr>
          <w:rFonts w:eastAsia="Times New Roman"/>
          <w:color w:val="222222"/>
        </w:rPr>
        <w:t>SnowBet</w:t>
      </w:r>
      <w:proofErr w:type="spellEnd"/>
      <w:r>
        <w:rPr>
          <w:rFonts w:eastAsia="Times New Roman"/>
          <w:color w:val="222222"/>
        </w:rPr>
        <w:t>. There is no need for price/odds discovery on high-profile sporting events.</w:t>
      </w:r>
    </w:p>
    <w:p w14:paraId="26B10131" w14:textId="398F4A17" w:rsidR="006B1116" w:rsidRDefault="00CD1EBE" w:rsidP="00DA7CDF">
      <w:pPr>
        <w:spacing w:before="240" w:after="240"/>
      </w:pPr>
      <w:r>
        <w:t xml:space="preserve">Football and MMA are </w:t>
      </w:r>
      <w:r w:rsidR="006501FA">
        <w:t>almost exclusively</w:t>
      </w:r>
      <w:r>
        <w:t xml:space="preserve"> weekend events. </w:t>
      </w:r>
      <w:r w:rsidR="006B1116">
        <w:t>A focused set of weekly win/lose</w:t>
      </w:r>
      <w:r>
        <w:t xml:space="preserve"> events</w:t>
      </w:r>
      <w:r w:rsidR="006B1116">
        <w:t xml:space="preserve"> makes </w:t>
      </w:r>
      <w:r w:rsidR="002A448F">
        <w:t>incentivizing the oracle easier</w:t>
      </w:r>
      <w:r w:rsidR="006B1116">
        <w:t xml:space="preserve">. In contrast, if we targeted a standard centralized sportsbook, it would </w:t>
      </w:r>
      <w:proofErr w:type="gramStart"/>
      <w:r w:rsidR="006B1116">
        <w:t xml:space="preserve">cover </w:t>
      </w:r>
      <w:r w:rsidR="002A448F">
        <w:t>many</w:t>
      </w:r>
      <w:r w:rsidR="006B1116">
        <w:t xml:space="preserve"> diverse events at all times</w:t>
      </w:r>
      <w:proofErr w:type="gramEnd"/>
      <w:r w:rsidR="006B1116">
        <w:t xml:space="preserve"> </w:t>
      </w:r>
      <w:r w:rsidR="002A448F">
        <w:t>on most days of the week.</w:t>
      </w:r>
      <w:r w:rsidR="006B1116">
        <w:t xml:space="preserve"> Only a subset of the oracle token holders could evaluate these data, creating edge cases where a minority equity stake is less than a potential cheat payout. </w:t>
      </w:r>
    </w:p>
    <w:p w14:paraId="66A0D5B8" w14:textId="4B2DD210" w:rsidR="00964335" w:rsidRDefault="00964335" w:rsidP="00964335">
      <w:r>
        <w:rPr>
          <w:rFonts w:eastAsia="Times New Roman"/>
          <w:color w:val="222222"/>
        </w:rPr>
        <w:t xml:space="preserve">Augur is an example of a betting contract that was too general. </w:t>
      </w:r>
      <w:r>
        <w:t>The protocol allowed users to bet on an almost unlimited set of events</w:t>
      </w:r>
      <w:r w:rsidR="002A448F">
        <w:t>; thus, it was a 'prediction market' instead of</w:t>
      </w:r>
      <w:r>
        <w:t xml:space="preserve"> a betting market. Applying vending machine logic to one of the world</w:t>
      </w:r>
      <w:r w:rsidR="002A448F">
        <w:t>'</w:t>
      </w:r>
      <w:r>
        <w:t>s oldest professions seemed straightforward, enabling delusions that pushed Augur</w:t>
      </w:r>
      <w:r w:rsidR="002A448F">
        <w:t>'</w:t>
      </w:r>
      <w:r>
        <w:t xml:space="preserve">s token value to over $1B. However, even with </w:t>
      </w:r>
      <w:r w:rsidR="00F16060">
        <w:t>protocol</w:t>
      </w:r>
      <w:r>
        <w:t xml:space="preserve"> fees at zero to promote growth, the indirect costs </w:t>
      </w:r>
      <w:r w:rsidR="00F16060">
        <w:t>from</w:t>
      </w:r>
      <w:r>
        <w:t xml:space="preserve"> high spreads and month-long payout delays made it useless. </w:t>
      </w:r>
      <w:r w:rsidR="006501FA">
        <w:t>Augur</w:t>
      </w:r>
      <w:r>
        <w:t xml:space="preserve"> is inactive</w:t>
      </w:r>
      <w:r w:rsidR="00F16060">
        <w:t xml:space="preserve"> now</w:t>
      </w:r>
      <w:r>
        <w:t xml:space="preserve">, but when it was not an obvious failure, the small number of bets offered included many created by hackers promoting deliberately ambiguous wagers. A </w:t>
      </w:r>
      <w:proofErr w:type="spellStart"/>
      <w:r>
        <w:t>dapp</w:t>
      </w:r>
      <w:proofErr w:type="spellEnd"/>
      <w:r>
        <w:t xml:space="preserve"> designed for everything is useful for nothing.</w:t>
      </w:r>
    </w:p>
    <w:p w14:paraId="4A6755AB" w14:textId="0DE3F54A" w:rsidR="009A082E" w:rsidRDefault="009A082E" w:rsidP="009A082E">
      <w:r>
        <w:t xml:space="preserve">Developers focus on generalizable protocols for two reasons. First, it enables delusions of grandeur as equity token </w:t>
      </w:r>
      <w:r w:rsidR="00F16060">
        <w:t>buyers</w:t>
      </w:r>
      <w:r>
        <w:t xml:space="preserve"> imagine the next Amazon on the blockchain. Secondly, th</w:t>
      </w:r>
      <w:r w:rsidR="003E3F92">
        <w:t xml:space="preserve">ey monetize their investment by incorporating, </w:t>
      </w:r>
      <w:r w:rsidR="002A448F">
        <w:t>which</w:t>
      </w:r>
      <w:r w:rsidR="003E3F92">
        <w:t xml:space="preserve"> </w:t>
      </w:r>
      <w:r w:rsidR="00A01AC8">
        <w:t xml:space="preserve">creates a legal attack surface. </w:t>
      </w:r>
      <w:r w:rsidR="00F16060">
        <w:t>T</w:t>
      </w:r>
      <w:r w:rsidR="00A01AC8">
        <w:t xml:space="preserve">he more </w:t>
      </w:r>
      <w:r w:rsidR="00A01AC8">
        <w:lastRenderedPageBreak/>
        <w:t>generalizable the protocol is</w:t>
      </w:r>
      <w:r w:rsidR="00F16060">
        <w:t>, the more difficult it is for regulators to prosecute these organizations</w:t>
      </w:r>
      <w:r w:rsidR="00A01AC8">
        <w:t xml:space="preserve">. </w:t>
      </w:r>
      <w:r w:rsidR="00964335">
        <w:t xml:space="preserve">Neither of these </w:t>
      </w:r>
      <w:r w:rsidR="002A448F">
        <w:t>is</w:t>
      </w:r>
      <w:r w:rsidR="00964335">
        <w:t xml:space="preserve"> relevant to me, the creator of this contract. </w:t>
      </w:r>
      <w:r>
        <w:t>I will neither control nor profit from</w:t>
      </w:r>
      <w:r w:rsidR="00964335">
        <w:t xml:space="preserve"> </w:t>
      </w:r>
      <w:r w:rsidR="00F16060">
        <w:t>this contract</w:t>
      </w:r>
      <w:r>
        <w:t xml:space="preserve">, so I am not concerned with </w:t>
      </w:r>
      <w:r w:rsidR="00F16060">
        <w:t>legal prosecution</w:t>
      </w:r>
      <w:r w:rsidR="00A01AC8">
        <w:t xml:space="preserve"> or pumping the oracle token. </w:t>
      </w:r>
      <w:r w:rsidR="003E3F92">
        <w:t>B</w:t>
      </w:r>
      <w:r>
        <w:t>ettor</w:t>
      </w:r>
      <w:r w:rsidR="003E3F92">
        <w:t>s, oracle voter</w:t>
      </w:r>
      <w:r>
        <w:t xml:space="preserve">s and LPs are responsible for minding their local regulators, and the </w:t>
      </w:r>
      <w:r w:rsidR="00784D60">
        <w:t xml:space="preserve">global </w:t>
      </w:r>
      <w:r>
        <w:t xml:space="preserve">popularity of </w:t>
      </w:r>
      <w:r w:rsidR="00784D60">
        <w:t>sports</w:t>
      </w:r>
      <w:r>
        <w:t xml:space="preserve"> betting implies </w:t>
      </w:r>
      <w:r w:rsidR="002A448F">
        <w:t>many people</w:t>
      </w:r>
      <w:r w:rsidR="003E3F92">
        <w:t xml:space="preserve"> </w:t>
      </w:r>
      <w:r w:rsidR="00A01AC8">
        <w:t>can use it</w:t>
      </w:r>
      <w:r>
        <w:t>.</w:t>
      </w:r>
    </w:p>
    <w:p w14:paraId="53B18B2A" w14:textId="3D368F21" w:rsidR="009726E4" w:rsidRPr="00A206C1" w:rsidRDefault="009726E4" w:rsidP="009726E4">
      <w:pPr>
        <w:pStyle w:val="Heading1"/>
      </w:pPr>
      <w:bookmarkStart w:id="0" w:name="_Toc137467787"/>
      <w:r w:rsidRPr="00A206C1">
        <w:t>Oracle</w:t>
      </w:r>
      <w:r w:rsidR="002A448F">
        <w:t>'</w:t>
      </w:r>
      <w:r w:rsidRPr="00A206C1">
        <w:t>s IC driver</w:t>
      </w:r>
      <w:bookmarkEnd w:id="0"/>
    </w:p>
    <w:p w14:paraId="339E479A" w14:textId="48096C8C" w:rsidR="00964335" w:rsidRPr="00964335" w:rsidRDefault="009726E4" w:rsidP="009726E4">
      <w:pPr>
        <w:rPr>
          <w:rFonts w:eastAsia="Times New Roman"/>
          <w:color w:val="222222"/>
        </w:rPr>
      </w:pPr>
      <w:r>
        <w:t>Incentive compatibility is vital to low-cost enforcement of contracts, and historically this mechanism centered on reputation, not contract law administered by the state.</w:t>
      </w:r>
      <w:r>
        <w:rPr>
          <w:rStyle w:val="FootnoteReference"/>
        </w:rPr>
        <w:footnoteReference w:id="4"/>
      </w:r>
      <w:r>
        <w:t xml:space="preserve"> The blockchain's transparency</w:t>
      </w:r>
      <w:r w:rsidR="002A448F">
        <w:t>,</w:t>
      </w:r>
      <w:r>
        <w:t xml:space="preserve"> immutability, and pseudonymity make reputation much easier to monitor. When agents have incentives aligned with their counterparties, we minimize indirect costs (delay and spread), making it more attractive for bettors. In </w:t>
      </w:r>
      <w:proofErr w:type="spellStart"/>
      <w:r>
        <w:t>SnowBet</w:t>
      </w:r>
      <w:proofErr w:type="spellEnd"/>
      <w:r>
        <w:t xml:space="preserve">, bettors and liquidity providers </w:t>
      </w:r>
      <w:r w:rsidR="002A448F">
        <w:t>cannot cheat without the oracle, so the only concern is ensuring</w:t>
      </w:r>
      <w:r w:rsidR="00964335">
        <w:rPr>
          <w:rFonts w:eastAsia="Times New Roman"/>
          <w:color w:val="222222"/>
        </w:rPr>
        <w:t xml:space="preserve"> honest reporting of odds and results is always the oracle collective</w:t>
      </w:r>
      <w:r w:rsidR="002A448F">
        <w:rPr>
          <w:rFonts w:eastAsia="Times New Roman"/>
          <w:color w:val="222222"/>
        </w:rPr>
        <w:t>'</w:t>
      </w:r>
      <w:r w:rsidR="00964335">
        <w:rPr>
          <w:rFonts w:eastAsia="Times New Roman"/>
          <w:color w:val="222222"/>
        </w:rPr>
        <w:t xml:space="preserve">s value-maximizing act. </w:t>
      </w:r>
    </w:p>
    <w:p w14:paraId="5EEC617D" w14:textId="11AA101F" w:rsidR="009726E4" w:rsidRPr="00AE2708" w:rsidRDefault="009726E4" w:rsidP="009726E4">
      <w:r w:rsidRPr="008C17C5">
        <w:t xml:space="preserve">Creating a game where honesty is an oracle/admin's best strategy is straightforward; the keys are simplicity and repeated game, which leads to easy monitoring and a strong incentive towards punishing cheaters. Adding superfluous parties, tokens, and scope increases cost, complexity, and delay. </w:t>
      </w:r>
      <w:r>
        <w:t>By putting players into a</w:t>
      </w:r>
      <w:r w:rsidRPr="008C17C5">
        <w:t xml:space="preserve"> </w:t>
      </w:r>
      <w:r>
        <w:t>repeated</w:t>
      </w:r>
      <w:r w:rsidRPr="008C17C5">
        <w:t xml:space="preserve"> game, a previously dominant strategy of defecting becomes dominated by cooperating because the one-time gain is offset by many future periods where payoffs are lower to the defector</w:t>
      </w:r>
      <w:r>
        <w:t>.</w:t>
      </w:r>
      <w:r w:rsidRPr="00E40A4B">
        <w:t xml:space="preserve"> </w:t>
      </w:r>
      <w:r>
        <w:t xml:space="preserve">Incentive compatibility is </w:t>
      </w:r>
      <w:r w:rsidR="002A448F">
        <w:t>critical</w:t>
      </w:r>
      <w:r>
        <w:t xml:space="preserve"> to low-cost enforcement of contracts, and historically this centered on reputation, not contract law administered by the state</w:t>
      </w:r>
      <w:r w:rsidRPr="008C17C5">
        <w:t>.</w:t>
      </w:r>
      <w:r>
        <w:rPr>
          <w:rStyle w:val="EndnoteReference"/>
        </w:rPr>
        <w:endnoteReference w:id="2"/>
      </w:r>
    </w:p>
    <w:p w14:paraId="00AAB560" w14:textId="223D9B9C" w:rsidR="00895E7B" w:rsidRDefault="009726E4" w:rsidP="009726E4">
      <w:pPr>
        <w:rPr>
          <w:rFonts w:eastAsia="Times New Roman"/>
          <w:color w:val="222222"/>
        </w:rPr>
      </w:pPr>
      <w:r>
        <w:rPr>
          <w:rFonts w:eastAsia="Times New Roman"/>
          <w:color w:val="222222"/>
        </w:rPr>
        <w:t xml:space="preserve">Consider the following cost-benefit analysis for </w:t>
      </w:r>
      <w:proofErr w:type="spellStart"/>
      <w:r>
        <w:rPr>
          <w:rFonts w:eastAsia="Times New Roman"/>
          <w:color w:val="222222"/>
        </w:rPr>
        <w:t>SnowBet's</w:t>
      </w:r>
      <w:proofErr w:type="spellEnd"/>
      <w:r>
        <w:rPr>
          <w:rFonts w:eastAsia="Times New Roman"/>
          <w:color w:val="222222"/>
        </w:rPr>
        <w:t xml:space="preserve"> oracle. A conservative equity price/earnings (P/E) ratio is 10. Assume a betting contract has 100 AVAX bet</w:t>
      </w:r>
      <w:r w:rsidR="002A448F">
        <w:rPr>
          <w:rFonts w:eastAsia="Times New Roman"/>
          <w:color w:val="222222"/>
        </w:rPr>
        <w:t>s</w:t>
      </w:r>
      <w:r>
        <w:rPr>
          <w:rFonts w:eastAsia="Times New Roman"/>
          <w:color w:val="222222"/>
        </w:rPr>
        <w:t xml:space="preserve"> on its books, both long and short. As the oracle's fee is about half of the </w:t>
      </w:r>
      <w:proofErr w:type="spellStart"/>
      <w:r>
        <w:rPr>
          <w:rFonts w:eastAsia="Times New Roman"/>
          <w:color w:val="222222"/>
        </w:rPr>
        <w:t>vig</w:t>
      </w:r>
      <w:proofErr w:type="spellEnd"/>
      <w:r>
        <w:rPr>
          <w:rFonts w:eastAsia="Times New Roman"/>
          <w:color w:val="222222"/>
        </w:rPr>
        <w:t xml:space="preserve">, this would average about 2.5 AVAX in weekly revenue. Given 50 settlement events over the year, this annualizes to 125 AVAX. Given a 10 P/E, this values the oracle collective at 1,250 AVAX. The maximum potential cheating revenue in this example is 100 AVAX, </w:t>
      </w:r>
      <w:r w:rsidR="002A448F">
        <w:rPr>
          <w:rFonts w:eastAsia="Times New Roman"/>
          <w:color w:val="222222"/>
        </w:rPr>
        <w:t>requiring</w:t>
      </w:r>
      <w:r>
        <w:rPr>
          <w:rFonts w:eastAsia="Times New Roman"/>
          <w:color w:val="222222"/>
        </w:rPr>
        <w:t xml:space="preserve"> the hacker to make </w:t>
      </w:r>
      <w:r w:rsidR="00895E7B">
        <w:rPr>
          <w:rFonts w:eastAsia="Times New Roman"/>
          <w:color w:val="222222"/>
        </w:rPr>
        <w:t>all</w:t>
      </w:r>
      <w:r>
        <w:rPr>
          <w:rFonts w:eastAsia="Times New Roman"/>
          <w:color w:val="222222"/>
        </w:rPr>
        <w:t xml:space="preserve"> the </w:t>
      </w:r>
      <w:r w:rsidR="00F16060">
        <w:rPr>
          <w:rFonts w:eastAsia="Times New Roman"/>
          <w:color w:val="222222"/>
        </w:rPr>
        <w:t>book</w:t>
      </w:r>
      <w:r w:rsidR="002A448F">
        <w:rPr>
          <w:rFonts w:eastAsia="Times New Roman"/>
          <w:color w:val="222222"/>
        </w:rPr>
        <w:t>'</w:t>
      </w:r>
      <w:r w:rsidR="00F16060">
        <w:rPr>
          <w:rFonts w:eastAsia="Times New Roman"/>
          <w:color w:val="222222"/>
        </w:rPr>
        <w:t xml:space="preserve">s net exposure </w:t>
      </w:r>
      <w:r>
        <w:rPr>
          <w:rFonts w:eastAsia="Times New Roman"/>
          <w:color w:val="222222"/>
        </w:rPr>
        <w:t xml:space="preserve">on his pre-ordained picks, so the LPs </w:t>
      </w:r>
      <w:r w:rsidR="00F16060">
        <w:rPr>
          <w:rFonts w:eastAsia="Times New Roman"/>
          <w:color w:val="222222"/>
        </w:rPr>
        <w:t>have net exposure to</w:t>
      </w:r>
      <w:r>
        <w:rPr>
          <w:rFonts w:eastAsia="Times New Roman"/>
          <w:color w:val="222222"/>
        </w:rPr>
        <w:t xml:space="preserve"> the wrong side of every bet. </w:t>
      </w:r>
    </w:p>
    <w:p w14:paraId="2D64E1B0" w14:textId="77D3DE77" w:rsidR="009726E4" w:rsidRDefault="00895E7B" w:rsidP="009726E4">
      <w:pPr>
        <w:rPr>
          <w:rFonts w:eastAsia="Times New Roman"/>
          <w:color w:val="222222"/>
        </w:rPr>
      </w:pPr>
      <w:r>
        <w:rPr>
          <w:rFonts w:eastAsia="Times New Roman"/>
          <w:color w:val="222222"/>
        </w:rPr>
        <w:t xml:space="preserve">Such a scam would be conspicuous in the readable event logs, and no rational person would use this contract again, making the value of the oracle token zero. </w:t>
      </w:r>
      <w:r w:rsidR="002A448F">
        <w:rPr>
          <w:rFonts w:eastAsia="Times New Roman"/>
          <w:color w:val="222222"/>
        </w:rPr>
        <w:t>A</w:t>
      </w:r>
      <w:r w:rsidR="00C268A9">
        <w:rPr>
          <w:rFonts w:eastAsia="Times New Roman"/>
          <w:color w:val="222222"/>
        </w:rPr>
        <w:t xml:space="preserve"> voting majority</w:t>
      </w:r>
      <w:r w:rsidR="002A448F">
        <w:rPr>
          <w:rFonts w:eastAsia="Times New Roman"/>
          <w:color w:val="222222"/>
        </w:rPr>
        <w:t>'</w:t>
      </w:r>
      <w:r w:rsidR="00C268A9">
        <w:rPr>
          <w:rFonts w:eastAsia="Times New Roman"/>
          <w:color w:val="222222"/>
        </w:rPr>
        <w:t xml:space="preserve">s </w:t>
      </w:r>
      <w:r>
        <w:rPr>
          <w:rFonts w:eastAsia="Times New Roman"/>
          <w:color w:val="222222"/>
        </w:rPr>
        <w:t xml:space="preserve">oracle token </w:t>
      </w:r>
      <w:r w:rsidR="002A448F">
        <w:rPr>
          <w:rFonts w:eastAsia="Times New Roman"/>
          <w:color w:val="222222"/>
        </w:rPr>
        <w:t xml:space="preserve">has a present </w:t>
      </w:r>
      <w:r>
        <w:rPr>
          <w:rFonts w:eastAsia="Times New Roman"/>
          <w:color w:val="222222"/>
        </w:rPr>
        <w:t xml:space="preserve">value </w:t>
      </w:r>
      <w:r w:rsidR="002A448F">
        <w:rPr>
          <w:rFonts w:eastAsia="Times New Roman"/>
          <w:color w:val="222222"/>
        </w:rPr>
        <w:t>of</w:t>
      </w:r>
      <w:r>
        <w:rPr>
          <w:rFonts w:eastAsia="Times New Roman"/>
          <w:color w:val="222222"/>
        </w:rPr>
        <w:t xml:space="preserve"> 625 AVAX. H</w:t>
      </w:r>
      <w:r w:rsidR="009726E4">
        <w:rPr>
          <w:rFonts w:eastAsia="Times New Roman"/>
          <w:color w:val="222222"/>
        </w:rPr>
        <w:t>onest</w:t>
      </w:r>
      <w:r>
        <w:rPr>
          <w:rFonts w:eastAsia="Times New Roman"/>
          <w:color w:val="222222"/>
        </w:rPr>
        <w:t xml:space="preserve"> reporting</w:t>
      </w:r>
      <w:r w:rsidR="009726E4">
        <w:rPr>
          <w:rFonts w:eastAsia="Times New Roman"/>
          <w:color w:val="222222"/>
        </w:rPr>
        <w:t xml:space="preserve"> is the</w:t>
      </w:r>
      <w:r>
        <w:rPr>
          <w:rFonts w:eastAsia="Times New Roman"/>
          <w:color w:val="222222"/>
        </w:rPr>
        <w:t xml:space="preserve"> clear</w:t>
      </w:r>
      <w:r w:rsidR="009726E4">
        <w:rPr>
          <w:rFonts w:eastAsia="Times New Roman"/>
          <w:color w:val="222222"/>
        </w:rPr>
        <w:t xml:space="preserve"> dominant strategy </w:t>
      </w:r>
      <w:r w:rsidR="00784D60">
        <w:rPr>
          <w:rFonts w:eastAsia="Times New Roman"/>
          <w:color w:val="222222"/>
        </w:rPr>
        <w:t>in this improbable worst-case scenario</w:t>
      </w:r>
      <w:r w:rsidR="002A448F">
        <w:rPr>
          <w:rFonts w:eastAsia="Times New Roman"/>
          <w:color w:val="222222"/>
        </w:rPr>
        <w:t xml:space="preserve">, </w:t>
      </w:r>
      <w:r w:rsidR="009726E4">
        <w:rPr>
          <w:rFonts w:eastAsia="Times New Roman"/>
          <w:color w:val="222222"/>
        </w:rPr>
        <w:t xml:space="preserve">in that </w:t>
      </w:r>
      <w:r>
        <w:rPr>
          <w:rFonts w:eastAsia="Times New Roman"/>
          <w:color w:val="222222"/>
        </w:rPr>
        <w:t>625</w:t>
      </w:r>
      <w:r w:rsidR="009726E4">
        <w:rPr>
          <w:rFonts w:eastAsia="Times New Roman"/>
          <w:color w:val="222222"/>
        </w:rPr>
        <w:t xml:space="preserve"> &gt;&gt; 100.</w:t>
      </w:r>
      <w:r w:rsidR="009726E4">
        <w:rPr>
          <w:rStyle w:val="FootnoteReference"/>
          <w:rFonts w:eastAsia="Times New Roman"/>
          <w:color w:val="222222"/>
        </w:rPr>
        <w:footnoteReference w:id="5"/>
      </w:r>
      <w:r w:rsidR="009726E4">
        <w:rPr>
          <w:rFonts w:eastAsia="Times New Roman"/>
          <w:color w:val="222222"/>
        </w:rPr>
        <w:t xml:space="preserve"> </w:t>
      </w:r>
    </w:p>
    <w:p w14:paraId="044796A8" w14:textId="112F44D4" w:rsidR="009726E4" w:rsidRPr="00DA7CDF" w:rsidRDefault="009726E4" w:rsidP="009A082E">
      <w:pPr>
        <w:rPr>
          <w:rFonts w:eastAsia="Times New Roman"/>
          <w:color w:val="222222"/>
        </w:rPr>
      </w:pPr>
      <w:r>
        <w:t xml:space="preserve">The oracle voters have, literally, all day to evaluate a data submission that can be evaluated in a couple of minutes. A majority </w:t>
      </w:r>
      <w:r w:rsidR="002A448F">
        <w:t>'</w:t>
      </w:r>
      <w:r>
        <w:t>no</w:t>
      </w:r>
      <w:r w:rsidR="002A448F">
        <w:t>'</w:t>
      </w:r>
      <w:r>
        <w:t xml:space="preserve"> vote among votes cast penalizes the proposer of the data, </w:t>
      </w:r>
      <w:r>
        <w:lastRenderedPageBreak/>
        <w:t>while a successful submission gets a small reward.</w:t>
      </w:r>
      <w:r>
        <w:rPr>
          <w:rStyle w:val="FootnoteReference"/>
        </w:rPr>
        <w:footnoteReference w:id="6"/>
      </w:r>
      <w:r>
        <w:t xml:space="preserve"> </w:t>
      </w:r>
      <w:r>
        <w:rPr>
          <w:rFonts w:eastAsia="Times New Roman"/>
          <w:color w:val="222222"/>
        </w:rPr>
        <w:t xml:space="preserve">The focus and pace of oracle submissions remove any plausible deniability for the oracle cheat action in any </w:t>
      </w:r>
      <w:r w:rsidR="002A448F">
        <w:rPr>
          <w:rFonts w:eastAsia="Times New Roman"/>
          <w:color w:val="222222"/>
        </w:rPr>
        <w:t>single event each week</w:t>
      </w:r>
      <w:r>
        <w:rPr>
          <w:rFonts w:eastAsia="Times New Roman"/>
          <w:color w:val="222222"/>
        </w:rPr>
        <w:t xml:space="preserve">. </w:t>
      </w:r>
      <w:r w:rsidR="00DA7CDF">
        <w:rPr>
          <w:rFonts w:eastAsia="Times New Roman"/>
          <w:color w:val="222222"/>
        </w:rPr>
        <w:t>The website generates e</w:t>
      </w:r>
      <w:r>
        <w:rPr>
          <w:rFonts w:eastAsia="Times New Roman"/>
          <w:color w:val="222222"/>
        </w:rPr>
        <w:t>vent log data in readable form, so one does not need specialized knowledge of hash functions, just a</w:t>
      </w:r>
      <w:r w:rsidR="00BE05AC">
        <w:rPr>
          <w:rFonts w:eastAsia="Times New Roman"/>
          <w:color w:val="222222"/>
        </w:rPr>
        <w:t>ccess to</w:t>
      </w:r>
      <w:r w:rsidR="00DA7CDF">
        <w:rPr>
          <w:rFonts w:eastAsia="Times New Roman"/>
          <w:color w:val="222222"/>
        </w:rPr>
        <w:t xml:space="preserve"> </w:t>
      </w:r>
      <w:r w:rsidR="00351455">
        <w:rPr>
          <w:rFonts w:eastAsia="Times New Roman"/>
          <w:color w:val="222222"/>
        </w:rPr>
        <w:t>the sporteth.co website</w:t>
      </w:r>
      <w:r w:rsidR="00DA7CDF">
        <w:rPr>
          <w:rFonts w:eastAsia="Times New Roman"/>
          <w:color w:val="222222"/>
        </w:rPr>
        <w:t xml:space="preserve"> (these are available for customization via GitHub).</w:t>
      </w:r>
    </w:p>
    <w:p w14:paraId="0C5E504B" w14:textId="34C94B39" w:rsidR="009726E4" w:rsidRDefault="009726E4" w:rsidP="009726E4">
      <w:pPr>
        <w:rPr>
          <w:rFonts w:eastAsia="Times New Roman"/>
          <w:color w:val="222222"/>
        </w:rPr>
      </w:pPr>
      <w:r>
        <w:rPr>
          <w:rFonts w:eastAsia="Times New Roman"/>
          <w:color w:val="222222"/>
        </w:rPr>
        <w:t xml:space="preserve">While it is simple enough to </w:t>
      </w:r>
      <w:r w:rsidR="002A448F">
        <w:rPr>
          <w:rFonts w:eastAsia="Times New Roman"/>
          <w:color w:val="222222"/>
        </w:rPr>
        <w:t>incent the oracle properly</w:t>
      </w:r>
      <w:r>
        <w:rPr>
          <w:rFonts w:eastAsia="Times New Roman"/>
          <w:color w:val="222222"/>
        </w:rPr>
        <w:t xml:space="preserve">, </w:t>
      </w:r>
      <w:r w:rsidR="00C268A9">
        <w:rPr>
          <w:rFonts w:eastAsia="Times New Roman"/>
          <w:color w:val="222222"/>
        </w:rPr>
        <w:t xml:space="preserve">this </w:t>
      </w:r>
      <w:r w:rsidR="00A44903">
        <w:rPr>
          <w:rFonts w:eastAsia="Times New Roman"/>
          <w:color w:val="222222"/>
        </w:rPr>
        <w:t xml:space="preserve">only </w:t>
      </w:r>
      <w:r w:rsidR="002F16CF">
        <w:rPr>
          <w:rFonts w:eastAsia="Times New Roman"/>
          <w:color w:val="222222"/>
        </w:rPr>
        <w:t xml:space="preserve">protects </w:t>
      </w:r>
      <w:r w:rsidR="00C268A9">
        <w:rPr>
          <w:rFonts w:eastAsia="Times New Roman"/>
          <w:color w:val="222222"/>
        </w:rPr>
        <w:t>the contract</w:t>
      </w:r>
      <w:r w:rsidR="002F16CF">
        <w:rPr>
          <w:rFonts w:eastAsia="Times New Roman"/>
          <w:color w:val="222222"/>
        </w:rPr>
        <w:t xml:space="preserve"> against insiders</w:t>
      </w:r>
      <w:r w:rsidR="00C268A9">
        <w:rPr>
          <w:rFonts w:eastAsia="Times New Roman"/>
          <w:color w:val="222222"/>
        </w:rPr>
        <w:t>. In contrast</w:t>
      </w:r>
      <w:r w:rsidR="002F16CF">
        <w:rPr>
          <w:rFonts w:eastAsia="Times New Roman"/>
          <w:color w:val="222222"/>
        </w:rPr>
        <w:t>, decentralization defends</w:t>
      </w:r>
      <w:r w:rsidR="00C268A9">
        <w:rPr>
          <w:rFonts w:eastAsia="Times New Roman"/>
          <w:color w:val="222222"/>
        </w:rPr>
        <w:t xml:space="preserve"> this contract</w:t>
      </w:r>
      <w:r w:rsidR="002F16CF">
        <w:rPr>
          <w:rFonts w:eastAsia="Times New Roman"/>
          <w:color w:val="222222"/>
        </w:rPr>
        <w:t xml:space="preserve"> against outsiders. </w:t>
      </w:r>
      <w:r w:rsidR="00C268A9">
        <w:rPr>
          <w:rFonts w:eastAsia="Times New Roman"/>
          <w:color w:val="222222"/>
        </w:rPr>
        <w:t>P</w:t>
      </w:r>
      <w:r w:rsidR="00C268A9">
        <w:rPr>
          <w:rFonts w:eastAsia="Times New Roman"/>
          <w:color w:val="222222"/>
        </w:rPr>
        <w:t>owerful institutions have always used centralized power to prevent competition, often using disingenuous rationales emphasizing safety.</w:t>
      </w:r>
      <w:r w:rsidR="00C268A9">
        <w:rPr>
          <w:rFonts w:eastAsia="Times New Roman"/>
          <w:color w:val="222222"/>
        </w:rPr>
        <w:t xml:space="preserve"> </w:t>
      </w:r>
      <w:r>
        <w:rPr>
          <w:rFonts w:eastAsia="Times New Roman"/>
          <w:color w:val="222222"/>
        </w:rPr>
        <w:t xml:space="preserve">Such an attack needs a choke point, prevented if </w:t>
      </w:r>
      <w:r w:rsidR="002A448F">
        <w:rPr>
          <w:rFonts w:eastAsia="Times New Roman"/>
          <w:color w:val="222222"/>
        </w:rPr>
        <w:t>a collective of pseudonymous accounts worldwide administers the oracle</w:t>
      </w:r>
      <w:r>
        <w:rPr>
          <w:rFonts w:eastAsia="Times New Roman"/>
          <w:color w:val="222222"/>
        </w:rPr>
        <w:t xml:space="preserve">. If the oracle is profitable, </w:t>
      </w:r>
      <w:r w:rsidR="002A448F">
        <w:rPr>
          <w:rFonts w:eastAsia="Times New Roman"/>
          <w:color w:val="222222"/>
        </w:rPr>
        <w:t>an effectively infinite number of people</w:t>
      </w:r>
      <w:r>
        <w:rPr>
          <w:rFonts w:eastAsia="Times New Roman"/>
          <w:color w:val="222222"/>
        </w:rPr>
        <w:t xml:space="preserve"> will replace oracle token holders captured by outside attackers. </w:t>
      </w:r>
      <w:r w:rsidR="00A44903">
        <w:rPr>
          <w:rFonts w:eastAsia="Times New Roman"/>
          <w:color w:val="222222"/>
        </w:rPr>
        <w:t>Oracle d</w:t>
      </w:r>
      <w:r w:rsidR="00A44903">
        <w:rPr>
          <w:rFonts w:eastAsia="Times New Roman"/>
          <w:color w:val="222222"/>
        </w:rPr>
        <w:t>ecentralization defends this contract against outsiders</w:t>
      </w:r>
      <w:r w:rsidR="00A44903">
        <w:rPr>
          <w:rFonts w:eastAsia="Times New Roman"/>
          <w:color w:val="222222"/>
        </w:rPr>
        <w:t>. Initially, the oracle will be relatively centralized</w:t>
      </w:r>
      <w:r w:rsidR="002A448F">
        <w:rPr>
          <w:rFonts w:eastAsia="Times New Roman"/>
          <w:color w:val="222222"/>
        </w:rPr>
        <w:t>. Still,</w:t>
      </w:r>
      <w:r w:rsidR="00A44903">
        <w:rPr>
          <w:rFonts w:eastAsia="Times New Roman"/>
          <w:color w:val="222222"/>
        </w:rPr>
        <w:t xml:space="preserve"> token rewards</w:t>
      </w:r>
      <w:r w:rsidR="002A448F">
        <w:rPr>
          <w:rFonts w:eastAsia="Times New Roman"/>
          <w:color w:val="222222"/>
        </w:rPr>
        <w:t xml:space="preserve"> for early LPs</w:t>
      </w:r>
      <w:r w:rsidR="00A44903">
        <w:rPr>
          <w:rFonts w:eastAsia="Times New Roman"/>
          <w:color w:val="222222"/>
        </w:rPr>
        <w:t xml:space="preserve"> and</w:t>
      </w:r>
      <w:r w:rsidR="002A448F">
        <w:rPr>
          <w:rFonts w:eastAsia="Times New Roman"/>
          <w:color w:val="222222"/>
        </w:rPr>
        <w:t>,</w:t>
      </w:r>
      <w:r w:rsidR="00A44903">
        <w:rPr>
          <w:rFonts w:eastAsia="Times New Roman"/>
          <w:color w:val="222222"/>
        </w:rPr>
        <w:t xml:space="preserve"> potentially</w:t>
      </w:r>
      <w:r w:rsidR="002A448F">
        <w:rPr>
          <w:rFonts w:eastAsia="Times New Roman"/>
          <w:color w:val="222222"/>
        </w:rPr>
        <w:t>,</w:t>
      </w:r>
      <w:r w:rsidR="00A44903">
        <w:rPr>
          <w:rFonts w:eastAsia="Times New Roman"/>
          <w:color w:val="222222"/>
        </w:rPr>
        <w:t xml:space="preserve"> trading by initial </w:t>
      </w:r>
      <w:r w:rsidR="002A448F">
        <w:rPr>
          <w:rFonts w:eastAsia="Times New Roman"/>
          <w:color w:val="222222"/>
        </w:rPr>
        <w:t>oracle token holders</w:t>
      </w:r>
      <w:r w:rsidR="00A44903">
        <w:rPr>
          <w:rFonts w:eastAsia="Times New Roman"/>
          <w:color w:val="222222"/>
        </w:rPr>
        <w:t xml:space="preserve"> will make the oracle decentralized </w:t>
      </w:r>
      <w:r w:rsidR="002A448F">
        <w:rPr>
          <w:rFonts w:eastAsia="Times New Roman"/>
          <w:color w:val="222222"/>
        </w:rPr>
        <w:t>when</w:t>
      </w:r>
      <w:r w:rsidR="00A44903">
        <w:rPr>
          <w:rFonts w:eastAsia="Times New Roman"/>
          <w:color w:val="222222"/>
        </w:rPr>
        <w:t xml:space="preserve"> any outsider develops the will and means to attack an oracle token holder. </w:t>
      </w:r>
    </w:p>
    <w:p w14:paraId="44424F29" w14:textId="219C831A" w:rsidR="00597D7E" w:rsidRDefault="00597D7E" w:rsidP="009726E4"/>
    <w:sectPr w:rsidR="00597D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14C31" w14:textId="77777777" w:rsidR="007B7CB5" w:rsidRDefault="007B7CB5" w:rsidP="009726E4">
      <w:pPr>
        <w:spacing w:after="0" w:line="240" w:lineRule="auto"/>
      </w:pPr>
      <w:r>
        <w:separator/>
      </w:r>
    </w:p>
  </w:endnote>
  <w:endnote w:type="continuationSeparator" w:id="0">
    <w:p w14:paraId="05BDDA1E" w14:textId="77777777" w:rsidR="007B7CB5" w:rsidRDefault="007B7CB5" w:rsidP="009726E4">
      <w:pPr>
        <w:spacing w:after="0" w:line="240" w:lineRule="auto"/>
      </w:pPr>
      <w:r>
        <w:continuationSeparator/>
      </w:r>
    </w:p>
  </w:endnote>
  <w:endnote w:id="1">
    <w:p w14:paraId="6014A1D9" w14:textId="1F74CB4E" w:rsidR="00E34398" w:rsidRPr="006501FA" w:rsidRDefault="00E34398">
      <w:pPr>
        <w:pStyle w:val="EndnoteText"/>
        <w:rPr>
          <w:sz w:val="22"/>
          <w:szCs w:val="22"/>
        </w:rPr>
      </w:pPr>
      <w:r>
        <w:rPr>
          <w:rStyle w:val="EndnoteReference"/>
        </w:rPr>
        <w:endnoteRef/>
      </w:r>
      <w:r>
        <w:t xml:space="preserve"> </w:t>
      </w:r>
      <w:r w:rsidRPr="006501FA">
        <w:rPr>
          <w:sz w:val="24"/>
          <w:szCs w:val="24"/>
        </w:rPr>
        <w:t xml:space="preserve">Closing line odds are </w:t>
      </w:r>
      <w:proofErr w:type="gramStart"/>
      <w:r w:rsidRPr="006501FA">
        <w:rPr>
          <w:sz w:val="24"/>
          <w:szCs w:val="24"/>
        </w:rPr>
        <w:t>actually worse</w:t>
      </w:r>
      <w:proofErr w:type="gramEnd"/>
      <w:r w:rsidRPr="006501FA">
        <w:rPr>
          <w:sz w:val="24"/>
          <w:szCs w:val="24"/>
        </w:rPr>
        <w:t xml:space="preserve"> for bettors than the opening line</w:t>
      </w:r>
      <w:r w:rsidR="00F06DF9" w:rsidRPr="006501FA">
        <w:rPr>
          <w:sz w:val="24"/>
          <w:szCs w:val="24"/>
        </w:rPr>
        <w:t>, though not significantly</w:t>
      </w:r>
      <w:r w:rsidRPr="006501FA">
        <w:rPr>
          <w:sz w:val="24"/>
          <w:szCs w:val="24"/>
        </w:rPr>
        <w:t xml:space="preserve">. Regardless, the risk of arbitrage arises whenever the odds on both sides winning implies a probability of less than 1.0, which allows the bettor to make a certain profit regardless of who wins. If the odds were offered by the same book, and that book allowed margin accounting, this would create a money pump. In practice, the opportunity comes from </w:t>
      </w:r>
      <w:r w:rsidR="00F06DF9" w:rsidRPr="006501FA">
        <w:rPr>
          <w:sz w:val="24"/>
          <w:szCs w:val="24"/>
        </w:rPr>
        <w:t xml:space="preserve">the odds generated by two separate books, which prevents </w:t>
      </w:r>
      <w:r w:rsidRPr="006501FA">
        <w:rPr>
          <w:sz w:val="24"/>
          <w:szCs w:val="24"/>
        </w:rPr>
        <w:t>cross margin</w:t>
      </w:r>
      <w:r w:rsidR="00F06DF9" w:rsidRPr="006501FA">
        <w:rPr>
          <w:sz w:val="24"/>
          <w:szCs w:val="24"/>
        </w:rPr>
        <w:t>ing</w:t>
      </w:r>
      <w:r w:rsidRPr="006501FA">
        <w:rPr>
          <w:sz w:val="24"/>
          <w:szCs w:val="24"/>
        </w:rPr>
        <w:t xml:space="preserve"> these bets.</w:t>
      </w:r>
      <w:r w:rsidR="00F06DF9" w:rsidRPr="006501FA">
        <w:rPr>
          <w:sz w:val="24"/>
          <w:szCs w:val="24"/>
        </w:rPr>
        <w:t xml:space="preserve"> Given there is a limit </w:t>
      </w:r>
      <w:r w:rsidRPr="006501FA">
        <w:rPr>
          <w:sz w:val="24"/>
          <w:szCs w:val="24"/>
        </w:rPr>
        <w:t>to any one eve</w:t>
      </w:r>
      <w:r w:rsidR="00F06DF9" w:rsidRPr="006501FA">
        <w:rPr>
          <w:sz w:val="24"/>
          <w:szCs w:val="24"/>
        </w:rPr>
        <w:t xml:space="preserve">nt, and the opening and closing line odds are statistically equivalent, the LPs would make money even if such an odds discrepancy arose. </w:t>
      </w:r>
    </w:p>
  </w:endnote>
  <w:endnote w:id="2">
    <w:p w14:paraId="57E3710E" w14:textId="552EFFF7" w:rsidR="009726E4" w:rsidRPr="008C17C5" w:rsidRDefault="009726E4" w:rsidP="009726E4">
      <w:r>
        <w:rPr>
          <w:rStyle w:val="EndnoteReference"/>
        </w:rPr>
        <w:endnoteRef/>
      </w:r>
      <w:r>
        <w:t xml:space="preserve"> </w:t>
      </w:r>
      <w:r w:rsidRPr="008C17C5">
        <w:t xml:space="preserve">In iterated prisoner's dilemma </w:t>
      </w:r>
      <w:r w:rsidR="00784D60" w:rsidRPr="008C17C5">
        <w:t>games,</w:t>
      </w:r>
      <w:r w:rsidRPr="008C17C5">
        <w:t xml:space="preserve"> the optimal strategy is not to play the Nash strategy of the stage game, but to cooperate and play a socially optimum strategy. An essential part of a strategy in a repeated game is that uncooperative play will reduce the payoff to both players in future periods. A player may choose to act selfishly to increase their own reward rather than play the socially optimum strategy, but if it is known that the other player is following a trigger strategy, then the player expects to receive reduced payoffs in the future if they deviate at this stage. An effective trigger strategy ensures that cooperating has more utility to the player than acting selfishly now and facing the other player’s punishment in the future. This is reciprocal altruism: I play nice because I then expect you to play nice in the future.</w:t>
      </w:r>
    </w:p>
    <w:p w14:paraId="4B751042" w14:textId="77777777" w:rsidR="009726E4" w:rsidRDefault="009726E4" w:rsidP="009726E4">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94B08" w14:textId="77777777" w:rsidR="007B7CB5" w:rsidRDefault="007B7CB5" w:rsidP="009726E4">
      <w:pPr>
        <w:spacing w:after="0" w:line="240" w:lineRule="auto"/>
      </w:pPr>
      <w:r>
        <w:separator/>
      </w:r>
    </w:p>
  </w:footnote>
  <w:footnote w:type="continuationSeparator" w:id="0">
    <w:p w14:paraId="47F76EA7" w14:textId="77777777" w:rsidR="007B7CB5" w:rsidRDefault="007B7CB5" w:rsidP="009726E4">
      <w:pPr>
        <w:spacing w:after="0" w:line="240" w:lineRule="auto"/>
      </w:pPr>
      <w:r>
        <w:continuationSeparator/>
      </w:r>
    </w:p>
  </w:footnote>
  <w:footnote w:id="1">
    <w:p w14:paraId="2B7051A8" w14:textId="5DB4A999" w:rsidR="009726E4" w:rsidRDefault="009726E4" w:rsidP="009726E4">
      <w:pPr>
        <w:pStyle w:val="FootnoteText"/>
      </w:pPr>
      <w:r>
        <w:rPr>
          <w:rStyle w:val="FootnoteReference"/>
        </w:rPr>
        <w:footnoteRef/>
      </w:r>
      <w:r>
        <w:t xml:space="preserve"> </w:t>
      </w:r>
      <w:r w:rsidR="00626716">
        <w:t>Bet size must be greater than what is available for instant betting.</w:t>
      </w:r>
      <w:r>
        <w:t xml:space="preserve"> adjustment: For large bets, the LP’s do not get any of the </w:t>
      </w:r>
      <w:proofErr w:type="spellStart"/>
      <w:r>
        <w:t>vig</w:t>
      </w:r>
      <w:proofErr w:type="spellEnd"/>
      <w:r>
        <w:t xml:space="preserve"> because they take no risk from these big bets. The oracle gets its regular fee.</w:t>
      </w:r>
    </w:p>
  </w:footnote>
  <w:footnote w:id="2">
    <w:p w14:paraId="41B5D656" w14:textId="47793185" w:rsidR="002A448F" w:rsidRDefault="002A448F" w:rsidP="002A448F">
      <w:pPr>
        <w:pStyle w:val="FootnoteText"/>
      </w:pPr>
      <w:r>
        <w:rPr>
          <w:rStyle w:val="FootnoteReference"/>
        </w:rPr>
        <w:footnoteRef/>
      </w:r>
      <w:r>
        <w:t xml:space="preserve"> Definitions are somewhat arbitrary, but the traditional </w:t>
      </w:r>
      <w:proofErr w:type="spellStart"/>
      <w:r w:rsidRPr="002A448F">
        <w:rPr>
          <w:b/>
          <w:bCs/>
        </w:rPr>
        <w:t>vig</w:t>
      </w:r>
      <w:proofErr w:type="spellEnd"/>
      <w:r>
        <w:t xml:space="preserve"> is calculated as ‘1 – p*q/(</w:t>
      </w:r>
      <w:proofErr w:type="spellStart"/>
      <w:r>
        <w:t>p+q</w:t>
      </w:r>
      <w:proofErr w:type="spellEnd"/>
      <w:r>
        <w:t xml:space="preserve">)’, where p and q are the decimal odds of a team and its opponent. </w:t>
      </w:r>
      <w:proofErr w:type="spellStart"/>
      <w:r>
        <w:t>Eg</w:t>
      </w:r>
      <w:proofErr w:type="spellEnd"/>
      <w:r>
        <w:t xml:space="preserve">, </w:t>
      </w:r>
      <w:r>
        <w:t xml:space="preserve">standard even </w:t>
      </w:r>
      <w:proofErr w:type="spellStart"/>
      <w:r>
        <w:t>moneyline</w:t>
      </w:r>
      <w:proofErr w:type="spellEnd"/>
      <w:r>
        <w:t xml:space="preserve"> odd, </w:t>
      </w:r>
      <w:r>
        <w:t>-110</w:t>
      </w:r>
      <w:r>
        <w:t xml:space="preserve">, </w:t>
      </w:r>
      <w:r>
        <w:t xml:space="preserve">have dec odds of 1.909, </w:t>
      </w:r>
      <w:r>
        <w:t xml:space="preserve">generating a </w:t>
      </w:r>
      <w:proofErr w:type="spellStart"/>
      <w:r>
        <w:t>vig</w:t>
      </w:r>
      <w:proofErr w:type="spellEnd"/>
      <w:r>
        <w:t xml:space="preserve"> of 4.55%. Alternatively, if 2</w:t>
      </w:r>
      <w:r w:rsidR="00F850D1">
        <w:t xml:space="preserve"> </w:t>
      </w:r>
      <w:r w:rsidR="00F850D1">
        <w:sym w:font="Symbol" w:char="F0B4"/>
      </w:r>
      <w:r>
        <w:t>110 is paid into the book, and 210 paid out to one winner, the net book take is 10/2</w:t>
      </w:r>
      <w:r w:rsidR="00F850D1">
        <w:t>2</w:t>
      </w:r>
      <w:r>
        <w:t>0, which is 4.55%</w:t>
      </w:r>
      <w:r>
        <w:t>.</w:t>
      </w:r>
    </w:p>
  </w:footnote>
  <w:footnote w:id="3">
    <w:p w14:paraId="63ADDC41" w14:textId="77777777" w:rsidR="00024DF7" w:rsidRDefault="00024DF7" w:rsidP="00024DF7">
      <w:pPr>
        <w:pStyle w:val="FootnoteText"/>
      </w:pPr>
      <w:r>
        <w:rPr>
          <w:rStyle w:val="FootnoteReference"/>
        </w:rPr>
        <w:footnoteRef/>
      </w:r>
      <w:r>
        <w:t xml:space="preserve"> A 5-1 contest with zero LP risk would have 5 </w:t>
      </w:r>
      <w:proofErr w:type="gramStart"/>
      <w:r>
        <w:t>eth</w:t>
      </w:r>
      <w:proofErr w:type="gramEnd"/>
      <w:r>
        <w:t xml:space="preserve"> bet on one team for every 1 eth on the other.</w:t>
      </w:r>
    </w:p>
  </w:footnote>
  <w:footnote w:id="4">
    <w:p w14:paraId="43A0169A" w14:textId="77777777" w:rsidR="009726E4" w:rsidRDefault="009726E4" w:rsidP="009726E4">
      <w:pPr>
        <w:pStyle w:val="FootnoteText"/>
      </w:pPr>
      <w:r>
        <w:rPr>
          <w:rStyle w:val="FootnoteReference"/>
        </w:rPr>
        <w:footnoteRef/>
      </w:r>
      <w:r>
        <w:t xml:space="preserve"> E.g., prior to commercial civil law there were courts along trade routes throughout Medieval Europe that enforced commercial laws (the </w:t>
      </w:r>
      <w:r>
        <w:rPr>
          <w:i/>
        </w:rPr>
        <w:t xml:space="preserve">Lex </w:t>
      </w:r>
      <w:proofErr w:type="spellStart"/>
      <w:r>
        <w:rPr>
          <w:i/>
        </w:rPr>
        <w:t>mercatoria</w:t>
      </w:r>
      <w:proofErr w:type="spellEnd"/>
      <w:r>
        <w:t>), and its judgments were accepted not out of any legal authority granted by a state's monopoly on violence, but rather refusal would ruin one's business reputation and thus future revenue.</w:t>
      </w:r>
    </w:p>
  </w:footnote>
  <w:footnote w:id="5">
    <w:p w14:paraId="6F8FE09E" w14:textId="226D2735" w:rsidR="009726E4" w:rsidRDefault="009726E4" w:rsidP="009726E4">
      <w:pPr>
        <w:pStyle w:val="FootnoteText"/>
      </w:pPr>
      <w:r>
        <w:rPr>
          <w:rStyle w:val="FootnoteReference"/>
        </w:rPr>
        <w:footnoteRef/>
      </w:r>
      <w:r>
        <w:t xml:space="preserve"> </w:t>
      </w:r>
      <w:r w:rsidR="002A448F">
        <w:t>625</w:t>
      </w:r>
      <w:r>
        <w:t xml:space="preserve"> = 5</w:t>
      </w:r>
      <w:r w:rsidR="002A448F">
        <w:t>0.00</w:t>
      </w:r>
      <w:r>
        <w:t xml:space="preserve">1% of </w:t>
      </w:r>
      <w:r w:rsidR="002A448F">
        <w:t>1250</w:t>
      </w:r>
    </w:p>
  </w:footnote>
  <w:footnote w:id="6">
    <w:p w14:paraId="7DA902F5" w14:textId="50619811" w:rsidR="009726E4" w:rsidRDefault="009726E4" w:rsidP="009726E4">
      <w:pPr>
        <w:pStyle w:val="FootnoteText"/>
      </w:pPr>
      <w:r>
        <w:rPr>
          <w:rStyle w:val="FootnoteReference"/>
        </w:rPr>
        <w:footnoteRef/>
      </w:r>
      <w:r>
        <w:t xml:space="preserve"> </w:t>
      </w:r>
      <w:r w:rsidR="002F16CF">
        <w:t>The reward</w:t>
      </w:r>
      <w:r>
        <w:t xml:space="preserve"> is done so that, statistically, the submitter should make just enough to cover the costs of the occasional inadvertent (</w:t>
      </w:r>
      <w:r w:rsidR="00E734B2">
        <w:t>e.g.</w:t>
      </w:r>
      <w:r>
        <w:t>, ‘fat-finger’) errors</w:t>
      </w:r>
      <w:r w:rsidR="002F16CF">
        <w:t xml:space="preserve"> that may engender a data submission rejection</w:t>
      </w:r>
      <w:r>
        <w:t>.</w:t>
      </w:r>
      <w:r w:rsidR="00F06DF9">
        <w:t xml:space="preserve"> Otherwise, statistically, the data proposer would have only downside for his work. Nonetheless, we do not want to make proposing data too attractive because that would imply the proposer would eventually acquire a strong majority of the tokens.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8C3A48"/>
    <w:multiLevelType w:val="hybridMultilevel"/>
    <w:tmpl w:val="05DE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AC180F"/>
    <w:multiLevelType w:val="hybridMultilevel"/>
    <w:tmpl w:val="4E16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109782">
    <w:abstractNumId w:val="0"/>
  </w:num>
  <w:num w:numId="2" w16cid:durableId="1661427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K0NLMwNTM2M7EwMbVU0lEKTi0uzszPAykwrgUAVswy7CwAAAA="/>
  </w:docVars>
  <w:rsids>
    <w:rsidRoot w:val="009A082E"/>
    <w:rsid w:val="00024DF7"/>
    <w:rsid w:val="001D35D1"/>
    <w:rsid w:val="002A448F"/>
    <w:rsid w:val="002F16CF"/>
    <w:rsid w:val="00351455"/>
    <w:rsid w:val="003A1FF1"/>
    <w:rsid w:val="003E3F92"/>
    <w:rsid w:val="00406675"/>
    <w:rsid w:val="00410C0E"/>
    <w:rsid w:val="00507E72"/>
    <w:rsid w:val="005908F9"/>
    <w:rsid w:val="0059594E"/>
    <w:rsid w:val="00597D7E"/>
    <w:rsid w:val="005C045D"/>
    <w:rsid w:val="00626716"/>
    <w:rsid w:val="006501FA"/>
    <w:rsid w:val="006B1116"/>
    <w:rsid w:val="006E111E"/>
    <w:rsid w:val="00784D60"/>
    <w:rsid w:val="007B7CB5"/>
    <w:rsid w:val="00895E7B"/>
    <w:rsid w:val="008D1F12"/>
    <w:rsid w:val="008E0F74"/>
    <w:rsid w:val="009054E1"/>
    <w:rsid w:val="00964335"/>
    <w:rsid w:val="009726E4"/>
    <w:rsid w:val="009A082E"/>
    <w:rsid w:val="00A00421"/>
    <w:rsid w:val="00A01AC8"/>
    <w:rsid w:val="00A44903"/>
    <w:rsid w:val="00B60BEC"/>
    <w:rsid w:val="00BE05AC"/>
    <w:rsid w:val="00C268A9"/>
    <w:rsid w:val="00C62DD3"/>
    <w:rsid w:val="00CD1EBE"/>
    <w:rsid w:val="00D00CBC"/>
    <w:rsid w:val="00D714F5"/>
    <w:rsid w:val="00DA7CDF"/>
    <w:rsid w:val="00E34398"/>
    <w:rsid w:val="00E734B2"/>
    <w:rsid w:val="00F06DF9"/>
    <w:rsid w:val="00F16060"/>
    <w:rsid w:val="00F23A5F"/>
    <w:rsid w:val="00F8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2179"/>
  <w15:chartTrackingRefBased/>
  <w15:docId w15:val="{6C643CAE-66B5-4F90-8AAC-5EA0238C0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C0E"/>
    <w:rPr>
      <w:rFonts w:ascii="Times New Roman" w:hAnsi="Times New Roman"/>
      <w:sz w:val="24"/>
    </w:rPr>
  </w:style>
  <w:style w:type="paragraph" w:styleId="Heading1">
    <w:name w:val="heading 1"/>
    <w:basedOn w:val="Normal"/>
    <w:next w:val="Normal"/>
    <w:link w:val="Heading1Char"/>
    <w:autoRedefine/>
    <w:uiPriority w:val="9"/>
    <w:qFormat/>
    <w:rsid w:val="0059594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9594E"/>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59594E"/>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94E"/>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9594E"/>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9594E"/>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A082E"/>
    <w:pPr>
      <w:ind w:left="720"/>
      <w:contextualSpacing/>
    </w:pPr>
  </w:style>
  <w:style w:type="paragraph" w:styleId="FootnoteText">
    <w:name w:val="footnote text"/>
    <w:basedOn w:val="Normal"/>
    <w:link w:val="FootnoteTextChar"/>
    <w:uiPriority w:val="99"/>
    <w:unhideWhenUsed/>
    <w:rsid w:val="009726E4"/>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rsid w:val="009726E4"/>
    <w:rPr>
      <w:rFonts w:ascii="Times New Roman" w:hAnsi="Times New Roman"/>
      <w:kern w:val="0"/>
      <w:sz w:val="20"/>
      <w:szCs w:val="20"/>
      <w14:ligatures w14:val="none"/>
    </w:rPr>
  </w:style>
  <w:style w:type="character" w:styleId="FootnoteReference">
    <w:name w:val="footnote reference"/>
    <w:basedOn w:val="DefaultParagraphFont"/>
    <w:uiPriority w:val="99"/>
    <w:semiHidden/>
    <w:unhideWhenUsed/>
    <w:rsid w:val="009726E4"/>
    <w:rPr>
      <w:vertAlign w:val="superscript"/>
    </w:rPr>
  </w:style>
  <w:style w:type="paragraph" w:styleId="EndnoteText">
    <w:name w:val="endnote text"/>
    <w:basedOn w:val="Normal"/>
    <w:link w:val="EndnoteTextChar"/>
    <w:uiPriority w:val="99"/>
    <w:unhideWhenUsed/>
    <w:rsid w:val="009726E4"/>
    <w:pPr>
      <w:spacing w:after="0" w:line="240" w:lineRule="auto"/>
    </w:pPr>
    <w:rPr>
      <w:kern w:val="0"/>
      <w:sz w:val="20"/>
      <w:szCs w:val="20"/>
      <w14:ligatures w14:val="none"/>
    </w:rPr>
  </w:style>
  <w:style w:type="character" w:customStyle="1" w:styleId="EndnoteTextChar">
    <w:name w:val="Endnote Text Char"/>
    <w:basedOn w:val="DefaultParagraphFont"/>
    <w:link w:val="EndnoteText"/>
    <w:uiPriority w:val="99"/>
    <w:rsid w:val="009726E4"/>
    <w:rPr>
      <w:rFonts w:ascii="Times New Roman" w:hAnsi="Times New Roman"/>
      <w:kern w:val="0"/>
      <w:sz w:val="20"/>
      <w:szCs w:val="20"/>
      <w14:ligatures w14:val="none"/>
    </w:rPr>
  </w:style>
  <w:style w:type="character" w:styleId="EndnoteReference">
    <w:name w:val="endnote reference"/>
    <w:basedOn w:val="DefaultParagraphFont"/>
    <w:uiPriority w:val="99"/>
    <w:semiHidden/>
    <w:unhideWhenUsed/>
    <w:rsid w:val="009726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7C177-895A-40AA-91D6-E3B42EE19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4</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Falkenstein</dc:creator>
  <cp:keywords/>
  <dc:description/>
  <cp:lastModifiedBy>Eric Falkenstein</cp:lastModifiedBy>
  <cp:revision>14</cp:revision>
  <dcterms:created xsi:type="dcterms:W3CDTF">2023-06-25T20:00:00Z</dcterms:created>
  <dcterms:modified xsi:type="dcterms:W3CDTF">2023-06-26T14:14:00Z</dcterms:modified>
</cp:coreProperties>
</file>