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E9B7" w14:textId="6FBA905E" w:rsidR="005E642D" w:rsidRDefault="005E642D" w:rsidP="005E642D">
      <w:pPr>
        <w:pStyle w:val="Heading1"/>
        <w:spacing w:line="480" w:lineRule="auto"/>
      </w:pPr>
      <w:r w:rsidRPr="00AB7BFF">
        <w:rPr>
          <w:rFonts w:asciiTheme="minorHAnsi" w:hAnsiTheme="minorHAnsi" w:cstheme="minorHAnsi"/>
        </w:rPr>
        <w:t>Bedding Bathing &amp; Yonder (BBY)</w:t>
      </w:r>
      <w:r>
        <w:t>– H</w:t>
      </w:r>
      <w:r w:rsidRPr="005E642D">
        <w:t xml:space="preserve">ousehold </w:t>
      </w:r>
      <w:r w:rsidR="00632780">
        <w:t>Spend</w:t>
      </w:r>
      <w:r w:rsidRPr="005E642D">
        <w:t xml:space="preserve"> </w:t>
      </w:r>
      <w:r>
        <w:t>Prediction Model</w:t>
      </w:r>
    </w:p>
    <w:p w14:paraId="0237D6A7" w14:textId="21596F07" w:rsidR="00F71AFE" w:rsidRDefault="00F71AFE" w:rsidP="00F71AFE">
      <w:pPr>
        <w:spacing w:line="48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Purpose</w:t>
      </w:r>
    </w:p>
    <w:p w14:paraId="0512C650" w14:textId="352C7097" w:rsidR="00F71AFE" w:rsidRPr="00F71AFE" w:rsidRDefault="009904BB" w:rsidP="00F71AFE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To b</w:t>
      </w:r>
      <w:r w:rsidR="00F14054">
        <w:rPr>
          <w:rFonts w:asciiTheme="minorHAnsi" w:eastAsiaTheme="minorHAnsi" w:hAnsiTheme="minorHAnsi" w:cstheme="minorBidi"/>
          <w:kern w:val="2"/>
          <w14:ligatures w14:val="standardContextual"/>
        </w:rPr>
        <w:t>uil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d</w:t>
      </w:r>
      <w:r w:rsidR="00F1405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 prediction model for</w:t>
      </w:r>
      <w:r w:rsidR="00F71AFE" w:rsidRPr="00F71A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household </w:t>
      </w:r>
      <w:r w:rsidR="003A50A4">
        <w:rPr>
          <w:rFonts w:asciiTheme="minorHAnsi" w:eastAsiaTheme="minorHAnsi" w:hAnsiTheme="minorHAnsi" w:cstheme="minorBidi"/>
          <w:kern w:val="2"/>
          <w14:ligatures w14:val="standardContextual"/>
        </w:rPr>
        <w:t>spending</w:t>
      </w:r>
      <w:r w:rsidR="00F71AFE" w:rsidRPr="00F71A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for Beddin Bathing &amp; Yonder stores.</w:t>
      </w:r>
    </w:p>
    <w:p w14:paraId="73A104E7" w14:textId="60C82753" w:rsidR="001E0DF1" w:rsidRDefault="000B3B5D" w:rsidP="00F71AFE">
      <w:pPr>
        <w:spacing w:line="48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Exploratory </w:t>
      </w:r>
      <w:r w:rsidR="00632780">
        <w:rPr>
          <w:rFonts w:asciiTheme="minorHAnsi" w:hAnsiTheme="minorHAnsi" w:cstheme="minorHAnsi"/>
          <w:b/>
          <w:bCs/>
        </w:rPr>
        <w:t>Data Analysis</w:t>
      </w:r>
    </w:p>
    <w:p w14:paraId="074838D8" w14:textId="5D273CC1" w:rsidR="00D17926" w:rsidRDefault="00A80EC8" w:rsidP="00D17926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0E78322" wp14:editId="63E99F8E">
            <wp:simplePos x="0" y="0"/>
            <wp:positionH relativeFrom="column">
              <wp:posOffset>2597150</wp:posOffset>
            </wp:positionH>
            <wp:positionV relativeFrom="paragraph">
              <wp:posOffset>1518285</wp:posOffset>
            </wp:positionV>
            <wp:extent cx="3600607" cy="2947035"/>
            <wp:effectExtent l="0" t="0" r="0" b="5715"/>
            <wp:wrapSquare wrapText="bothSides"/>
            <wp:docPr id="1178881334" name="Picture 11" descr="A graph showing the number of people missing 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1334" name="Picture 11" descr="A graph showing the number of people missing 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07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50A4">
        <w:rPr>
          <w:rFonts w:asciiTheme="minorHAnsi" w:eastAsiaTheme="minorHAnsi" w:hAnsiTheme="minorHAnsi" w:cstheme="minorBidi"/>
          <w:kern w:val="2"/>
          <w14:ligatures w14:val="standardContextual"/>
        </w:rPr>
        <w:t>Around half of the eighty attributes available for our predictive model</w:t>
      </w:r>
      <w:r w:rsidR="001B00D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were dropped</w:t>
      </w:r>
      <w:r w:rsidR="0077002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990741">
        <w:rPr>
          <w:rFonts w:asciiTheme="minorHAnsi" w:eastAsiaTheme="minorHAnsi" w:hAnsiTheme="minorHAnsi" w:cstheme="minorBidi"/>
          <w:kern w:val="2"/>
          <w14:ligatures w14:val="standardContextual"/>
        </w:rPr>
        <w:t>in the preliminary analysis</w:t>
      </w:r>
      <w:r w:rsidR="003A50A4">
        <w:rPr>
          <w:rFonts w:asciiTheme="minorHAnsi" w:eastAsiaTheme="minorHAnsi" w:hAnsiTheme="minorHAnsi" w:cstheme="minorBidi"/>
          <w:kern w:val="2"/>
          <w14:ligatures w14:val="standardContextual"/>
        </w:rPr>
        <w:t>. Some</w:t>
      </w:r>
      <w:r w:rsidR="009971B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FC2FF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were </w:t>
      </w:r>
      <w:r w:rsidR="001B00D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unnecessary, like names or </w:t>
      </w:r>
      <w:r w:rsidR="00AD1DC8">
        <w:rPr>
          <w:rFonts w:asciiTheme="minorHAnsi" w:eastAsiaTheme="minorHAnsi" w:hAnsiTheme="minorHAnsi" w:cstheme="minorBidi"/>
          <w:kern w:val="2"/>
          <w14:ligatures w14:val="standardContextual"/>
        </w:rPr>
        <w:t>unrelated to household spending, and</w:t>
      </w:r>
      <w:r w:rsidR="001B00D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443B4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some </w:t>
      </w:r>
      <w:r w:rsidR="001B00D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unethical </w:t>
      </w:r>
      <w:r w:rsidR="00443B4C">
        <w:rPr>
          <w:rFonts w:asciiTheme="minorHAnsi" w:eastAsiaTheme="minorHAnsi" w:hAnsiTheme="minorHAnsi" w:cstheme="minorBidi"/>
          <w:kern w:val="2"/>
          <w14:ligatures w14:val="standardContextual"/>
        </w:rPr>
        <w:t>attributes</w:t>
      </w:r>
      <w:r w:rsidR="00AD1DC8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443B4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1B00D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like religious or political affiliations or even race and </w:t>
      </w:r>
      <w:r w:rsidR="005F1B13" w:rsidRPr="005F1B13">
        <w:rPr>
          <w:rFonts w:asciiTheme="minorHAnsi" w:eastAsiaTheme="minorHAnsi" w:hAnsiTheme="minorHAnsi" w:cstheme="minorBidi"/>
          <w:kern w:val="2"/>
          <w14:ligatures w14:val="standardContextual"/>
        </w:rPr>
        <w:t>donations.</w:t>
      </w:r>
      <w:r w:rsidR="001B00D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AD1DC8">
        <w:rPr>
          <w:rFonts w:asciiTheme="minorHAnsi" w:eastAsiaTheme="minorHAnsi" w:hAnsiTheme="minorHAnsi" w:cstheme="minorBidi"/>
          <w:kern w:val="2"/>
          <w14:ligatures w14:val="standardContextual"/>
        </w:rPr>
        <w:t>For example, if you are a horse owner or not,</w:t>
      </w:r>
      <w:r w:rsidR="005F1B13" w:rsidRPr="005F1B1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there is no relation to buying domestic merchandise</w:t>
      </w:r>
      <w:r w:rsidR="00ED517F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28516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F3378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Numerical and categorical </w:t>
      </w:r>
      <w:r w:rsidR="00E37589">
        <w:rPr>
          <w:rFonts w:asciiTheme="minorHAnsi" w:eastAsiaTheme="minorHAnsi" w:hAnsiTheme="minorHAnsi" w:cstheme="minorBidi"/>
          <w:kern w:val="2"/>
          <w14:ligatures w14:val="standardContextual"/>
        </w:rPr>
        <w:t>had missing values</w:t>
      </w:r>
      <w:r w:rsidR="002E74A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outlier</w:t>
      </w:r>
      <w:r w:rsidR="00E3758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treatments</w:t>
      </w:r>
      <w:r w:rsidR="002E74AC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F1077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treatment data was split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into</w:t>
      </w:r>
      <w:r w:rsidR="00F1077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80% for training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and 20% for validation sets</w:t>
      </w:r>
      <w:r w:rsidR="00F10779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</w:t>
      </w:r>
      <w:r w:rsidR="00BE4F2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attributes with missing values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were</w:t>
      </w:r>
      <w:r w:rsidR="00D1792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43157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in </w:t>
      </w:r>
      <w:r w:rsidR="00D1792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almost </w:t>
      </w:r>
      <w:r w:rsidR="0043157E">
        <w:rPr>
          <w:rFonts w:asciiTheme="minorHAnsi" w:eastAsiaTheme="minorHAnsi" w:hAnsiTheme="minorHAnsi" w:cstheme="minorBidi"/>
          <w:kern w:val="2"/>
          <w14:ligatures w14:val="standardContextual"/>
        </w:rPr>
        <w:t>all</w:t>
      </w:r>
      <w:r w:rsidR="00D1792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of the cases.</w:t>
      </w:r>
      <w:r w:rsidR="003477A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After the first dropping of features</w:t>
      </w:r>
      <w:r w:rsidR="008E21F9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3477A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features with missing values are around half of </w:t>
      </w:r>
      <w:r w:rsidR="008E21F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all the </w:t>
      </w:r>
      <w:r w:rsidR="00A25151">
        <w:rPr>
          <w:rFonts w:asciiTheme="minorHAnsi" w:eastAsiaTheme="minorHAnsi" w:hAnsiTheme="minorHAnsi" w:cstheme="minorBidi"/>
          <w:kern w:val="2"/>
          <w14:ligatures w14:val="standardContextual"/>
        </w:rPr>
        <w:t>features.</w:t>
      </w:r>
    </w:p>
    <w:p w14:paraId="72462D6E" w14:textId="7DB522CF" w:rsidR="001E0DF1" w:rsidRPr="00AD1DC8" w:rsidRDefault="00AD1DC8" w:rsidP="00C10F07">
      <w:pPr>
        <w:spacing w:line="480" w:lineRule="auto"/>
        <w:jc w:val="both"/>
        <w:rPr>
          <w:rFonts w:asciiTheme="minorHAnsi" w:hAnsiTheme="minorHAnsi" w:cstheme="minorHAnsi"/>
          <w:b/>
          <w:bCs/>
        </w:rPr>
      </w:pPr>
      <w:r w:rsidRPr="00AD1DC8">
        <w:rPr>
          <w:rFonts w:asciiTheme="minorHAnsi" w:hAnsiTheme="minorHAnsi" w:cstheme="minorHAnsi"/>
          <w:b/>
          <w:bCs/>
        </w:rPr>
        <w:t>Numerical Attributes</w:t>
      </w:r>
    </w:p>
    <w:p w14:paraId="37F96FA8" w14:textId="18F9DE58" w:rsidR="005F6DDF" w:rsidRDefault="009904BB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The attributes with more than 40% missing values were dropped from the model for the numerical values</w:t>
      </w:r>
      <w:r w:rsidR="00D85CA2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71423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521A10">
        <w:rPr>
          <w:rFonts w:asciiTheme="minorHAnsi" w:eastAsiaTheme="minorHAnsi" w:hAnsiTheme="minorHAnsi" w:cstheme="minorBidi"/>
          <w:kern w:val="2"/>
          <w14:ligatures w14:val="standardContextual"/>
        </w:rPr>
        <w:t>Before the missing value and outlier analysis,</w:t>
      </w:r>
      <w:r w:rsidR="0071423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521A10">
        <w:rPr>
          <w:rFonts w:asciiTheme="minorHAnsi" w:eastAsiaTheme="minorHAnsi" w:hAnsiTheme="minorHAnsi" w:cstheme="minorBidi"/>
          <w:kern w:val="2"/>
          <w14:ligatures w14:val="standardContextual"/>
        </w:rPr>
        <w:t>a</w:t>
      </w:r>
      <w:r w:rsidR="0071423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correlation </w:t>
      </w:r>
      <w:r w:rsidR="008B488A">
        <w:rPr>
          <w:rFonts w:asciiTheme="minorHAnsi" w:eastAsiaTheme="minorHAnsi" w:hAnsiTheme="minorHAnsi" w:cstheme="minorBidi"/>
          <w:kern w:val="2"/>
          <w14:ligatures w14:val="standardContextual"/>
        </w:rPr>
        <w:t>between the variables</w:t>
      </w:r>
      <w:r w:rsidR="00521A1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was </w:t>
      </w:r>
      <w:r w:rsidR="004C79E9">
        <w:rPr>
          <w:rFonts w:asciiTheme="minorHAnsi" w:eastAsiaTheme="minorHAnsi" w:hAnsiTheme="minorHAnsi" w:cstheme="minorBidi"/>
          <w:kern w:val="2"/>
          <w14:ligatures w14:val="standardContextual"/>
        </w:rPr>
        <w:t>ruined, only revealing</w:t>
      </w:r>
      <w:r w:rsidR="00521A1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10526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weak to no correlation </w:t>
      </w:r>
      <w:r w:rsidR="00521A1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between </w:t>
      </w:r>
      <w:r w:rsidR="004C79E9">
        <w:rPr>
          <w:rFonts w:asciiTheme="minorHAnsi" w:eastAsiaTheme="minorHAnsi" w:hAnsiTheme="minorHAnsi" w:cstheme="minorBidi"/>
          <w:kern w:val="2"/>
          <w14:ligatures w14:val="standardContextual"/>
        </w:rPr>
        <w:t>them.</w:t>
      </w:r>
      <w:r w:rsidR="0010526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4C79E9">
        <w:rPr>
          <w:rFonts w:asciiTheme="minorHAnsi" w:eastAsiaTheme="minorHAnsi" w:hAnsiTheme="minorHAnsi" w:cstheme="minorBidi"/>
          <w:kern w:val="2"/>
          <w14:ligatures w14:val="standardContextual"/>
        </w:rPr>
        <w:t>T</w:t>
      </w:r>
      <w:r w:rsidR="00FB19C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he missing values treatment </w:t>
      </w:r>
      <w:r w:rsidR="004C79E9">
        <w:rPr>
          <w:rFonts w:asciiTheme="minorHAnsi" w:eastAsiaTheme="minorHAnsi" w:hAnsiTheme="minorHAnsi" w:cstheme="minorBidi"/>
          <w:kern w:val="2"/>
          <w14:ligatures w14:val="standardContextual"/>
        </w:rPr>
        <w:t>has</w:t>
      </w:r>
      <w:r w:rsidR="00FB19C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following </w:t>
      </w:r>
      <w:r w:rsidR="004C79E9">
        <w:rPr>
          <w:rFonts w:asciiTheme="minorHAnsi" w:eastAsiaTheme="minorHAnsi" w:hAnsiTheme="minorHAnsi" w:cstheme="minorBidi"/>
          <w:kern w:val="2"/>
          <w14:ligatures w14:val="standardContextual"/>
        </w:rPr>
        <w:t>rules.</w:t>
      </w:r>
    </w:p>
    <w:p w14:paraId="608C4A09" w14:textId="53D62E79" w:rsidR="00FB19C9" w:rsidRDefault="00FB19C9" w:rsidP="00FB19C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 xml:space="preserve">For </w:t>
      </w:r>
      <w:r w:rsidR="00C0596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insignificant </w:t>
      </w:r>
      <w:r w:rsidR="005F2EAA">
        <w:rPr>
          <w:rFonts w:asciiTheme="minorHAnsi" w:eastAsiaTheme="minorHAnsi" w:hAnsiTheme="minorHAnsi" w:cstheme="minorBidi"/>
          <w:kern w:val="2"/>
          <w14:ligatures w14:val="standardContextual"/>
        </w:rPr>
        <w:t>missing percentage [ &lt;</w:t>
      </w:r>
      <w:r w:rsidR="00792BAE">
        <w:rPr>
          <w:rFonts w:asciiTheme="minorHAnsi" w:eastAsiaTheme="minorHAnsi" w:hAnsiTheme="minorHAnsi" w:cstheme="minorBidi"/>
          <w:kern w:val="2"/>
          <w14:ligatures w14:val="standardContextual"/>
        </w:rPr>
        <w:t>2</w:t>
      </w:r>
      <w:r w:rsidR="005F2EA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%]: </w:t>
      </w:r>
      <w:r w:rsidR="00C05967">
        <w:rPr>
          <w:rFonts w:asciiTheme="minorHAnsi" w:eastAsiaTheme="minorHAnsi" w:hAnsiTheme="minorHAnsi" w:cstheme="minorBidi"/>
          <w:kern w:val="2"/>
          <w14:ligatures w14:val="standardContextual"/>
        </w:rPr>
        <w:t>Rows were removed.</w:t>
      </w:r>
    </w:p>
    <w:p w14:paraId="109CB134" w14:textId="1C89319C" w:rsidR="005F6DDF" w:rsidRDefault="00081C0E" w:rsidP="001E0D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For </w:t>
      </w:r>
      <w:r w:rsidR="00C62889">
        <w:rPr>
          <w:rFonts w:asciiTheme="minorHAnsi" w:eastAsiaTheme="minorHAnsi" w:hAnsiTheme="minorHAnsi" w:cstheme="minorBidi"/>
          <w:kern w:val="2"/>
          <w14:ligatures w14:val="standardContextual"/>
        </w:rPr>
        <w:t>the rest of the cases</w:t>
      </w:r>
      <w:r w:rsidR="00315FB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852629">
        <w:rPr>
          <w:rFonts w:asciiTheme="minorHAnsi" w:eastAsiaTheme="minorHAnsi" w:hAnsiTheme="minorHAnsi" w:cstheme="minorBidi"/>
          <w:kern w:val="2"/>
          <w14:ligatures w14:val="standardContextual"/>
        </w:rPr>
        <w:t>[%</w:t>
      </w:r>
      <w:r w:rsidR="00C62889">
        <w:rPr>
          <w:rFonts w:asciiTheme="minorHAnsi" w:eastAsiaTheme="minorHAnsi" w:hAnsiTheme="minorHAnsi" w:cstheme="minorBidi"/>
          <w:kern w:val="2"/>
          <w14:ligatures w14:val="standardContextual"/>
        </w:rPr>
        <w:t>&lt;40</w:t>
      </w:r>
      <w:r w:rsidR="00315FBA">
        <w:rPr>
          <w:rFonts w:asciiTheme="minorHAnsi" w:eastAsiaTheme="minorHAnsi" w:hAnsiTheme="minorHAnsi" w:cstheme="minorBidi"/>
          <w:kern w:val="2"/>
          <w14:ligatures w14:val="standardContextual"/>
        </w:rPr>
        <w:t>]:</w:t>
      </w:r>
      <w:r w:rsidR="00C6288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Median or mean imputation, depending on their distribution.</w:t>
      </w:r>
    </w:p>
    <w:p w14:paraId="05BB0EB7" w14:textId="0780917A" w:rsidR="00C736DA" w:rsidRDefault="00F23C09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For the outlier treatment</w:t>
      </w:r>
      <w:r w:rsidR="00057D40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9757C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525D6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</w:t>
      </w:r>
      <w:r w:rsidR="00057D40">
        <w:rPr>
          <w:rFonts w:asciiTheme="minorHAnsi" w:eastAsiaTheme="minorHAnsi" w:hAnsiTheme="minorHAnsi" w:cstheme="minorBidi"/>
          <w:kern w:val="2"/>
          <w14:ligatures w14:val="standardContextual"/>
        </w:rPr>
        <w:t>household</w:t>
      </w:r>
      <w:r w:rsidR="00525D6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2A37DB">
        <w:rPr>
          <w:rFonts w:asciiTheme="minorHAnsi" w:eastAsiaTheme="minorHAnsi" w:hAnsiTheme="minorHAnsi" w:cstheme="minorBidi"/>
          <w:kern w:val="2"/>
          <w14:ligatures w14:val="standardContextual"/>
        </w:rPr>
        <w:t>spending</w:t>
      </w:r>
      <w:r w:rsidR="0063257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home values attributes had less than 5% of missing values,</w:t>
      </w:r>
      <w:r w:rsidR="00CB742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while the land value </w:t>
      </w:r>
      <w:r w:rsidR="00ED7D8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attribute had less than </w:t>
      </w:r>
      <w:r w:rsidR="00057D4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10%. </w:t>
      </w:r>
      <w:r w:rsidR="0000755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For </w:t>
      </w:r>
      <w:r w:rsidR="0063257B">
        <w:rPr>
          <w:rFonts w:asciiTheme="minorHAnsi" w:eastAsiaTheme="minorHAnsi" w:hAnsiTheme="minorHAnsi" w:cstheme="minorBidi"/>
          <w:kern w:val="2"/>
          <w14:ligatures w14:val="standardContextual"/>
        </w:rPr>
        <w:t>household spending, outliers were replaced with the upper limit value of its distribution,</w:t>
      </w:r>
      <w:r w:rsidR="00FF435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capping the values</w:t>
      </w:r>
      <w:r w:rsidR="00CB373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</w:p>
    <w:p w14:paraId="7A89D30A" w14:textId="1A8D8EFB" w:rsidR="00C736DA" w:rsidRDefault="00A60E5F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A60E5F"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A2ABAC" wp14:editId="272AC62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8125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A247D" w14:textId="03425DBD" w:rsidR="00A60E5F" w:rsidRPr="00A60E5F" w:rsidRDefault="0000753E" w:rsidP="00A60E5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60E5F">
                              <w:rPr>
                                <w:sz w:val="22"/>
                                <w:szCs w:val="22"/>
                              </w:rPr>
                              <w:t>Household</w:t>
                            </w:r>
                            <w:r w:rsidR="00A60E5F" w:rsidRPr="00A60E5F">
                              <w:rPr>
                                <w:sz w:val="22"/>
                                <w:szCs w:val="22"/>
                              </w:rPr>
                              <w:t xml:space="preserve"> Spend Boxplot w/Outliers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2AB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7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">
                <v:textbox style="mso-fit-shape-to-text:t">
                  <w:txbxContent>
                    <w:p w14:paraId="150A247D" w14:textId="03425DBD" w:rsidR="00A60E5F" w:rsidRPr="00A60E5F" w:rsidRDefault="0000753E" w:rsidP="00A60E5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60E5F">
                        <w:rPr>
                          <w:sz w:val="22"/>
                          <w:szCs w:val="22"/>
                        </w:rPr>
                        <w:t>Household</w:t>
                      </w:r>
                      <w:r w:rsidR="00A60E5F" w:rsidRPr="00A60E5F">
                        <w:rPr>
                          <w:sz w:val="22"/>
                          <w:szCs w:val="22"/>
                        </w:rPr>
                        <w:t xml:space="preserve"> Spend Boxplot w/Outliers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0E5F"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33E033" wp14:editId="73C61C0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81250" cy="1404620"/>
                <wp:effectExtent l="0" t="0" r="19050" b="16510"/>
                <wp:wrapSquare wrapText="bothSides"/>
                <wp:docPr id="221875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810CE" w14:textId="22AC6591" w:rsidR="00A60E5F" w:rsidRPr="00A60E5F" w:rsidRDefault="0000753E" w:rsidP="00A60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0E5F">
                              <w:rPr>
                                <w:sz w:val="20"/>
                                <w:szCs w:val="20"/>
                              </w:rPr>
                              <w:t>Household</w:t>
                            </w:r>
                            <w:r w:rsidR="00A60E5F" w:rsidRPr="00A60E5F">
                              <w:rPr>
                                <w:sz w:val="20"/>
                                <w:szCs w:val="20"/>
                              </w:rPr>
                              <w:t xml:space="preserve"> Spend Boxplot w/o Outliers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3E033" id="_x0000_s1027" type="#_x0000_t202" style="position:absolute;left:0;text-align:left;margin-left:136.3pt;margin-top:0;width:187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">
                <v:textbox style="mso-fit-shape-to-text:t">
                  <w:txbxContent>
                    <w:p w14:paraId="54E810CE" w14:textId="22AC6591" w:rsidR="00A60E5F" w:rsidRPr="00A60E5F" w:rsidRDefault="0000753E" w:rsidP="00A60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0E5F">
                        <w:rPr>
                          <w:sz w:val="20"/>
                          <w:szCs w:val="20"/>
                        </w:rPr>
                        <w:t>Household</w:t>
                      </w:r>
                      <w:r w:rsidR="00A60E5F" w:rsidRPr="00A60E5F">
                        <w:rPr>
                          <w:sz w:val="20"/>
                          <w:szCs w:val="20"/>
                        </w:rPr>
                        <w:t xml:space="preserve"> Spend Boxplot w/o Outliers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46E3E" wp14:editId="0F67143B">
                <wp:simplePos x="0" y="0"/>
                <wp:positionH relativeFrom="column">
                  <wp:posOffset>2482850</wp:posOffset>
                </wp:positionH>
                <wp:positionV relativeFrom="paragraph">
                  <wp:posOffset>713105</wp:posOffset>
                </wp:positionV>
                <wp:extent cx="946150" cy="6350"/>
                <wp:effectExtent l="0" t="152400" r="0" b="165100"/>
                <wp:wrapNone/>
                <wp:docPr id="10370799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21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5.5pt;margin-top:56.15pt;width:74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" strokecolor="#4472c4 [3204]" strokeweight="6pt">
                <v:stroke endarrow="block" joinstyle="miter"/>
              </v:shape>
            </w:pict>
          </mc:Fallback>
        </mc:AlternateContent>
      </w:r>
      <w:r w:rsidRPr="00A60E5F"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C47C86" wp14:editId="29FA5BFF">
                <wp:simplePos x="0" y="0"/>
                <wp:positionH relativeFrom="margin">
                  <wp:posOffset>2444750</wp:posOffset>
                </wp:positionH>
                <wp:positionV relativeFrom="paragraph">
                  <wp:posOffset>228600</wp:posOffset>
                </wp:positionV>
                <wp:extent cx="971550" cy="1404620"/>
                <wp:effectExtent l="0" t="0" r="19050" b="19050"/>
                <wp:wrapSquare wrapText="bothSides"/>
                <wp:docPr id="266081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22C56" w14:textId="0DBEE5F2" w:rsidR="00A60E5F" w:rsidRPr="00A60E5F" w:rsidRDefault="00A60E5F" w:rsidP="00A60E5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47C86" id="_x0000_s1028" type="#_x0000_t202" style="position:absolute;left:0;text-align:left;margin-left:192.5pt;margin-top:18pt;width:76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">
                <v:textbox style="mso-fit-shape-to-text:t">
                  <w:txbxContent>
                    <w:p w14:paraId="13B22C56" w14:textId="0DBEE5F2" w:rsidR="00A60E5F" w:rsidRPr="00A60E5F" w:rsidRDefault="00A60E5F" w:rsidP="00A60E5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Capping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0C8531" wp14:editId="0FDC632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26970" cy="1498600"/>
            <wp:effectExtent l="0" t="0" r="0" b="6350"/>
            <wp:wrapSquare wrapText="bothSides"/>
            <wp:docPr id="169155171" name="Picture 6" descr="A graph with a line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171" name="Picture 6" descr="A graph with a line and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4" t="18025" r="6537" b="13950"/>
                    <a:stretch/>
                  </pic:blipFill>
                  <pic:spPr bwMode="auto">
                    <a:xfrm>
                      <a:off x="0" y="0"/>
                      <a:ext cx="242697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C98553" wp14:editId="60CE4C1A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419350" cy="1529277"/>
            <wp:effectExtent l="0" t="0" r="0" b="0"/>
            <wp:wrapSquare wrapText="bothSides"/>
            <wp:docPr id="737854979" name="Picture 7" descr="Outliers of HouseHold S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54979" name="Picture 7" descr="Outliers of HouseHold Spe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8" t="16928" r="6078" b="13322"/>
                    <a:stretch/>
                  </pic:blipFill>
                  <pic:spPr bwMode="auto">
                    <a:xfrm>
                      <a:off x="0" y="0"/>
                      <a:ext cx="2419350" cy="152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2B9050" w14:textId="0AB4D96C" w:rsidR="00A60E5F" w:rsidRDefault="00A60E5F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4852ED0" w14:textId="7BF6199E" w:rsidR="00A60E5F" w:rsidRDefault="00A60E5F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74F7267E" w14:textId="3822DBC0" w:rsidR="007F33AC" w:rsidRDefault="00CB3735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In the cases of home values</w:t>
      </w:r>
      <w:r w:rsidR="001F30C8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outliers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were left in the data</w:t>
      </w:r>
      <w:r w:rsidR="00CC787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as they could represent natural variations. </w:t>
      </w:r>
      <w:r w:rsidR="008B73BE">
        <w:rPr>
          <w:rFonts w:asciiTheme="minorHAnsi" w:eastAsiaTheme="minorHAnsi" w:hAnsiTheme="minorHAnsi" w:cstheme="minorBidi"/>
          <w:kern w:val="2"/>
          <w14:ligatures w14:val="standardContextual"/>
        </w:rPr>
        <w:t>There</w:t>
      </w:r>
      <w:r w:rsidR="001F30C8" w:rsidRPr="001F30C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are few exclusive areas in the cities</w:t>
      </w:r>
      <w:r w:rsidR="001F30C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1F30C8" w:rsidRPr="001F30C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where the home values are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incredibly</w:t>
      </w:r>
      <w:r w:rsidR="001F30C8" w:rsidRPr="001F30C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high compared to the other areas of the same </w:t>
      </w:r>
      <w:r w:rsidR="00FF4352" w:rsidRPr="001F30C8">
        <w:rPr>
          <w:rFonts w:asciiTheme="minorHAnsi" w:eastAsiaTheme="minorHAnsi" w:hAnsiTheme="minorHAnsi" w:cstheme="minorBidi"/>
          <w:kern w:val="2"/>
          <w14:ligatures w14:val="standardContextual"/>
        </w:rPr>
        <w:t>city</w:t>
      </w:r>
      <w:r w:rsidR="009774E4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8B73B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there are </w:t>
      </w:r>
      <w:r w:rsidR="00245E6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more than 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>4000 cities in the data</w:t>
      </w:r>
      <w:r w:rsidR="00FF4352" w:rsidRPr="001F30C8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FF435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10115D23" w14:textId="15BD0E13" w:rsidR="0043157E" w:rsidRDefault="00E535D5" w:rsidP="009774E4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With the remaining attributes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>, a correlation</w:t>
      </w:r>
      <w:r w:rsidR="007F33A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was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rerun</w:t>
      </w:r>
      <w:r w:rsidR="007F33A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between them, showing only weak </w:t>
      </w:r>
      <w:r w:rsidR="00D7689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relations again </w:t>
      </w:r>
      <w:r w:rsidR="009774E4">
        <w:rPr>
          <w:rFonts w:asciiTheme="minorHAnsi" w:eastAsiaTheme="minorHAnsi" w:hAnsiTheme="minorHAnsi" w:cstheme="minorBidi"/>
          <w:kern w:val="2"/>
          <w14:ligatures w14:val="standardContextual"/>
        </w:rPr>
        <w:t>with</w:t>
      </w:r>
      <w:r w:rsidR="007F33A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household spending (“yhat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>”</w:t>
      </w:r>
      <w:r w:rsidR="00B73ACA">
        <w:rPr>
          <w:rFonts w:asciiTheme="minorHAnsi" w:eastAsiaTheme="minorHAnsi" w:hAnsiTheme="minorHAnsi" w:cstheme="minorBidi"/>
          <w:kern w:val="2"/>
          <w14:ligatures w14:val="standardContextual"/>
        </w:rPr>
        <w:t>)</w:t>
      </w:r>
      <w:r w:rsidR="007E4AE8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67325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It was decided to keep the variables with some correlation with </w:t>
      </w:r>
      <w:r w:rsidR="009774E4">
        <w:rPr>
          <w:rFonts w:asciiTheme="minorHAnsi" w:eastAsiaTheme="minorHAnsi" w:hAnsiTheme="minorHAnsi" w:cstheme="minorBidi"/>
          <w:kern w:val="2"/>
          <w14:ligatures w14:val="standardContextual"/>
        </w:rPr>
        <w:t>the variable to predict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which </w:t>
      </w:r>
      <w:r w:rsidR="009774E4">
        <w:rPr>
          <w:rFonts w:asciiTheme="minorHAnsi" w:eastAsiaTheme="minorHAnsi" w:hAnsiTheme="minorHAnsi" w:cstheme="minorBidi"/>
          <w:kern w:val="2"/>
          <w14:ligatures w14:val="standardContextual"/>
        </w:rPr>
        <w:t>were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only 2, and the variables that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correlated</w:t>
      </w:r>
      <w:r w:rsidR="0067325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4D49F7">
        <w:rPr>
          <w:rFonts w:asciiTheme="minorHAnsi" w:eastAsiaTheme="minorHAnsi" w:hAnsiTheme="minorHAnsi" w:cstheme="minorBidi"/>
          <w:kern w:val="2"/>
          <w14:ligatures w14:val="standardContextual"/>
        </w:rPr>
        <w:t>with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4A0C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both </w:t>
      </w:r>
      <w:r w:rsidR="004D49F7">
        <w:rPr>
          <w:rFonts w:asciiTheme="minorHAnsi" w:eastAsiaTheme="minorHAnsi" w:hAnsiTheme="minorHAnsi" w:cstheme="minorBidi"/>
          <w:kern w:val="2"/>
          <w14:ligatures w14:val="standardContextual"/>
        </w:rPr>
        <w:t>2</w:t>
      </w:r>
      <w:r w:rsidR="001A0CC2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9774E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6E7C03A0" w14:textId="77777777" w:rsidR="009774E4" w:rsidRDefault="00C55F97" w:rsidP="009774E4">
      <w:pPr>
        <w:spacing w:line="480" w:lineRule="auto"/>
        <w:jc w:val="center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drawing>
          <wp:inline distT="0" distB="0" distL="0" distR="0" wp14:anchorId="2DA8AA6D" wp14:editId="2253951E">
            <wp:extent cx="2533307" cy="1302385"/>
            <wp:effectExtent l="0" t="0" r="635" b="0"/>
            <wp:docPr id="739373934" name="Picture 5" descr="A graph showing the results of a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3934" name="Picture 5" descr="A graph showing the results of a performance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" t="1882" b="6040"/>
                    <a:stretch/>
                  </pic:blipFill>
                  <pic:spPr bwMode="auto">
                    <a:xfrm>
                      <a:off x="0" y="0"/>
                      <a:ext cx="2537881" cy="13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3BAA3" w14:textId="5FDA0A64" w:rsidR="009774E4" w:rsidRPr="009A4578" w:rsidRDefault="009774E4" w:rsidP="009774E4">
      <w:pPr>
        <w:spacing w:line="480" w:lineRule="auto"/>
        <w:jc w:val="center"/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</w:pPr>
      <w:r w:rsidRPr="009A457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>Numerical Variables Correlation</w:t>
      </w:r>
      <w:r w:rsidR="009A4578" w:rsidRPr="009A4578"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  <w:t xml:space="preserve"> after missing values and outlier treatment.</w:t>
      </w:r>
    </w:p>
    <w:p w14:paraId="0860009B" w14:textId="1F67BAB7" w:rsidR="00BF2839" w:rsidRDefault="009774E4" w:rsidP="004D49F7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 xml:space="preserve">It was 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surprising at 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>first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that the frequency of 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>visits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not a driving factor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but Bedding Bathing &amp; Yonder 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>has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an 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>online presence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people might visit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store to compare prices as most of the entries have 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had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six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times visits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BF2839">
        <w:rPr>
          <w:rFonts w:asciiTheme="minorHAnsi" w:eastAsiaTheme="minorHAnsi" w:hAnsiTheme="minorHAnsi" w:cstheme="minorBidi"/>
          <w:kern w:val="2"/>
          <w14:ligatures w14:val="standardContextual"/>
        </w:rPr>
        <w:t>over the last 12 months</w:t>
      </w:r>
      <w:r w:rsidR="009A457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  <w:r w:rsidR="001A0CC2">
        <w:rPr>
          <w:rFonts w:asciiTheme="minorHAnsi" w:eastAsiaTheme="minorHAnsi" w:hAnsiTheme="minorHAnsi" w:cstheme="minorBidi"/>
          <w:kern w:val="2"/>
          <w14:ligatures w14:val="standardContextual"/>
        </w:rPr>
        <w:t>Finally</w:t>
      </w:r>
      <w:r w:rsidR="00C55F97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1A0CC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numerical variables to be included in the model were</w:t>
      </w:r>
      <w:r w:rsidR="004A0CE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ISPSA, Median Education Years, Age</w:t>
      </w:r>
      <w:r w:rsidR="0063257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</w:t>
      </w:r>
      <w:r w:rsidR="001B276F">
        <w:rPr>
          <w:rFonts w:asciiTheme="minorHAnsi" w:eastAsiaTheme="minorHAnsi" w:hAnsiTheme="minorHAnsi" w:cstheme="minorBidi"/>
          <w:kern w:val="2"/>
          <w14:ligatures w14:val="standardContextual"/>
        </w:rPr>
        <w:t>store visit frequency</w:t>
      </w:r>
      <w:r w:rsidR="0063257B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6DBEA34B" w14:textId="31021789" w:rsidR="0063257B" w:rsidRPr="00F10779" w:rsidRDefault="0063257B" w:rsidP="00F10779">
      <w:pPr>
        <w:spacing w:line="480" w:lineRule="auto"/>
        <w:jc w:val="both"/>
        <w:rPr>
          <w:rFonts w:asciiTheme="minorHAnsi" w:hAnsiTheme="minorHAnsi" w:cstheme="minorHAnsi"/>
          <w:b/>
          <w:bCs/>
        </w:rPr>
      </w:pPr>
      <w:r w:rsidRPr="00F10779">
        <w:rPr>
          <w:rFonts w:asciiTheme="minorHAnsi" w:hAnsiTheme="minorHAnsi" w:cstheme="minorHAnsi"/>
          <w:b/>
          <w:bCs/>
        </w:rPr>
        <w:t>Categorical Values</w:t>
      </w:r>
    </w:p>
    <w:p w14:paraId="3D3F46CA" w14:textId="7F54A86F" w:rsidR="00BF2839" w:rsidRDefault="00D17926" w:rsidP="004D49F7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546FF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7A8E8EE3" wp14:editId="0A7F49BD">
            <wp:simplePos x="0" y="0"/>
            <wp:positionH relativeFrom="margin">
              <wp:posOffset>3657600</wp:posOffset>
            </wp:positionH>
            <wp:positionV relativeFrom="paragraph">
              <wp:posOffset>2788285</wp:posOffset>
            </wp:positionV>
            <wp:extent cx="2361614" cy="1543975"/>
            <wp:effectExtent l="0" t="0" r="635" b="0"/>
            <wp:wrapNone/>
            <wp:docPr id="12" name="Content Placeholder 11" descr="A graph showing a number of property ty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7D8241E-CC8D-9416-9D7B-869317DF2CC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 descr="A graph showing a number of property type&#10;&#10;Description automatically generated">
                      <a:extLst>
                        <a:ext uri="{FF2B5EF4-FFF2-40B4-BE49-F238E27FC236}">
                          <a16:creationId xmlns:a16="http://schemas.microsoft.com/office/drawing/2014/main" id="{97D8241E-CC8D-9416-9D7B-869317DF2CC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4" cy="154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6FF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5DBC44B7" wp14:editId="5C08B7B0">
            <wp:simplePos x="0" y="0"/>
            <wp:positionH relativeFrom="margin">
              <wp:posOffset>-63500</wp:posOffset>
            </wp:positionH>
            <wp:positionV relativeFrom="paragraph">
              <wp:posOffset>2910205</wp:posOffset>
            </wp:positionV>
            <wp:extent cx="2127250" cy="1390894"/>
            <wp:effectExtent l="0" t="0" r="6350" b="0"/>
            <wp:wrapNone/>
            <wp:docPr id="17" name="Content Placeholder 16" descr="A graph showing the number of property ty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DE158B3-2DB3-4D10-57D7-D66D41E37B7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ent Placeholder 16" descr="A graph showing the number of property type&#10;&#10;Description automatically generated">
                      <a:extLst>
                        <a:ext uri="{FF2B5EF4-FFF2-40B4-BE49-F238E27FC236}">
                          <a16:creationId xmlns:a16="http://schemas.microsoft.com/office/drawing/2014/main" id="{EDE158B3-2DB3-4D10-57D7-D66D41E37B7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39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0D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missing </w:t>
      </w:r>
      <w:r w:rsidR="0024631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percentage threshold for </w:t>
      </w:r>
      <w:r w:rsidR="00CB3F69">
        <w:rPr>
          <w:rFonts w:asciiTheme="minorHAnsi" w:eastAsiaTheme="minorHAnsi" w:hAnsiTheme="minorHAnsi" w:cstheme="minorBidi"/>
          <w:kern w:val="2"/>
          <w14:ligatures w14:val="standardContextual"/>
        </w:rPr>
        <w:t>these cases</w:t>
      </w:r>
      <w:r w:rsidR="0024631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was 70%</w:t>
      </w:r>
      <w:r w:rsidR="00FE03F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as some categorical variables with missing values could be assumed to be </w:t>
      </w:r>
      <w:r w:rsidR="00A55DB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“No” or lack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attributes like “Investor.”</w:t>
      </w:r>
      <w:r w:rsidR="0069338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9670D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Missing value rows </w:t>
      </w:r>
      <w:r w:rsidR="0089085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were removed </w:t>
      </w:r>
      <w:r w:rsidR="009670D1">
        <w:rPr>
          <w:rFonts w:asciiTheme="minorHAnsi" w:eastAsiaTheme="minorHAnsi" w:hAnsiTheme="minorHAnsi" w:cstheme="minorBidi"/>
          <w:kern w:val="2"/>
          <w14:ligatures w14:val="standardContextual"/>
        </w:rPr>
        <w:t>for categories with less than 2%</w:t>
      </w:r>
      <w:r w:rsidR="001F1BC9">
        <w:rPr>
          <w:rFonts w:asciiTheme="minorHAnsi" w:eastAsiaTheme="minorHAnsi" w:hAnsiTheme="minorHAnsi" w:cstheme="minorBidi"/>
          <w:kern w:val="2"/>
          <w14:ligatures w14:val="standardContextual"/>
        </w:rPr>
        <w:t>. There are some variables with more than 85% of the same value in their histograms, like “Veteran” and others like “city” of “county,</w:t>
      </w:r>
      <w:r w:rsidR="00060A29">
        <w:rPr>
          <w:rFonts w:asciiTheme="minorHAnsi" w:eastAsiaTheme="minorHAnsi" w:hAnsiTheme="minorHAnsi" w:cstheme="minorBidi"/>
          <w:kern w:val="2"/>
          <w14:ligatures w14:val="standardContextual"/>
        </w:rPr>
        <w:t>”</w:t>
      </w:r>
      <w:r w:rsidR="00DD3AC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 </w:t>
      </w:r>
      <w:r w:rsidR="001E6C37">
        <w:rPr>
          <w:rFonts w:asciiTheme="minorHAnsi" w:eastAsiaTheme="minorHAnsi" w:hAnsiTheme="minorHAnsi" w:cstheme="minorBidi"/>
          <w:kern w:val="2"/>
          <w14:ligatures w14:val="standardContextual"/>
        </w:rPr>
        <w:t>lots of unique values</w:t>
      </w:r>
      <w:r w:rsidR="0073626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2A37DB">
        <w:rPr>
          <w:rFonts w:asciiTheme="minorHAnsi" w:eastAsiaTheme="minorHAnsi" w:hAnsiTheme="minorHAnsi" w:cstheme="minorBidi"/>
          <w:kern w:val="2"/>
          <w14:ligatures w14:val="standardContextual"/>
        </w:rPr>
        <w:t>that</w:t>
      </w:r>
      <w:r w:rsidR="0073626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had to be dropped</w:t>
      </w:r>
      <w:r w:rsidR="001E6C3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  <w:r w:rsidR="0049292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Other </w:t>
      </w:r>
      <w:r w:rsidR="006D0A29">
        <w:rPr>
          <w:rFonts w:asciiTheme="minorHAnsi" w:eastAsiaTheme="minorHAnsi" w:hAnsiTheme="minorHAnsi" w:cstheme="minorBidi"/>
          <w:kern w:val="2"/>
          <w14:ligatures w14:val="standardContextual"/>
        </w:rPr>
        <w:t>case</w:t>
      </w:r>
      <w:r w:rsidR="00492921">
        <w:rPr>
          <w:rFonts w:asciiTheme="minorHAnsi" w:eastAsiaTheme="minorHAnsi" w:hAnsiTheme="minorHAnsi" w:cstheme="minorBidi"/>
          <w:kern w:val="2"/>
          <w14:ligatures w14:val="standardContextual"/>
        </w:rPr>
        <w:t>s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6D0A2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492921">
        <w:rPr>
          <w:rFonts w:asciiTheme="minorHAnsi" w:eastAsiaTheme="minorHAnsi" w:hAnsiTheme="minorHAnsi" w:cstheme="minorBidi"/>
          <w:kern w:val="2"/>
          <w14:ligatures w14:val="standardContextual"/>
        </w:rPr>
        <w:t>like</w:t>
      </w:r>
      <w:r w:rsidR="006D0A2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2A37DB">
        <w:rPr>
          <w:rFonts w:asciiTheme="minorHAnsi" w:eastAsiaTheme="minorHAnsi" w:hAnsiTheme="minorHAnsi" w:cstheme="minorBidi"/>
          <w:kern w:val="2"/>
          <w14:ligatures w14:val="standardContextual"/>
        </w:rPr>
        <w:t>the Occupation Industry, where unknown values were almost 70%, were</w:t>
      </w:r>
      <w:r w:rsidR="00353A0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also dropped t</w:t>
      </w:r>
      <w:r w:rsidR="001E6C3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o avoid </w:t>
      </w:r>
      <w:r w:rsidR="00D75564">
        <w:rPr>
          <w:rFonts w:asciiTheme="minorHAnsi" w:eastAsiaTheme="minorHAnsi" w:hAnsiTheme="minorHAnsi" w:cstheme="minorBidi"/>
          <w:kern w:val="2"/>
          <w14:ligatures w14:val="standardContextual"/>
        </w:rPr>
        <w:t>overfitting</w:t>
      </w:r>
      <w:r w:rsidR="00D546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</w:t>
      </w:r>
      <w:r w:rsidR="003F5194">
        <w:rPr>
          <w:rFonts w:asciiTheme="minorHAnsi" w:eastAsiaTheme="minorHAnsi" w:hAnsiTheme="minorHAnsi" w:cstheme="minorBidi"/>
          <w:kern w:val="2"/>
          <w14:ligatures w14:val="standardContextual"/>
        </w:rPr>
        <w:t>V</w:t>
      </w:r>
      <w:r w:rsidR="00D546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alues with less than 5% frequency between the attributes </w:t>
      </w:r>
      <w:r w:rsidR="003F519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were </w:t>
      </w:r>
      <w:r w:rsidR="002938EE">
        <w:rPr>
          <w:rFonts w:asciiTheme="minorHAnsi" w:eastAsiaTheme="minorHAnsi" w:hAnsiTheme="minorHAnsi" w:cstheme="minorBidi"/>
          <w:kern w:val="2"/>
          <w14:ligatures w14:val="standardContextual"/>
        </w:rPr>
        <w:t>grouped</w:t>
      </w:r>
      <w:r w:rsidR="00D9725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</w:t>
      </w:r>
      <w:r w:rsidR="00AA37E3">
        <w:rPr>
          <w:rFonts w:asciiTheme="minorHAnsi" w:eastAsiaTheme="minorHAnsi" w:hAnsiTheme="minorHAnsi" w:cstheme="minorBidi"/>
          <w:kern w:val="2"/>
          <w14:ligatures w14:val="standardContextual"/>
        </w:rPr>
        <w:t>categorized</w:t>
      </w:r>
      <w:r w:rsidR="003F519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D9725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in the </w:t>
      </w:r>
      <w:r w:rsidR="002A37DB">
        <w:rPr>
          <w:rFonts w:asciiTheme="minorHAnsi" w:eastAsiaTheme="minorHAnsi" w:hAnsiTheme="minorHAnsi" w:cstheme="minorBidi"/>
          <w:kern w:val="2"/>
          <w14:ligatures w14:val="standardContextual"/>
        </w:rPr>
        <w:t>" other " variable</w:t>
      </w:r>
      <w:r w:rsidR="00D9725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</w:t>
      </w:r>
      <w:r w:rsidR="00F07D75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FB6C8A">
        <w:rPr>
          <w:rFonts w:asciiTheme="minorHAnsi" w:eastAsiaTheme="minorHAnsi" w:hAnsiTheme="minorHAnsi" w:cstheme="minorBidi"/>
          <w:kern w:val="2"/>
          <w14:ligatures w14:val="standardContextual"/>
        </w:rPr>
        <w:t>reduce overfitting</w:t>
      </w:r>
      <w:r w:rsidR="00AA37E3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5B0D5FEF" w14:textId="2F1EAC29" w:rsidR="00F70503" w:rsidRDefault="00F70503" w:rsidP="004D49F7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A60E5F"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496651" wp14:editId="56B3B7C5">
                <wp:simplePos x="0" y="0"/>
                <wp:positionH relativeFrom="margin">
                  <wp:posOffset>2355850</wp:posOffset>
                </wp:positionH>
                <wp:positionV relativeFrom="paragraph">
                  <wp:posOffset>183515</wp:posOffset>
                </wp:positionV>
                <wp:extent cx="971550" cy="1404620"/>
                <wp:effectExtent l="0" t="0" r="19050" b="19050"/>
                <wp:wrapSquare wrapText="bothSides"/>
                <wp:docPr id="626257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88B1C" w14:textId="4974A0A4" w:rsidR="00AA37E3" w:rsidRPr="00A60E5F" w:rsidRDefault="008D1348" w:rsidP="008D134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Grouping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96651" id="_x0000_s1029" type="#_x0000_t202" style="position:absolute;margin-left:185.5pt;margin-top:14.45pt;width:76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rDFAIAACY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">
                <v:textbox style="mso-fit-shape-to-text:t">
                  <w:txbxContent>
                    <w:p w14:paraId="12F88B1C" w14:textId="4974A0A4" w:rsidR="00AA37E3" w:rsidRPr="00A60E5F" w:rsidRDefault="008D1348" w:rsidP="008D134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Grouping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6A9C26" w14:textId="0932F22F" w:rsidR="00F70503" w:rsidRDefault="00F70503" w:rsidP="004D49F7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4FFB3" wp14:editId="0A942FF2">
                <wp:simplePos x="0" y="0"/>
                <wp:positionH relativeFrom="column">
                  <wp:posOffset>2413000</wp:posOffset>
                </wp:positionH>
                <wp:positionV relativeFrom="paragraph">
                  <wp:posOffset>325120</wp:posOffset>
                </wp:positionV>
                <wp:extent cx="946150" cy="6350"/>
                <wp:effectExtent l="0" t="152400" r="0" b="165100"/>
                <wp:wrapNone/>
                <wp:docPr id="10591100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649D" id="Straight Arrow Connector 8" o:spid="_x0000_s1026" type="#_x0000_t32" style="position:absolute;margin-left:190pt;margin-top:25.6pt;width:74.5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" strokecolor="#4472c4 [3204]" strokeweight="6pt">
                <v:stroke endarrow="block" joinstyle="miter"/>
              </v:shape>
            </w:pict>
          </mc:Fallback>
        </mc:AlternateContent>
      </w:r>
    </w:p>
    <w:p w14:paraId="689E6AE7" w14:textId="042721B5" w:rsidR="00BF2839" w:rsidRDefault="00BF2839" w:rsidP="004D49F7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6103A6C" w14:textId="0B7456CF" w:rsidR="00CE29FE" w:rsidRDefault="00CE29FE" w:rsidP="004D49F7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71FCDAB" w14:textId="720AE215" w:rsidR="00BF2839" w:rsidRDefault="000D31A4" w:rsidP="004D49F7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There</w:t>
      </w:r>
      <w:r w:rsidR="00CE29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were other cases like. Finally</w:t>
      </w:r>
      <w:r w:rsidR="00B93E7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, the categorical variables for the model would be the Presence </w:t>
      </w:r>
      <w:r w:rsidR="00D17926">
        <w:rPr>
          <w:rFonts w:asciiTheme="minorHAnsi" w:eastAsiaTheme="minorHAnsi" w:hAnsiTheme="minorHAnsi" w:cstheme="minorBidi"/>
          <w:kern w:val="2"/>
          <w14:ligatures w14:val="standardContextual"/>
        </w:rPr>
        <w:t>of</w:t>
      </w:r>
      <w:r w:rsidR="00B93E7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Children, Home Owner Renter, Net Worth, Investor, Education, amount of books bought, Collector in Household, Computer Owner, Gender, state, Dwelling Unit Size,</w:t>
      </w:r>
      <w:r w:rsidR="00D35CA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</w:t>
      </w:r>
      <w:r w:rsidR="00CE29FE" w:rsidRPr="00CE29FE">
        <w:t xml:space="preserve"> </w:t>
      </w:r>
      <w:r w:rsidR="00CE29FE" w:rsidRPr="00CE29FE">
        <w:rPr>
          <w:rFonts w:asciiTheme="minorHAnsi" w:eastAsiaTheme="minorHAnsi" w:hAnsiTheme="minorHAnsi" w:cstheme="minorBidi"/>
          <w:kern w:val="2"/>
          <w14:ligatures w14:val="standardContextual"/>
        </w:rPr>
        <w:t>Property</w:t>
      </w:r>
      <w:r w:rsidR="00D35CA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CE29FE" w:rsidRPr="00CE29FE">
        <w:rPr>
          <w:rFonts w:asciiTheme="minorHAnsi" w:eastAsiaTheme="minorHAnsi" w:hAnsiTheme="minorHAnsi" w:cstheme="minorBidi"/>
          <w:kern w:val="2"/>
          <w14:ligatures w14:val="standardContextual"/>
        </w:rPr>
        <w:t>Type</w:t>
      </w:r>
      <w:r w:rsidR="00B93E79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42882244" w14:textId="77777777" w:rsidR="00F70503" w:rsidRDefault="00F70503" w:rsidP="004D49F7">
      <w:pPr>
        <w:spacing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5E56635C" w14:textId="76F6FD08" w:rsidR="00603392" w:rsidRDefault="002748D5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9264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Model</w:t>
      </w:r>
      <w:r w:rsidR="00F92642" w:rsidRPr="00F9264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ing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:</w:t>
      </w:r>
    </w:p>
    <w:p w14:paraId="07AE31E3" w14:textId="2968B62B" w:rsidR="0054156E" w:rsidRDefault="005A0F85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After the preparation</w:t>
      </w:r>
      <w:r w:rsidR="00173E73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3E28F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informative variables </w:t>
      </w:r>
      <w:r w:rsidR="00173E73">
        <w:rPr>
          <w:rFonts w:asciiTheme="minorHAnsi" w:eastAsiaTheme="minorHAnsi" w:hAnsiTheme="minorHAnsi" w:cstheme="minorBidi"/>
          <w:kern w:val="2"/>
          <w14:ligatures w14:val="standardContextual"/>
        </w:rPr>
        <w:t>were</w:t>
      </w:r>
      <w:r w:rsidR="003E28F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sixteen out of the initial eighty</w:t>
      </w:r>
      <w:r w:rsidR="00173E7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underwent</w:t>
      </w:r>
      <w:r w:rsidR="00173E73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 treatment to use the categorical values in the </w:t>
      </w:r>
      <w:r w:rsidR="00FB0C6A">
        <w:rPr>
          <w:rFonts w:asciiTheme="minorHAnsi" w:eastAsiaTheme="minorHAnsi" w:hAnsiTheme="minorHAnsi" w:cstheme="minorBidi"/>
          <w:kern w:val="2"/>
          <w14:ligatures w14:val="standardContextual"/>
        </w:rPr>
        <w:t>models</w:t>
      </w:r>
      <w:r w:rsidR="003E28F4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E345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3E28F4">
        <w:rPr>
          <w:rFonts w:asciiTheme="minorHAnsi" w:eastAsiaTheme="minorHAnsi" w:hAnsiTheme="minorHAnsi" w:cstheme="minorBidi"/>
          <w:kern w:val="2"/>
          <w14:ligatures w14:val="standardContextual"/>
        </w:rPr>
        <w:t>Four</w:t>
      </w:r>
      <w:r w:rsidR="00E345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distinct models were iterated to get the best predictor of </w:t>
      </w:r>
      <w:r w:rsidR="00730FB9">
        <w:rPr>
          <w:rFonts w:asciiTheme="minorHAnsi" w:eastAsiaTheme="minorHAnsi" w:hAnsiTheme="minorHAnsi" w:cstheme="minorBidi"/>
          <w:kern w:val="2"/>
          <w14:ligatures w14:val="standardContextual"/>
        </w:rPr>
        <w:t>spending</w:t>
      </w:r>
      <w:r w:rsidR="00E345FE">
        <w:rPr>
          <w:rFonts w:asciiTheme="minorHAnsi" w:eastAsiaTheme="minorHAnsi" w:hAnsiTheme="minorHAnsi" w:cstheme="minorBidi"/>
          <w:kern w:val="2"/>
          <w14:ligatures w14:val="standardContextual"/>
        </w:rPr>
        <w:t>:</w:t>
      </w:r>
      <w:r w:rsidR="00B37A2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linear model </w:t>
      </w:r>
      <w:r w:rsidR="00E345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with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two</w:t>
      </w:r>
      <w:r w:rsidR="00E345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iterations </w:t>
      </w:r>
      <w:r w:rsidR="00B37A26">
        <w:rPr>
          <w:rFonts w:asciiTheme="minorHAnsi" w:eastAsiaTheme="minorHAnsi" w:hAnsiTheme="minorHAnsi" w:cstheme="minorBidi"/>
          <w:kern w:val="2"/>
          <w14:ligatures w14:val="standardContextual"/>
        </w:rPr>
        <w:t>and the decision tree model</w:t>
      </w:r>
      <w:r w:rsidR="00E345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 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two</w:t>
      </w:r>
      <w:r w:rsidR="00E345F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iterations</w:t>
      </w:r>
      <w:r w:rsidR="00B37A26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="003245C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first iteration was done with the variables selected after the EDA, and the </w:t>
      </w:r>
      <w:r w:rsidR="00F92642">
        <w:rPr>
          <w:rFonts w:asciiTheme="minorHAnsi" w:eastAsiaTheme="minorHAnsi" w:hAnsiTheme="minorHAnsi" w:cstheme="minorBidi"/>
          <w:kern w:val="2"/>
          <w14:ligatures w14:val="standardContextual"/>
        </w:rPr>
        <w:t>second</w:t>
      </w:r>
      <w:r w:rsidR="003245C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iteration was done with the </w:t>
      </w:r>
      <w:r w:rsidR="00F92642">
        <w:rPr>
          <w:rFonts w:asciiTheme="minorHAnsi" w:eastAsiaTheme="minorHAnsi" w:hAnsiTheme="minorHAnsi" w:cstheme="minorBidi"/>
          <w:kern w:val="2"/>
          <w14:ligatures w14:val="standardContextual"/>
        </w:rPr>
        <w:t>significant variables that the linear regression showed in its model.</w:t>
      </w:r>
    </w:p>
    <w:p w14:paraId="18199B9E" w14:textId="240A6D69" w:rsidR="00FB0C6A" w:rsidRPr="0054156E" w:rsidRDefault="00FB0C6A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92642"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inline distT="0" distB="0" distL="0" distR="0" wp14:anchorId="3F141D00" wp14:editId="40487B2C">
            <wp:extent cx="5486400" cy="1847850"/>
            <wp:effectExtent l="0" t="0" r="0" b="0"/>
            <wp:docPr id="81979499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A2EDB7C" w14:textId="146C3BD6" w:rsidR="005F7D3C" w:rsidRDefault="009F0F03" w:rsidP="005F7D3C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Evaluation</w:t>
      </w:r>
      <w:r w:rsidR="005F7D3C">
        <w:rPr>
          <w:rFonts w:asciiTheme="minorHAnsi" w:eastAsiaTheme="minorHAnsi" w:hAnsiTheme="minorHAnsi" w:cstheme="minorBidi"/>
          <w:kern w:val="2"/>
          <w14:ligatures w14:val="standardContextual"/>
        </w:rPr>
        <w:t>:</w:t>
      </w:r>
    </w:p>
    <w:p w14:paraId="161FEE82" w14:textId="312154EE" w:rsidR="009F0F03" w:rsidRDefault="009F0F03" w:rsidP="005F7D3C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Even though the best </w:t>
      </w:r>
      <w:r w:rsidR="001041EB">
        <w:rPr>
          <w:rFonts w:asciiTheme="minorHAnsi" w:eastAsiaTheme="minorHAnsi" w:hAnsiTheme="minorHAnsi" w:cstheme="minorBidi"/>
          <w:kern w:val="2"/>
          <w14:ligatures w14:val="standardContextual"/>
        </w:rPr>
        <w:t>R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oot </w:t>
      </w:r>
      <w:r w:rsidR="001041EB">
        <w:rPr>
          <w:rFonts w:asciiTheme="minorHAnsi" w:eastAsiaTheme="minorHAnsi" w:hAnsiTheme="minorHAnsi" w:cstheme="minorBidi"/>
          <w:kern w:val="2"/>
          <w14:ligatures w14:val="standardContextual"/>
        </w:rPr>
        <w:t>M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edian </w:t>
      </w:r>
      <w:r w:rsidR="001041EB">
        <w:rPr>
          <w:rFonts w:asciiTheme="minorHAnsi" w:eastAsiaTheme="minorHAnsi" w:hAnsiTheme="minorHAnsi" w:cstheme="minorBidi"/>
          <w:kern w:val="2"/>
          <w14:ligatures w14:val="standardContextual"/>
        </w:rPr>
        <w:t>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quare </w:t>
      </w:r>
      <w:r w:rsidR="001041EB">
        <w:rPr>
          <w:rFonts w:asciiTheme="minorHAnsi" w:eastAsiaTheme="minorHAnsi" w:hAnsiTheme="minorHAnsi" w:cstheme="minorBidi"/>
          <w:kern w:val="2"/>
          <w14:ligatures w14:val="standardContextual"/>
        </w:rPr>
        <w:t>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rror</w:t>
      </w:r>
      <w:r w:rsidR="001041E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390D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(RMSE) </w:t>
      </w:r>
      <w:r w:rsidR="00B27F4B">
        <w:rPr>
          <w:rFonts w:asciiTheme="minorHAnsi" w:eastAsiaTheme="minorHAnsi" w:hAnsiTheme="minorHAnsi" w:cstheme="minorBidi"/>
          <w:kern w:val="2"/>
          <w14:ligatures w14:val="standardContextual"/>
        </w:rPr>
        <w:t>corresponds</w:t>
      </w:r>
      <w:r w:rsidR="001041E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 the </w:t>
      </w:r>
      <w:r w:rsidR="00B27F4B">
        <w:rPr>
          <w:rFonts w:asciiTheme="minorHAnsi" w:eastAsiaTheme="minorHAnsi" w:hAnsiTheme="minorHAnsi" w:cstheme="minorBidi"/>
          <w:kern w:val="2"/>
          <w14:ligatures w14:val="standardContextual"/>
        </w:rPr>
        <w:t>D</w:t>
      </w:r>
      <w:r w:rsidR="001041EB">
        <w:rPr>
          <w:rFonts w:asciiTheme="minorHAnsi" w:eastAsiaTheme="minorHAnsi" w:hAnsiTheme="minorHAnsi" w:cstheme="minorBidi"/>
          <w:kern w:val="2"/>
          <w14:ligatures w14:val="standardContextual"/>
        </w:rPr>
        <w:t>ecision Tree</w:t>
      </w:r>
      <w:r w:rsidR="00B27F4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model</w:t>
      </w:r>
      <w:r w:rsidR="001041E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under all the variables availa</w:t>
      </w:r>
      <w:r w:rsidR="00376413">
        <w:rPr>
          <w:rFonts w:asciiTheme="minorHAnsi" w:eastAsiaTheme="minorHAnsi" w:hAnsiTheme="minorHAnsi" w:cstheme="minorBidi"/>
          <w:kern w:val="2"/>
          <w14:ligatures w14:val="standardContextual"/>
        </w:rPr>
        <w:t>ble</w:t>
      </w:r>
      <w:r w:rsidR="009904BB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B27F4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both the best and the secon</w:t>
      </w:r>
      <w:r w:rsidR="0054197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d best models were evaluated to see how they behave with the training set, the validation set, and the </w:t>
      </w:r>
      <w:r w:rsidR="00F10779">
        <w:rPr>
          <w:rFonts w:asciiTheme="minorHAnsi" w:eastAsiaTheme="minorHAnsi" w:hAnsiTheme="minorHAnsi" w:cstheme="minorBidi"/>
          <w:kern w:val="2"/>
          <w14:ligatures w14:val="standardContextual"/>
        </w:rPr>
        <w:t>test set</w:t>
      </w:r>
      <w:r w:rsidR="008342B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 the following results:</w:t>
      </w:r>
    </w:p>
    <w:p w14:paraId="05CB4D44" w14:textId="77777777" w:rsidR="00D17926" w:rsidRDefault="00D17926" w:rsidP="005F7D3C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tbl>
      <w:tblPr>
        <w:tblW w:w="5175" w:type="dxa"/>
        <w:jc w:val="center"/>
        <w:tblLook w:val="04A0" w:firstRow="1" w:lastRow="0" w:firstColumn="1" w:lastColumn="0" w:noHBand="0" w:noVBand="1"/>
      </w:tblPr>
      <w:tblGrid>
        <w:gridCol w:w="1696"/>
        <w:gridCol w:w="1759"/>
        <w:gridCol w:w="1720"/>
      </w:tblGrid>
      <w:tr w:rsidR="00D431C9" w14:paraId="21579D1F" w14:textId="77777777" w:rsidTr="00D17926">
        <w:trPr>
          <w:trHeight w:val="241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9F812" w14:textId="77777777" w:rsidR="00D431C9" w:rsidRDefault="00D431C9">
            <w:pPr>
              <w:rPr>
                <w:sz w:val="20"/>
                <w:szCs w:val="20"/>
              </w:rPr>
            </w:pPr>
          </w:p>
        </w:tc>
        <w:tc>
          <w:tcPr>
            <w:tcW w:w="3479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0D4EC13B" w14:textId="77777777" w:rsidR="00D431C9" w:rsidRDefault="00D431C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RMSE</w:t>
            </w:r>
          </w:p>
        </w:tc>
      </w:tr>
      <w:tr w:rsidR="00D17926" w14:paraId="2C99FDC9" w14:textId="77777777" w:rsidTr="00D17926">
        <w:trPr>
          <w:trHeight w:val="26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393379F1" w14:textId="77777777" w:rsidR="00D431C9" w:rsidRDefault="00D431C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Set</w:t>
            </w:r>
          </w:p>
        </w:tc>
        <w:tc>
          <w:tcPr>
            <w:tcW w:w="1759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06D9D790" w14:textId="77777777" w:rsidR="00D431C9" w:rsidRDefault="00D431C9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Decision Tree</w:t>
            </w:r>
          </w:p>
        </w:tc>
        <w:tc>
          <w:tcPr>
            <w:tcW w:w="1720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14:paraId="6E2F6DF3" w14:textId="77777777" w:rsidR="00D431C9" w:rsidRDefault="00D431C9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Linear Model</w:t>
            </w:r>
          </w:p>
        </w:tc>
      </w:tr>
      <w:tr w:rsidR="00D431C9" w14:paraId="41E40346" w14:textId="77777777" w:rsidTr="00D17926">
        <w:trPr>
          <w:trHeight w:val="262"/>
          <w:jc w:val="center"/>
        </w:trPr>
        <w:tc>
          <w:tcPr>
            <w:tcW w:w="16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2060"/>
            <w:noWrap/>
            <w:vAlign w:val="center"/>
            <w:hideMark/>
          </w:tcPr>
          <w:p w14:paraId="2AA9E143" w14:textId="77777777" w:rsidR="00D431C9" w:rsidRDefault="00D431C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Train</w:t>
            </w:r>
          </w:p>
        </w:tc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87A1" w14:textId="77777777" w:rsidR="00D431C9" w:rsidRDefault="00D431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89.41338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FF7C" w14:textId="77777777" w:rsidR="00D431C9" w:rsidRDefault="00D431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93.51813</w:t>
            </w:r>
          </w:p>
        </w:tc>
      </w:tr>
      <w:tr w:rsidR="00D431C9" w14:paraId="18153112" w14:textId="77777777" w:rsidTr="00D17926">
        <w:trPr>
          <w:trHeight w:val="262"/>
          <w:jc w:val="center"/>
        </w:trPr>
        <w:tc>
          <w:tcPr>
            <w:tcW w:w="16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2060"/>
            <w:noWrap/>
            <w:vAlign w:val="center"/>
            <w:hideMark/>
          </w:tcPr>
          <w:p w14:paraId="635E7C5A" w14:textId="77777777" w:rsidR="00D431C9" w:rsidRDefault="00D431C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Validation</w:t>
            </w:r>
          </w:p>
        </w:tc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866D" w14:textId="77777777" w:rsidR="00D431C9" w:rsidRDefault="00D431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91.51989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D57F" w14:textId="77777777" w:rsidR="00D431C9" w:rsidRDefault="00D431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95.16957</w:t>
            </w:r>
          </w:p>
        </w:tc>
      </w:tr>
      <w:tr w:rsidR="00D431C9" w14:paraId="73B98F3E" w14:textId="77777777" w:rsidTr="00D17926">
        <w:trPr>
          <w:trHeight w:val="262"/>
          <w:jc w:val="center"/>
        </w:trPr>
        <w:tc>
          <w:tcPr>
            <w:tcW w:w="16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2060"/>
            <w:noWrap/>
            <w:vAlign w:val="center"/>
            <w:hideMark/>
          </w:tcPr>
          <w:p w14:paraId="00084168" w14:textId="77777777" w:rsidR="00D431C9" w:rsidRDefault="00D431C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Test</w:t>
            </w:r>
          </w:p>
        </w:tc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D94B" w14:textId="77777777" w:rsidR="00D431C9" w:rsidRDefault="00D431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89.41338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FA06" w14:textId="77777777" w:rsidR="00D431C9" w:rsidRDefault="00D431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94.13914</w:t>
            </w:r>
          </w:p>
        </w:tc>
      </w:tr>
    </w:tbl>
    <w:p w14:paraId="0152662D" w14:textId="347B380E" w:rsidR="005F7D3C" w:rsidRPr="00FB0C6A" w:rsidRDefault="008342BA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Both models are cons</w:t>
      </w:r>
      <w:r w:rsidR="00390DFC">
        <w:rPr>
          <w:rFonts w:asciiTheme="minorHAnsi" w:eastAsiaTheme="minorHAnsi" w:hAnsiTheme="minorHAnsi" w:cstheme="minorBidi"/>
          <w:kern w:val="2"/>
          <w14:ligatures w14:val="standardContextual"/>
        </w:rPr>
        <w:t>istent across the data sets</w:t>
      </w:r>
      <w:r w:rsidR="00FB0C6A">
        <w:rPr>
          <w:rFonts w:asciiTheme="minorHAnsi" w:eastAsiaTheme="minorHAnsi" w:hAnsiTheme="minorHAnsi" w:cstheme="minorBidi"/>
          <w:kern w:val="2"/>
          <w14:ligatures w14:val="standardContextual"/>
        </w:rPr>
        <w:t>,</w:t>
      </w:r>
      <w:r w:rsidR="00390D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but the decision tree has a better RMSE</w:t>
      </w:r>
      <w:r w:rsidR="00FB0C6A">
        <w:rPr>
          <w:rFonts w:asciiTheme="minorHAnsi" w:eastAsiaTheme="minorHAnsi" w:hAnsiTheme="minorHAnsi" w:cstheme="minorBidi"/>
          <w:kern w:val="2"/>
          <w14:ligatures w14:val="standardContextual"/>
        </w:rPr>
        <w:t>; therefore,</w:t>
      </w:r>
      <w:r w:rsidR="00390DF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final model </w:t>
      </w:r>
      <w:r w:rsidR="0089422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for this </w:t>
      </w:r>
      <w:r w:rsidR="00FB0C6A">
        <w:rPr>
          <w:rFonts w:asciiTheme="minorHAnsi" w:eastAsiaTheme="minorHAnsi" w:hAnsiTheme="minorHAnsi" w:cstheme="minorBidi"/>
          <w:kern w:val="2"/>
          <w14:ligatures w14:val="standardContextual"/>
        </w:rPr>
        <w:t>prediction</w:t>
      </w:r>
      <w:r w:rsidR="0089422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the decision tree with all of the variables available after the cleaning </w:t>
      </w:r>
      <w:r w:rsidR="0085051E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and treatment </w:t>
      </w:r>
      <w:r w:rsidR="00894224">
        <w:rPr>
          <w:rFonts w:asciiTheme="minorHAnsi" w:eastAsiaTheme="minorHAnsi" w:hAnsiTheme="minorHAnsi" w:cstheme="minorBidi"/>
          <w:kern w:val="2"/>
          <w14:ligatures w14:val="standardContextual"/>
        </w:rPr>
        <w:t>process</w:t>
      </w:r>
      <w:r w:rsidR="00FB0C6A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6E937726" w14:textId="3875267D" w:rsidR="00932908" w:rsidRPr="002B101E" w:rsidRDefault="00043B3D" w:rsidP="001E0DF1">
      <w:pPr>
        <w:spacing w:line="480" w:lineRule="auto"/>
        <w:jc w:val="both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2B101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Final model</w:t>
      </w:r>
    </w:p>
    <w:p w14:paraId="4A7A3FF3" w14:textId="3392E934" w:rsidR="008F0B1B" w:rsidRPr="008F0B1B" w:rsidRDefault="008F0B1B" w:rsidP="001E0DF1">
      <w:pPr>
        <w:spacing w:line="480" w:lineRule="auto"/>
        <w:jc w:val="both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>The decision tree model with all of the variables selected after the EDA process</w:t>
      </w:r>
      <w:r w:rsidR="000708E4">
        <w:rPr>
          <w:rFonts w:asciiTheme="minorHAnsi" w:eastAsiaTheme="minorHAnsi" w:hAnsiTheme="minorHAnsi" w:cstheme="minorBidi"/>
          <w:kern w:val="2"/>
          <w14:ligatures w14:val="standardContextual"/>
        </w:rPr>
        <w:t>:</w:t>
      </w:r>
    </w:p>
    <w:p w14:paraId="6B98C040" w14:textId="6E5050D6" w:rsidR="001E0DF1" w:rsidRDefault="001F0DA4" w:rsidP="000708E4">
      <w:pPr>
        <w:jc w:val="center"/>
        <w:rPr>
          <w:rFonts w:asciiTheme="minorHAnsi" w:hAnsiTheme="minorHAnsi" w:cstheme="minorHAnsi"/>
          <w:b/>
          <w:bCs/>
        </w:rPr>
      </w:pPr>
      <w:r w:rsidRPr="001F0DA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A3A2159" wp14:editId="6FE3306F">
            <wp:extent cx="5461000" cy="1949450"/>
            <wp:effectExtent l="0" t="0" r="6350" b="0"/>
            <wp:docPr id="7" name="Content Placeholder 6" descr="A diagram of a numb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FA39B3-835D-59A7-9FBB-2DB4BF207C1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diagram of a number&#10;&#10;Description automatically generated">
                      <a:extLst>
                        <a:ext uri="{FF2B5EF4-FFF2-40B4-BE49-F238E27FC236}">
                          <a16:creationId xmlns:a16="http://schemas.microsoft.com/office/drawing/2014/main" id="{34FA39B3-835D-59A7-9FBB-2DB4BF207C1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8"/>
                    <a:srcRect l="3312" t="19877" r="4808" b="7478"/>
                    <a:stretch/>
                  </pic:blipFill>
                  <pic:spPr bwMode="auto">
                    <a:xfrm>
                      <a:off x="0" y="0"/>
                      <a:ext cx="546100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29525" w14:textId="77777777" w:rsidR="008E1134" w:rsidRDefault="008E1134" w:rsidP="008E1134">
      <w:pPr>
        <w:rPr>
          <w:rFonts w:asciiTheme="minorHAnsi" w:hAnsiTheme="minorHAnsi" w:cstheme="minorHAnsi"/>
        </w:rPr>
      </w:pPr>
    </w:p>
    <w:p w14:paraId="5F984291" w14:textId="52CCA359" w:rsidR="001F1BC9" w:rsidRDefault="009C1C65" w:rsidP="001F1B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According to the plot</w:t>
      </w:r>
      <w:r w:rsidR="0085051E">
        <w:rPr>
          <w:rFonts w:asciiTheme="minorHAnsi" w:hAnsiTheme="minorHAnsi" w:cstheme="minorHAnsi"/>
        </w:rPr>
        <w:t>, the occupancy type of the customer as a Dwelling Unit Size variable and the presence of a home computer are the leading attributes to predict the household hold expenditure in Bedding and Bathing</w:t>
      </w:r>
      <w:r w:rsidR="009904BB">
        <w:rPr>
          <w:rFonts w:asciiTheme="minorHAnsi" w:hAnsiTheme="minorHAnsi" w:cstheme="minorHAnsi"/>
        </w:rPr>
        <w:t>,</w:t>
      </w:r>
      <w:r w:rsidR="0085051E">
        <w:rPr>
          <w:rFonts w:asciiTheme="minorHAnsi" w:hAnsiTheme="minorHAnsi" w:cstheme="minorHAnsi"/>
        </w:rPr>
        <w:t xml:space="preserve"> and Yonder has</w:t>
      </w:r>
      <w:r w:rsidR="00DF4D70">
        <w:rPr>
          <w:rFonts w:asciiTheme="minorHAnsi" w:hAnsiTheme="minorHAnsi" w:cstheme="minorHAnsi"/>
        </w:rPr>
        <w:t xml:space="preserve"> </w:t>
      </w:r>
      <w:r w:rsidR="009904BB">
        <w:rPr>
          <w:rFonts w:asciiTheme="minorHAnsi" w:hAnsiTheme="minorHAnsi" w:cstheme="minorHAnsi"/>
        </w:rPr>
        <w:t>four</w:t>
      </w:r>
      <w:r w:rsidR="00DF4D70">
        <w:rPr>
          <w:rFonts w:asciiTheme="minorHAnsi" w:hAnsiTheme="minorHAnsi" w:cstheme="minorHAnsi"/>
        </w:rPr>
        <w:t xml:space="preserve"> </w:t>
      </w:r>
      <w:r w:rsidR="00382387">
        <w:rPr>
          <w:rFonts w:asciiTheme="minorHAnsi" w:hAnsiTheme="minorHAnsi" w:cstheme="minorHAnsi"/>
        </w:rPr>
        <w:t>possible</w:t>
      </w:r>
      <w:r w:rsidR="00DF4D70">
        <w:rPr>
          <w:rFonts w:asciiTheme="minorHAnsi" w:hAnsiTheme="minorHAnsi" w:cstheme="minorHAnsi"/>
        </w:rPr>
        <w:t xml:space="preserve"> outcomes</w:t>
      </w:r>
      <w:r w:rsidR="00382387">
        <w:rPr>
          <w:rFonts w:asciiTheme="minorHAnsi" w:hAnsiTheme="minorHAnsi" w:cstheme="minorHAnsi"/>
        </w:rPr>
        <w:t xml:space="preserve"> having a 1</w:t>
      </w:r>
      <w:r w:rsidR="00EE5B7F">
        <w:rPr>
          <w:rFonts w:asciiTheme="minorHAnsi" w:hAnsiTheme="minorHAnsi" w:cstheme="minorHAnsi"/>
        </w:rPr>
        <w:t>-</w:t>
      </w:r>
      <w:r w:rsidR="00382387">
        <w:rPr>
          <w:rFonts w:asciiTheme="minorHAnsi" w:hAnsiTheme="minorHAnsi" w:cstheme="minorHAnsi"/>
        </w:rPr>
        <w:t>single family</w:t>
      </w:r>
      <w:r w:rsidR="00883E43">
        <w:rPr>
          <w:rFonts w:asciiTheme="minorHAnsi" w:hAnsiTheme="minorHAnsi" w:cstheme="minorHAnsi"/>
        </w:rPr>
        <w:t xml:space="preserve"> </w:t>
      </w:r>
      <w:r w:rsidR="00E87589">
        <w:rPr>
          <w:rFonts w:asciiTheme="minorHAnsi" w:hAnsiTheme="minorHAnsi" w:cstheme="minorHAnsi"/>
        </w:rPr>
        <w:t>dwelling</w:t>
      </w:r>
      <w:r w:rsidR="00EE5B7F">
        <w:rPr>
          <w:rFonts w:asciiTheme="minorHAnsi" w:hAnsiTheme="minorHAnsi" w:cstheme="minorHAnsi"/>
        </w:rPr>
        <w:t xml:space="preserve"> as the </w:t>
      </w:r>
      <w:r w:rsidR="00E87589">
        <w:rPr>
          <w:rFonts w:asciiTheme="minorHAnsi" w:hAnsiTheme="minorHAnsi" w:cstheme="minorHAnsi"/>
        </w:rPr>
        <w:t xml:space="preserve">customers with potentially more </w:t>
      </w:r>
      <w:r w:rsidR="00F57596">
        <w:rPr>
          <w:rFonts w:asciiTheme="minorHAnsi" w:hAnsiTheme="minorHAnsi" w:cstheme="minorHAnsi"/>
        </w:rPr>
        <w:t>expenditure</w:t>
      </w:r>
      <w:r w:rsidR="00132C42">
        <w:rPr>
          <w:rFonts w:asciiTheme="minorHAnsi" w:hAnsiTheme="minorHAnsi" w:cstheme="minorHAnsi"/>
        </w:rPr>
        <w:t xml:space="preserve"> </w:t>
      </w:r>
      <w:r w:rsidR="00F57596">
        <w:rPr>
          <w:rFonts w:asciiTheme="minorHAnsi" w:hAnsiTheme="minorHAnsi" w:cstheme="minorHAnsi"/>
        </w:rPr>
        <w:t>in Bedding Bathing and Yonder.</w:t>
      </w:r>
    </w:p>
    <w:p w14:paraId="25333C35" w14:textId="77777777" w:rsidR="002B101E" w:rsidRDefault="002B101E" w:rsidP="001F1BC9">
      <w:pPr>
        <w:rPr>
          <w:rFonts w:asciiTheme="minorHAnsi" w:hAnsiTheme="minorHAnsi" w:cstheme="minorHAnsi"/>
        </w:rPr>
      </w:pPr>
    </w:p>
    <w:p w14:paraId="4F723E2A" w14:textId="79CA2E6B" w:rsidR="001F1BC9" w:rsidRPr="002B101E" w:rsidRDefault="00C4004A" w:rsidP="002B101E">
      <w:pPr>
        <w:spacing w:line="480" w:lineRule="auto"/>
        <w:jc w:val="both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2B101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Conclusions</w:t>
      </w:r>
    </w:p>
    <w:p w14:paraId="79EB0A8B" w14:textId="7B722927" w:rsidR="00C4004A" w:rsidRDefault="00C4004A" w:rsidP="001F1B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model </w:t>
      </w:r>
      <w:r w:rsidR="0062133E">
        <w:rPr>
          <w:rFonts w:asciiTheme="minorHAnsi" w:hAnsiTheme="minorHAnsi" w:cstheme="minorHAnsi"/>
        </w:rPr>
        <w:t>has</w:t>
      </w:r>
      <w:r>
        <w:rPr>
          <w:rFonts w:asciiTheme="minorHAnsi" w:hAnsiTheme="minorHAnsi" w:cstheme="minorHAnsi"/>
        </w:rPr>
        <w:t xml:space="preserve"> a relatively high</w:t>
      </w:r>
      <w:r w:rsidR="00B64661">
        <w:rPr>
          <w:rFonts w:asciiTheme="minorHAnsi" w:hAnsiTheme="minorHAnsi" w:cstheme="minorHAnsi"/>
        </w:rPr>
        <w:t xml:space="preserve"> RMSE and a </w:t>
      </w:r>
      <w:r w:rsidR="0062133E">
        <w:rPr>
          <w:rFonts w:asciiTheme="minorHAnsi" w:hAnsiTheme="minorHAnsi" w:cstheme="minorHAnsi"/>
        </w:rPr>
        <w:t>mean absolute percentage error of</w:t>
      </w:r>
      <w:r w:rsidR="00B64661">
        <w:rPr>
          <w:rFonts w:asciiTheme="minorHAnsi" w:hAnsiTheme="minorHAnsi" w:cstheme="minorHAnsi"/>
        </w:rPr>
        <w:t xml:space="preserve"> </w:t>
      </w:r>
      <w:r w:rsidR="00B64661" w:rsidRPr="00B64661">
        <w:rPr>
          <w:rFonts w:asciiTheme="minorHAnsi" w:hAnsiTheme="minorHAnsi" w:cstheme="minorHAnsi"/>
        </w:rPr>
        <w:t>43%</w:t>
      </w:r>
      <w:r w:rsidR="00DF2CC2">
        <w:rPr>
          <w:rFonts w:asciiTheme="minorHAnsi" w:hAnsiTheme="minorHAnsi" w:cstheme="minorHAnsi"/>
        </w:rPr>
        <w:t>,</w:t>
      </w:r>
      <w:r w:rsidR="00B64661" w:rsidRPr="00B64661">
        <w:rPr>
          <w:rFonts w:asciiTheme="minorHAnsi" w:hAnsiTheme="minorHAnsi" w:cstheme="minorHAnsi"/>
        </w:rPr>
        <w:t xml:space="preserve"> </w:t>
      </w:r>
      <w:r w:rsidR="0062133E">
        <w:rPr>
          <w:rFonts w:asciiTheme="minorHAnsi" w:hAnsiTheme="minorHAnsi" w:cstheme="minorHAnsi"/>
        </w:rPr>
        <w:t>meaning that</w:t>
      </w:r>
      <w:r w:rsidR="00B64661" w:rsidRPr="00B64661">
        <w:rPr>
          <w:rFonts w:asciiTheme="minorHAnsi" w:hAnsiTheme="minorHAnsi" w:cstheme="minorHAnsi"/>
        </w:rPr>
        <w:t xml:space="preserve"> predictions of this model deviate from the actual value </w:t>
      </w:r>
      <w:r w:rsidR="0062133E">
        <w:rPr>
          <w:rFonts w:asciiTheme="minorHAnsi" w:hAnsiTheme="minorHAnsi" w:cstheme="minorHAnsi"/>
        </w:rPr>
        <w:t xml:space="preserve">of </w:t>
      </w:r>
      <w:r w:rsidR="0062133E" w:rsidRPr="00B64661">
        <w:rPr>
          <w:rFonts w:asciiTheme="minorHAnsi" w:hAnsiTheme="minorHAnsi" w:cstheme="minorHAnsi"/>
        </w:rPr>
        <w:t>around</w:t>
      </w:r>
      <w:r w:rsidR="00B64661" w:rsidRPr="00B64661">
        <w:rPr>
          <w:rFonts w:asciiTheme="minorHAnsi" w:hAnsiTheme="minorHAnsi" w:cstheme="minorHAnsi"/>
        </w:rPr>
        <w:t xml:space="preserve"> 43%</w:t>
      </w:r>
      <w:r w:rsidR="00641E5A">
        <w:rPr>
          <w:rFonts w:asciiTheme="minorHAnsi" w:hAnsiTheme="minorHAnsi" w:cstheme="minorHAnsi"/>
        </w:rPr>
        <w:t xml:space="preserve">. </w:t>
      </w:r>
      <w:r w:rsidR="00E568FD">
        <w:rPr>
          <w:rFonts w:asciiTheme="minorHAnsi" w:hAnsiTheme="minorHAnsi" w:cstheme="minorHAnsi"/>
        </w:rPr>
        <w:t xml:space="preserve">Using </w:t>
      </w:r>
      <w:r w:rsidR="00DF2CC2">
        <w:rPr>
          <w:rFonts w:asciiTheme="minorHAnsi" w:hAnsiTheme="minorHAnsi" w:cstheme="minorHAnsi"/>
        </w:rPr>
        <w:t>these</w:t>
      </w:r>
      <w:r w:rsidR="00E568FD">
        <w:rPr>
          <w:rFonts w:asciiTheme="minorHAnsi" w:hAnsiTheme="minorHAnsi" w:cstheme="minorHAnsi"/>
        </w:rPr>
        <w:t xml:space="preserve"> data sets</w:t>
      </w:r>
      <w:r w:rsidR="00DF2CC2">
        <w:rPr>
          <w:rFonts w:asciiTheme="minorHAnsi" w:hAnsiTheme="minorHAnsi" w:cstheme="minorHAnsi"/>
        </w:rPr>
        <w:t>, the dwelling unit size and the computer ownership are the mean attributes to predict spending,</w:t>
      </w:r>
      <w:r w:rsidR="00E568FD">
        <w:rPr>
          <w:rFonts w:asciiTheme="minorHAnsi" w:hAnsiTheme="minorHAnsi" w:cstheme="minorHAnsi"/>
        </w:rPr>
        <w:t xml:space="preserve"> but this could change if the</w:t>
      </w:r>
      <w:r w:rsidR="00AD78B6">
        <w:rPr>
          <w:rFonts w:asciiTheme="minorHAnsi" w:hAnsiTheme="minorHAnsi" w:cstheme="minorHAnsi"/>
        </w:rPr>
        <w:t xml:space="preserve"> model is better trained. Bedding Bathing and Yoder should consider </w:t>
      </w:r>
      <w:r w:rsidR="00DF2CC2">
        <w:rPr>
          <w:rFonts w:asciiTheme="minorHAnsi" w:hAnsiTheme="minorHAnsi" w:cstheme="minorHAnsi"/>
        </w:rPr>
        <w:t>getting</w:t>
      </w:r>
      <w:r w:rsidR="00AD78B6">
        <w:rPr>
          <w:rFonts w:asciiTheme="minorHAnsi" w:hAnsiTheme="minorHAnsi" w:cstheme="minorHAnsi"/>
        </w:rPr>
        <w:t xml:space="preserve"> more complete </w:t>
      </w:r>
      <w:r w:rsidR="009904BB">
        <w:rPr>
          <w:rFonts w:asciiTheme="minorHAnsi" w:hAnsiTheme="minorHAnsi" w:cstheme="minorHAnsi"/>
        </w:rPr>
        <w:t>consumer data</w:t>
      </w:r>
      <w:r w:rsidR="00A3388C">
        <w:rPr>
          <w:rFonts w:asciiTheme="minorHAnsi" w:hAnsiTheme="minorHAnsi" w:cstheme="minorHAnsi"/>
        </w:rPr>
        <w:t xml:space="preserve">; even with variables like network or frequency of visits, they are not strongly related to </w:t>
      </w:r>
      <w:r w:rsidR="00DF2CC2">
        <w:rPr>
          <w:rFonts w:asciiTheme="minorHAnsi" w:hAnsiTheme="minorHAnsi" w:cstheme="minorHAnsi"/>
        </w:rPr>
        <w:t>household spending. Also</w:t>
      </w:r>
      <w:r w:rsidR="0012395F">
        <w:rPr>
          <w:rFonts w:asciiTheme="minorHAnsi" w:hAnsiTheme="minorHAnsi" w:cstheme="minorHAnsi"/>
        </w:rPr>
        <w:t>,</w:t>
      </w:r>
      <w:r w:rsidR="00DF2CC2">
        <w:rPr>
          <w:rFonts w:asciiTheme="minorHAnsi" w:hAnsiTheme="minorHAnsi" w:cstheme="minorHAnsi"/>
        </w:rPr>
        <w:t xml:space="preserve"> </w:t>
      </w:r>
      <w:r w:rsidR="00C857A3">
        <w:rPr>
          <w:rFonts w:asciiTheme="minorHAnsi" w:hAnsiTheme="minorHAnsi" w:cstheme="minorHAnsi"/>
        </w:rPr>
        <w:t>the location was too</w:t>
      </w:r>
      <w:r w:rsidR="00432CA8">
        <w:rPr>
          <w:rFonts w:asciiTheme="minorHAnsi" w:hAnsiTheme="minorHAnsi" w:cstheme="minorHAnsi"/>
        </w:rPr>
        <w:t xml:space="preserve"> </w:t>
      </w:r>
      <w:r w:rsidR="0012395F">
        <w:rPr>
          <w:rFonts w:asciiTheme="minorHAnsi" w:hAnsiTheme="minorHAnsi" w:cstheme="minorHAnsi"/>
        </w:rPr>
        <w:t>dispersed</w:t>
      </w:r>
      <w:r w:rsidR="00432CA8">
        <w:rPr>
          <w:rFonts w:asciiTheme="minorHAnsi" w:hAnsiTheme="minorHAnsi" w:cstheme="minorHAnsi"/>
        </w:rPr>
        <w:t xml:space="preserve"> as the maximum entries with the same state </w:t>
      </w:r>
      <w:r w:rsidR="00A3388C">
        <w:rPr>
          <w:rFonts w:asciiTheme="minorHAnsi" w:hAnsiTheme="minorHAnsi" w:cstheme="minorHAnsi"/>
        </w:rPr>
        <w:t>were for Texas,</w:t>
      </w:r>
      <w:r w:rsidR="00432CA8">
        <w:rPr>
          <w:rFonts w:asciiTheme="minorHAnsi" w:hAnsiTheme="minorHAnsi" w:cstheme="minorHAnsi"/>
        </w:rPr>
        <w:t xml:space="preserve"> with around</w:t>
      </w:r>
      <w:r w:rsidR="00A15D2E">
        <w:rPr>
          <w:rFonts w:asciiTheme="minorHAnsi" w:hAnsiTheme="minorHAnsi" w:cstheme="minorHAnsi"/>
        </w:rPr>
        <w:t xml:space="preserve"> </w:t>
      </w:r>
      <w:r w:rsidR="0012395F">
        <w:rPr>
          <w:rFonts w:asciiTheme="minorHAnsi" w:hAnsiTheme="minorHAnsi" w:cstheme="minorHAnsi"/>
        </w:rPr>
        <w:t>5% of the frequency, followed by California</w:t>
      </w:r>
      <w:r w:rsidR="00582A11">
        <w:rPr>
          <w:rFonts w:asciiTheme="minorHAnsi" w:hAnsiTheme="minorHAnsi" w:cstheme="minorHAnsi"/>
        </w:rPr>
        <w:t>. With the complete state information</w:t>
      </w:r>
      <w:r w:rsidR="00675C73">
        <w:rPr>
          <w:rFonts w:asciiTheme="minorHAnsi" w:hAnsiTheme="minorHAnsi" w:cstheme="minorHAnsi"/>
        </w:rPr>
        <w:t>, better models could be built and better aimed at</w:t>
      </w:r>
      <w:r w:rsidR="002B101E">
        <w:rPr>
          <w:rFonts w:asciiTheme="minorHAnsi" w:hAnsiTheme="minorHAnsi" w:cstheme="minorHAnsi"/>
        </w:rPr>
        <w:t xml:space="preserve"> the </w:t>
      </w:r>
      <w:r w:rsidR="009904BB">
        <w:rPr>
          <w:rFonts w:asciiTheme="minorHAnsi" w:hAnsiTheme="minorHAnsi" w:cstheme="minorHAnsi"/>
        </w:rPr>
        <w:t>company's divisions</w:t>
      </w:r>
      <w:r w:rsidR="002B101E">
        <w:rPr>
          <w:rFonts w:asciiTheme="minorHAnsi" w:hAnsiTheme="minorHAnsi" w:cstheme="minorHAnsi"/>
        </w:rPr>
        <w:t xml:space="preserve"> in those areas.</w:t>
      </w:r>
      <w:r w:rsidR="00A3388C">
        <w:rPr>
          <w:rFonts w:asciiTheme="minorHAnsi" w:hAnsiTheme="minorHAnsi" w:cstheme="minorHAnsi"/>
        </w:rPr>
        <w:t xml:space="preserve"> </w:t>
      </w:r>
    </w:p>
    <w:sectPr w:rsidR="00C4004A" w:rsidSect="00A80EC8">
      <w:headerReference w:type="default" r:id="rId19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8E14" w14:textId="77777777" w:rsidR="00F518A8" w:rsidRDefault="00F518A8" w:rsidP="00F518A8">
      <w:r>
        <w:separator/>
      </w:r>
    </w:p>
  </w:endnote>
  <w:endnote w:type="continuationSeparator" w:id="0">
    <w:p w14:paraId="7D427CB6" w14:textId="77777777" w:rsidR="00F518A8" w:rsidRDefault="00F518A8" w:rsidP="00F5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3324" w14:textId="77777777" w:rsidR="00F518A8" w:rsidRDefault="00F518A8" w:rsidP="00F518A8">
      <w:r>
        <w:separator/>
      </w:r>
    </w:p>
  </w:footnote>
  <w:footnote w:type="continuationSeparator" w:id="0">
    <w:p w14:paraId="24617487" w14:textId="77777777" w:rsidR="00F518A8" w:rsidRDefault="00F518A8" w:rsidP="00F51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7BDD" w14:textId="77777777" w:rsidR="00F518A8" w:rsidRDefault="00F518A8" w:rsidP="00F518A8">
    <w:pPr>
      <w:pStyle w:val="Header"/>
    </w:pPr>
    <w:r>
      <w:t>Jose Romainville</w:t>
    </w:r>
  </w:p>
  <w:p w14:paraId="18389520" w14:textId="589C59E1" w:rsidR="00F518A8" w:rsidRDefault="00F518A8" w:rsidP="00F518A8">
    <w:pPr>
      <w:pStyle w:val="Header"/>
    </w:pPr>
    <w:r w:rsidRPr="006B42E3">
      <w:t>Visualizing &amp; Analyzing Data with R Methods &amp; Tools - DAT-5323 - BMBANDD1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470"/>
    <w:multiLevelType w:val="hybridMultilevel"/>
    <w:tmpl w:val="F076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xMDA3MbY0MzeyNDRT0lEKTi0uzszPAykwrAUA//G4wywAAAA="/>
  </w:docVars>
  <w:rsids>
    <w:rsidRoot w:val="00F518A8"/>
    <w:rsid w:val="0000753E"/>
    <w:rsid w:val="0000755A"/>
    <w:rsid w:val="00016BEC"/>
    <w:rsid w:val="00043B3D"/>
    <w:rsid w:val="00057D40"/>
    <w:rsid w:val="00060A29"/>
    <w:rsid w:val="000708E4"/>
    <w:rsid w:val="00081C0E"/>
    <w:rsid w:val="0009606E"/>
    <w:rsid w:val="000B3B5D"/>
    <w:rsid w:val="000D31A4"/>
    <w:rsid w:val="000D3D0C"/>
    <w:rsid w:val="000E1A33"/>
    <w:rsid w:val="000F510A"/>
    <w:rsid w:val="001041EB"/>
    <w:rsid w:val="00105269"/>
    <w:rsid w:val="0010637B"/>
    <w:rsid w:val="0012395F"/>
    <w:rsid w:val="00132C42"/>
    <w:rsid w:val="001469DE"/>
    <w:rsid w:val="001661DC"/>
    <w:rsid w:val="00171574"/>
    <w:rsid w:val="00173E73"/>
    <w:rsid w:val="00174EE5"/>
    <w:rsid w:val="0018140D"/>
    <w:rsid w:val="00186F4C"/>
    <w:rsid w:val="001A0CC2"/>
    <w:rsid w:val="001B00D4"/>
    <w:rsid w:val="001B276F"/>
    <w:rsid w:val="001E0DF1"/>
    <w:rsid w:val="001E0FC7"/>
    <w:rsid w:val="001E6C37"/>
    <w:rsid w:val="001F0DA4"/>
    <w:rsid w:val="001F1BC9"/>
    <w:rsid w:val="001F30C8"/>
    <w:rsid w:val="00216590"/>
    <w:rsid w:val="00221A6C"/>
    <w:rsid w:val="002444B1"/>
    <w:rsid w:val="00245E6A"/>
    <w:rsid w:val="00246314"/>
    <w:rsid w:val="002748D5"/>
    <w:rsid w:val="0028516A"/>
    <w:rsid w:val="002938EE"/>
    <w:rsid w:val="002A19B0"/>
    <w:rsid w:val="002A37DB"/>
    <w:rsid w:val="002B101E"/>
    <w:rsid w:val="002C6EB8"/>
    <w:rsid w:val="002E3C53"/>
    <w:rsid w:val="002E74AC"/>
    <w:rsid w:val="002F273E"/>
    <w:rsid w:val="002F7E6E"/>
    <w:rsid w:val="00312F38"/>
    <w:rsid w:val="00315FBA"/>
    <w:rsid w:val="003245CC"/>
    <w:rsid w:val="00337ABB"/>
    <w:rsid w:val="003477AD"/>
    <w:rsid w:val="00353A07"/>
    <w:rsid w:val="00376413"/>
    <w:rsid w:val="00382387"/>
    <w:rsid w:val="00390DFC"/>
    <w:rsid w:val="003A50A4"/>
    <w:rsid w:val="003C0E2C"/>
    <w:rsid w:val="003E28F4"/>
    <w:rsid w:val="003F5194"/>
    <w:rsid w:val="00406501"/>
    <w:rsid w:val="0043157E"/>
    <w:rsid w:val="00432CA8"/>
    <w:rsid w:val="00443B4C"/>
    <w:rsid w:val="0047288A"/>
    <w:rsid w:val="00481B2D"/>
    <w:rsid w:val="00492921"/>
    <w:rsid w:val="004A0CE2"/>
    <w:rsid w:val="004B7FB3"/>
    <w:rsid w:val="004C79E9"/>
    <w:rsid w:val="004D49F7"/>
    <w:rsid w:val="004F382C"/>
    <w:rsid w:val="005012DE"/>
    <w:rsid w:val="00521A10"/>
    <w:rsid w:val="00525D61"/>
    <w:rsid w:val="0054156E"/>
    <w:rsid w:val="0054197F"/>
    <w:rsid w:val="00572A23"/>
    <w:rsid w:val="00582A11"/>
    <w:rsid w:val="00594BAE"/>
    <w:rsid w:val="005A0F85"/>
    <w:rsid w:val="005A2019"/>
    <w:rsid w:val="005C6764"/>
    <w:rsid w:val="005D029B"/>
    <w:rsid w:val="005E3FD1"/>
    <w:rsid w:val="005E642D"/>
    <w:rsid w:val="005F1B13"/>
    <w:rsid w:val="005F2EAA"/>
    <w:rsid w:val="005F6DDF"/>
    <w:rsid w:val="005F7D3C"/>
    <w:rsid w:val="00603392"/>
    <w:rsid w:val="0062133E"/>
    <w:rsid w:val="00624433"/>
    <w:rsid w:val="0063257B"/>
    <w:rsid w:val="00632780"/>
    <w:rsid w:val="00633A51"/>
    <w:rsid w:val="00641E5A"/>
    <w:rsid w:val="00645043"/>
    <w:rsid w:val="00660655"/>
    <w:rsid w:val="00673251"/>
    <w:rsid w:val="00675C73"/>
    <w:rsid w:val="00693383"/>
    <w:rsid w:val="006970CD"/>
    <w:rsid w:val="006B56F5"/>
    <w:rsid w:val="006C6158"/>
    <w:rsid w:val="006D0A29"/>
    <w:rsid w:val="006E1F37"/>
    <w:rsid w:val="00705B64"/>
    <w:rsid w:val="00706146"/>
    <w:rsid w:val="00714234"/>
    <w:rsid w:val="0073049D"/>
    <w:rsid w:val="00730FB9"/>
    <w:rsid w:val="00736265"/>
    <w:rsid w:val="00742F93"/>
    <w:rsid w:val="00766E76"/>
    <w:rsid w:val="0077002F"/>
    <w:rsid w:val="00774C74"/>
    <w:rsid w:val="00781B86"/>
    <w:rsid w:val="007820B3"/>
    <w:rsid w:val="00792BAE"/>
    <w:rsid w:val="007C391F"/>
    <w:rsid w:val="007D374D"/>
    <w:rsid w:val="007E4AE8"/>
    <w:rsid w:val="007F33AC"/>
    <w:rsid w:val="008342BA"/>
    <w:rsid w:val="00845705"/>
    <w:rsid w:val="0085051E"/>
    <w:rsid w:val="00852629"/>
    <w:rsid w:val="008651E0"/>
    <w:rsid w:val="00880A5E"/>
    <w:rsid w:val="00883E43"/>
    <w:rsid w:val="00890851"/>
    <w:rsid w:val="00894224"/>
    <w:rsid w:val="008B488A"/>
    <w:rsid w:val="008B73BE"/>
    <w:rsid w:val="008D1348"/>
    <w:rsid w:val="008E1134"/>
    <w:rsid w:val="008E21F9"/>
    <w:rsid w:val="008F0B1B"/>
    <w:rsid w:val="008F5277"/>
    <w:rsid w:val="0093070F"/>
    <w:rsid w:val="00932908"/>
    <w:rsid w:val="009670D1"/>
    <w:rsid w:val="009757CB"/>
    <w:rsid w:val="009774E4"/>
    <w:rsid w:val="009904BB"/>
    <w:rsid w:val="00990741"/>
    <w:rsid w:val="009971B6"/>
    <w:rsid w:val="009A3C08"/>
    <w:rsid w:val="009A4578"/>
    <w:rsid w:val="009B3C19"/>
    <w:rsid w:val="009C1C65"/>
    <w:rsid w:val="009F0F03"/>
    <w:rsid w:val="009F1A93"/>
    <w:rsid w:val="00A139E5"/>
    <w:rsid w:val="00A15D2E"/>
    <w:rsid w:val="00A25151"/>
    <w:rsid w:val="00A3388C"/>
    <w:rsid w:val="00A55DB5"/>
    <w:rsid w:val="00A60E5F"/>
    <w:rsid w:val="00A7305A"/>
    <w:rsid w:val="00A80EC8"/>
    <w:rsid w:val="00A9436F"/>
    <w:rsid w:val="00AA317D"/>
    <w:rsid w:val="00AA37E3"/>
    <w:rsid w:val="00AB04C5"/>
    <w:rsid w:val="00AB3323"/>
    <w:rsid w:val="00AD1DC8"/>
    <w:rsid w:val="00AD78B6"/>
    <w:rsid w:val="00AF0688"/>
    <w:rsid w:val="00B03150"/>
    <w:rsid w:val="00B2423B"/>
    <w:rsid w:val="00B27F4B"/>
    <w:rsid w:val="00B35E23"/>
    <w:rsid w:val="00B37A26"/>
    <w:rsid w:val="00B46AD9"/>
    <w:rsid w:val="00B64661"/>
    <w:rsid w:val="00B673A6"/>
    <w:rsid w:val="00B73ACA"/>
    <w:rsid w:val="00B93E79"/>
    <w:rsid w:val="00BC288D"/>
    <w:rsid w:val="00BC3805"/>
    <w:rsid w:val="00BD5EDC"/>
    <w:rsid w:val="00BE4F24"/>
    <w:rsid w:val="00BF2839"/>
    <w:rsid w:val="00BF5053"/>
    <w:rsid w:val="00C05967"/>
    <w:rsid w:val="00C10F07"/>
    <w:rsid w:val="00C4004A"/>
    <w:rsid w:val="00C520D1"/>
    <w:rsid w:val="00C55F97"/>
    <w:rsid w:val="00C62889"/>
    <w:rsid w:val="00C736DA"/>
    <w:rsid w:val="00C75195"/>
    <w:rsid w:val="00C857A3"/>
    <w:rsid w:val="00CA4D90"/>
    <w:rsid w:val="00CB3735"/>
    <w:rsid w:val="00CB3F69"/>
    <w:rsid w:val="00CB4F68"/>
    <w:rsid w:val="00CB7425"/>
    <w:rsid w:val="00CC7871"/>
    <w:rsid w:val="00CE02CC"/>
    <w:rsid w:val="00CE29FE"/>
    <w:rsid w:val="00D17926"/>
    <w:rsid w:val="00D35CAE"/>
    <w:rsid w:val="00D36E1F"/>
    <w:rsid w:val="00D431C9"/>
    <w:rsid w:val="00D4766F"/>
    <w:rsid w:val="00D546FF"/>
    <w:rsid w:val="00D75564"/>
    <w:rsid w:val="00D7689D"/>
    <w:rsid w:val="00D85CA2"/>
    <w:rsid w:val="00D86D56"/>
    <w:rsid w:val="00D97251"/>
    <w:rsid w:val="00DD3ACD"/>
    <w:rsid w:val="00DF07A9"/>
    <w:rsid w:val="00DF2CC2"/>
    <w:rsid w:val="00DF4D70"/>
    <w:rsid w:val="00E345FE"/>
    <w:rsid w:val="00E37589"/>
    <w:rsid w:val="00E535D5"/>
    <w:rsid w:val="00E568FD"/>
    <w:rsid w:val="00E6743E"/>
    <w:rsid w:val="00E849EC"/>
    <w:rsid w:val="00E87589"/>
    <w:rsid w:val="00E93EF0"/>
    <w:rsid w:val="00ED517F"/>
    <w:rsid w:val="00ED7D8B"/>
    <w:rsid w:val="00EE5B7F"/>
    <w:rsid w:val="00F04735"/>
    <w:rsid w:val="00F07D75"/>
    <w:rsid w:val="00F10779"/>
    <w:rsid w:val="00F14054"/>
    <w:rsid w:val="00F2024F"/>
    <w:rsid w:val="00F23C09"/>
    <w:rsid w:val="00F32434"/>
    <w:rsid w:val="00F33786"/>
    <w:rsid w:val="00F518A8"/>
    <w:rsid w:val="00F57596"/>
    <w:rsid w:val="00F70503"/>
    <w:rsid w:val="00F71AFE"/>
    <w:rsid w:val="00F92642"/>
    <w:rsid w:val="00FB0C6A"/>
    <w:rsid w:val="00FB19C9"/>
    <w:rsid w:val="00FB222D"/>
    <w:rsid w:val="00FB6C8A"/>
    <w:rsid w:val="00FC2FF3"/>
    <w:rsid w:val="00FE03F3"/>
    <w:rsid w:val="00FE0487"/>
    <w:rsid w:val="00FE46D0"/>
    <w:rsid w:val="00FF4352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2365D"/>
  <w15:chartTrackingRefBased/>
  <w15:docId w15:val="{D0BB12D8-4AA9-4364-9164-BFA77EC8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49D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8A8"/>
  </w:style>
  <w:style w:type="paragraph" w:styleId="Footer">
    <w:name w:val="footer"/>
    <w:basedOn w:val="Normal"/>
    <w:link w:val="FooterChar"/>
    <w:uiPriority w:val="99"/>
    <w:unhideWhenUsed/>
    <w:rsid w:val="00F5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8A8"/>
  </w:style>
  <w:style w:type="character" w:customStyle="1" w:styleId="Heading2Char">
    <w:name w:val="Heading 2 Char"/>
    <w:basedOn w:val="DefaultParagraphFont"/>
    <w:link w:val="Heading2"/>
    <w:uiPriority w:val="9"/>
    <w:rsid w:val="0073049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73049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304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3049D"/>
    <w:pPr>
      <w:suppressAutoHyphens/>
      <w:spacing w:after="200" w:line="288" w:lineRule="auto"/>
    </w:pPr>
    <w:rPr>
      <w:rFonts w:ascii="Arial" w:eastAsia="ヒラギノ角ゴ Pro W3" w:hAnsi="Arial" w:cs="Arial"/>
      <w:color w:val="000000"/>
      <w:kern w:val="0"/>
      <w:szCs w:val="20"/>
      <w:lang w:eastAsia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66E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Data" Target="diagrams/data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diagramLayout" Target="diagrams/layout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png"/><Relationship Id="rId1" Type="http://schemas.openxmlformats.org/officeDocument/2006/relationships/image" Target="../media/image7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png"/><Relationship Id="rId1" Type="http://schemas.openxmlformats.org/officeDocument/2006/relationships/image" Target="../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5D9F58-DBCD-49A5-8CFC-F2B4B53BB17C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EF461B0-C434-485C-9469-D2B2338BF7E8}">
      <dgm:prSet phldrT="[Text]"/>
      <dgm:spPr/>
      <dgm:t>
        <a:bodyPr/>
        <a:lstStyle/>
        <a:p>
          <a:r>
            <a:rPr lang="en-US"/>
            <a:t>Linear Regression</a:t>
          </a:r>
        </a:p>
      </dgm:t>
    </dgm:pt>
    <dgm:pt modelId="{23667A5B-30AB-40AD-BE78-8FA164E0AD3C}" type="parTrans" cxnId="{FE491BAE-58EA-4ECC-8A4F-5D0F35FFF30A}">
      <dgm:prSet/>
      <dgm:spPr/>
      <dgm:t>
        <a:bodyPr/>
        <a:lstStyle/>
        <a:p>
          <a:endParaRPr lang="en-US"/>
        </a:p>
      </dgm:t>
    </dgm:pt>
    <dgm:pt modelId="{99400D0C-156B-458C-BC48-C180A191C60C}" type="sibTrans" cxnId="{FE491BAE-58EA-4ECC-8A4F-5D0F35FFF30A}">
      <dgm:prSet/>
      <dgm:spPr/>
      <dgm:t>
        <a:bodyPr/>
        <a:lstStyle/>
        <a:p>
          <a:endParaRPr lang="en-US"/>
        </a:p>
      </dgm:t>
    </dgm:pt>
    <dgm:pt modelId="{C351931B-5B3E-4186-BB49-7C11F5AB1276}">
      <dgm:prSet phldrT="[Text]"/>
      <dgm:spPr/>
      <dgm:t>
        <a:bodyPr/>
        <a:lstStyle/>
        <a:p>
          <a:r>
            <a:rPr lang="en-US" b="1"/>
            <a:t>RMSE: </a:t>
          </a:r>
          <a:r>
            <a:rPr lang="en-US"/>
            <a:t>93.84742 
</a:t>
          </a:r>
          <a:r>
            <a:rPr lang="en-US" b="1"/>
            <a:t>Rsquared</a:t>
          </a:r>
          <a:r>
            <a:rPr lang="en-US"/>
            <a:t>: 0.06826159 </a:t>
          </a:r>
        </a:p>
      </dgm:t>
    </dgm:pt>
    <dgm:pt modelId="{2DF852AB-1139-40E0-91F0-9353C034ED1B}" type="parTrans" cxnId="{B9566061-394E-480D-82BE-CB4BD1D65AE3}">
      <dgm:prSet/>
      <dgm:spPr/>
      <dgm:t>
        <a:bodyPr/>
        <a:lstStyle/>
        <a:p>
          <a:endParaRPr lang="en-US"/>
        </a:p>
      </dgm:t>
    </dgm:pt>
    <dgm:pt modelId="{1F6804C9-E1A3-47DC-9DDE-F9CF9626FBB9}" type="sibTrans" cxnId="{B9566061-394E-480D-82BE-CB4BD1D65AE3}">
      <dgm:prSet/>
      <dgm:spPr/>
      <dgm:t>
        <a:bodyPr/>
        <a:lstStyle/>
        <a:p>
          <a:endParaRPr lang="en-US"/>
        </a:p>
      </dgm:t>
    </dgm:pt>
    <dgm:pt modelId="{D6C0E421-DB02-476D-BB66-297539955DD3}">
      <dgm:prSet phldrT="[Text]"/>
      <dgm:spPr/>
      <dgm:t>
        <a:bodyPr/>
        <a:lstStyle/>
        <a:p>
          <a:r>
            <a:rPr lang="en-US" b="1"/>
            <a:t>MAE</a:t>
          </a:r>
          <a:r>
            <a:rPr lang="en-US"/>
            <a:t>: 71.71445 </a:t>
          </a:r>
        </a:p>
      </dgm:t>
    </dgm:pt>
    <dgm:pt modelId="{4F4B3D74-D061-4D52-BE8B-8FEADE9EF52C}" type="parTrans" cxnId="{68F404D8-D169-426B-B6B7-387B15F6A409}">
      <dgm:prSet/>
      <dgm:spPr/>
      <dgm:t>
        <a:bodyPr/>
        <a:lstStyle/>
        <a:p>
          <a:endParaRPr lang="en-US"/>
        </a:p>
      </dgm:t>
    </dgm:pt>
    <dgm:pt modelId="{7338069F-055A-4733-B918-8C97869C5725}" type="sibTrans" cxnId="{68F404D8-D169-426B-B6B7-387B15F6A409}">
      <dgm:prSet/>
      <dgm:spPr/>
      <dgm:t>
        <a:bodyPr/>
        <a:lstStyle/>
        <a:p>
          <a:endParaRPr lang="en-US"/>
        </a:p>
      </dgm:t>
    </dgm:pt>
    <dgm:pt modelId="{1DC05405-4423-43CD-90BD-5B67BE7E31EA}">
      <dgm:prSet phldrT="[Text]"/>
      <dgm:spPr/>
      <dgm:t>
        <a:bodyPr/>
        <a:lstStyle/>
        <a:p>
          <a:r>
            <a:rPr lang="en-US"/>
            <a:t>Linear Regression SV</a:t>
          </a:r>
        </a:p>
      </dgm:t>
    </dgm:pt>
    <dgm:pt modelId="{A62B582E-02BE-42A1-9A6E-C9BD68AEE138}" type="parTrans" cxnId="{607E59BB-A9D8-4E22-8E76-95ABB84063E2}">
      <dgm:prSet/>
      <dgm:spPr/>
      <dgm:t>
        <a:bodyPr/>
        <a:lstStyle/>
        <a:p>
          <a:endParaRPr lang="en-US"/>
        </a:p>
      </dgm:t>
    </dgm:pt>
    <dgm:pt modelId="{46A5C56C-1575-4503-9768-04FA7F52BD4E}" type="sibTrans" cxnId="{607E59BB-A9D8-4E22-8E76-95ABB84063E2}">
      <dgm:prSet/>
      <dgm:spPr/>
      <dgm:t>
        <a:bodyPr/>
        <a:lstStyle/>
        <a:p>
          <a:endParaRPr lang="en-US"/>
        </a:p>
      </dgm:t>
    </dgm:pt>
    <dgm:pt modelId="{604AE2DC-18E1-4E82-A504-409634A854B7}">
      <dgm:prSet phldrT="[Text]"/>
      <dgm:spPr/>
      <dgm:t>
        <a:bodyPr/>
        <a:lstStyle/>
        <a:p>
          <a:r>
            <a:rPr lang="en-US" b="1"/>
            <a:t>RMSE</a:t>
          </a:r>
          <a:r>
            <a:rPr lang="en-US"/>
            <a:t>: 93.55334 
</a:t>
          </a:r>
          <a:r>
            <a:rPr lang="en-US" b="1"/>
            <a:t>Rsquared</a:t>
          </a:r>
          <a:r>
            <a:rPr lang="en-US"/>
            <a:t>: 0.07357967 </a:t>
          </a:r>
        </a:p>
      </dgm:t>
    </dgm:pt>
    <dgm:pt modelId="{B319C696-42CC-4579-AF96-1F3D046302D7}" type="parTrans" cxnId="{77E4563A-4A59-4C0F-994B-B1119CC394DA}">
      <dgm:prSet/>
      <dgm:spPr/>
      <dgm:t>
        <a:bodyPr/>
        <a:lstStyle/>
        <a:p>
          <a:endParaRPr lang="en-US"/>
        </a:p>
      </dgm:t>
    </dgm:pt>
    <dgm:pt modelId="{02649524-56EF-4174-BBA0-BFBD57B87EA6}" type="sibTrans" cxnId="{77E4563A-4A59-4C0F-994B-B1119CC394DA}">
      <dgm:prSet/>
      <dgm:spPr/>
      <dgm:t>
        <a:bodyPr/>
        <a:lstStyle/>
        <a:p>
          <a:endParaRPr lang="en-US"/>
        </a:p>
      </dgm:t>
    </dgm:pt>
    <dgm:pt modelId="{78B33582-C731-412D-BC2A-530E36EC2934}">
      <dgm:prSet phldrT="[Text]"/>
      <dgm:spPr/>
      <dgm:t>
        <a:bodyPr/>
        <a:lstStyle/>
        <a:p>
          <a:r>
            <a:rPr lang="en-US"/>
            <a:t>Decision Tree</a:t>
          </a:r>
        </a:p>
      </dgm:t>
    </dgm:pt>
    <dgm:pt modelId="{EDD36A53-712D-411C-B71B-78DB7EAC33F3}" type="parTrans" cxnId="{E948AA6B-90B9-40EF-902A-CCDDAAEF50DC}">
      <dgm:prSet/>
      <dgm:spPr/>
      <dgm:t>
        <a:bodyPr/>
        <a:lstStyle/>
        <a:p>
          <a:endParaRPr lang="en-US"/>
        </a:p>
      </dgm:t>
    </dgm:pt>
    <dgm:pt modelId="{5DF71A7E-44F1-4384-8924-C3343937BB75}" type="sibTrans" cxnId="{E948AA6B-90B9-40EF-902A-CCDDAAEF50DC}">
      <dgm:prSet/>
      <dgm:spPr/>
      <dgm:t>
        <a:bodyPr/>
        <a:lstStyle/>
        <a:p>
          <a:endParaRPr lang="en-US"/>
        </a:p>
      </dgm:t>
    </dgm:pt>
    <dgm:pt modelId="{B42232F7-044E-4DAC-95CA-6E8F538AF919}">
      <dgm:prSet phldrT="[Text]"/>
      <dgm:spPr/>
      <dgm:t>
        <a:bodyPr/>
        <a:lstStyle/>
        <a:p>
          <a:r>
            <a:rPr lang="en-US" b="1"/>
            <a:t>cp:</a:t>
          </a:r>
          <a:r>
            <a:rPr lang="en-US"/>
            <a:t> 0.0100</a:t>
          </a:r>
        </a:p>
      </dgm:t>
    </dgm:pt>
    <dgm:pt modelId="{9B15F8DA-61C3-46CA-9368-EDDB7DE9353D}" type="parTrans" cxnId="{C9BCD30A-75D1-49E8-868D-5A8159D32904}">
      <dgm:prSet/>
      <dgm:spPr/>
      <dgm:t>
        <a:bodyPr/>
        <a:lstStyle/>
        <a:p>
          <a:endParaRPr lang="en-US"/>
        </a:p>
      </dgm:t>
    </dgm:pt>
    <dgm:pt modelId="{24090554-B654-4C53-A58D-6ECF344332A9}" type="sibTrans" cxnId="{C9BCD30A-75D1-49E8-868D-5A8159D32904}">
      <dgm:prSet/>
      <dgm:spPr/>
      <dgm:t>
        <a:bodyPr/>
        <a:lstStyle/>
        <a:p>
          <a:endParaRPr lang="en-US"/>
        </a:p>
      </dgm:t>
    </dgm:pt>
    <dgm:pt modelId="{D01A4FFF-9250-4691-8E52-DCAC2BF0ECE6}">
      <dgm:prSet/>
      <dgm:spPr/>
      <dgm:t>
        <a:bodyPr/>
        <a:lstStyle/>
        <a:p>
          <a:r>
            <a:rPr lang="en-US"/>
            <a:t>Decision Tree SV</a:t>
          </a:r>
        </a:p>
      </dgm:t>
    </dgm:pt>
    <dgm:pt modelId="{DBD200D1-D5CE-4FB5-B9E8-B7AF511D370E}" type="parTrans" cxnId="{AC0ABE1A-638A-4941-AC5B-8D9B74860D93}">
      <dgm:prSet/>
      <dgm:spPr/>
      <dgm:t>
        <a:bodyPr/>
        <a:lstStyle/>
        <a:p>
          <a:endParaRPr lang="en-US"/>
        </a:p>
      </dgm:t>
    </dgm:pt>
    <dgm:pt modelId="{74AC8758-6D6C-4CC5-BF78-07E725D5FE61}" type="sibTrans" cxnId="{AC0ABE1A-638A-4941-AC5B-8D9B74860D93}">
      <dgm:prSet/>
      <dgm:spPr/>
      <dgm:t>
        <a:bodyPr/>
        <a:lstStyle/>
        <a:p>
          <a:endParaRPr lang="en-US"/>
        </a:p>
      </dgm:t>
    </dgm:pt>
    <dgm:pt modelId="{FD2D4D44-1795-41CA-A022-1AE4A04FFC7C}">
      <dgm:prSet/>
      <dgm:spPr/>
      <dgm:t>
        <a:bodyPr/>
        <a:lstStyle/>
        <a:p>
          <a:r>
            <a:rPr lang="en-US" b="1"/>
            <a:t>MAE</a:t>
          </a:r>
          <a:r>
            <a:rPr lang="en-US"/>
            <a:t>: 71.48422 </a:t>
          </a:r>
        </a:p>
      </dgm:t>
    </dgm:pt>
    <dgm:pt modelId="{65E3E5FB-76A5-4303-8B2E-594FD74B4493}" type="parTrans" cxnId="{C0969EFD-6ABF-4DE0-8F9E-1DD45F8C9C9D}">
      <dgm:prSet/>
      <dgm:spPr/>
      <dgm:t>
        <a:bodyPr/>
        <a:lstStyle/>
        <a:p>
          <a:endParaRPr lang="en-US"/>
        </a:p>
      </dgm:t>
    </dgm:pt>
    <dgm:pt modelId="{7D6E0BE4-B777-41C3-AE3F-1FBB5B8BCBDC}" type="sibTrans" cxnId="{C0969EFD-6ABF-4DE0-8F9E-1DD45F8C9C9D}">
      <dgm:prSet/>
      <dgm:spPr/>
      <dgm:t>
        <a:bodyPr/>
        <a:lstStyle/>
        <a:p>
          <a:endParaRPr lang="en-US"/>
        </a:p>
      </dgm:t>
    </dgm:pt>
    <dgm:pt modelId="{3B42E763-07C4-4C0D-A7EF-98D528CD4045}">
      <dgm:prSet phldrT="[Text]"/>
      <dgm:spPr/>
      <dgm:t>
        <a:bodyPr/>
        <a:lstStyle/>
        <a:p>
          <a:r>
            <a:rPr lang="en-US" b="1">
              <a:solidFill>
                <a:srgbClr val="002060"/>
              </a:solidFill>
            </a:rPr>
            <a:t>RMSE: 89.50115</a:t>
          </a:r>
        </a:p>
      </dgm:t>
    </dgm:pt>
    <dgm:pt modelId="{34E583EA-A20D-4533-866A-F96D1057F96A}" type="parTrans" cxnId="{6084CD3F-B05F-4708-AD10-B76A4A666AF1}">
      <dgm:prSet/>
      <dgm:spPr/>
      <dgm:t>
        <a:bodyPr/>
        <a:lstStyle/>
        <a:p>
          <a:endParaRPr lang="en-US"/>
        </a:p>
      </dgm:t>
    </dgm:pt>
    <dgm:pt modelId="{B2F8FE8F-C167-4AC5-86A2-2508FC8871C7}" type="sibTrans" cxnId="{6084CD3F-B05F-4708-AD10-B76A4A666AF1}">
      <dgm:prSet/>
      <dgm:spPr/>
      <dgm:t>
        <a:bodyPr/>
        <a:lstStyle/>
        <a:p>
          <a:endParaRPr lang="en-US"/>
        </a:p>
      </dgm:t>
    </dgm:pt>
    <dgm:pt modelId="{167E985A-F995-4604-8C6F-E105BA33F60C}">
      <dgm:prSet phldrT="[Text]"/>
      <dgm:spPr/>
      <dgm:t>
        <a:bodyPr/>
        <a:lstStyle/>
        <a:p>
          <a:r>
            <a:rPr lang="en-US" b="1">
              <a:solidFill>
                <a:srgbClr val="002060"/>
              </a:solidFill>
            </a:rPr>
            <a:t>Rsquared: 0.15309904</a:t>
          </a:r>
        </a:p>
      </dgm:t>
    </dgm:pt>
    <dgm:pt modelId="{70F22C15-58A5-48D0-9327-F156BE00DCE6}" type="parTrans" cxnId="{3ABCCCD5-551A-4F6C-877C-39625D8ACC4C}">
      <dgm:prSet/>
      <dgm:spPr/>
      <dgm:t>
        <a:bodyPr/>
        <a:lstStyle/>
        <a:p>
          <a:endParaRPr lang="en-US"/>
        </a:p>
      </dgm:t>
    </dgm:pt>
    <dgm:pt modelId="{2CFA04CE-7E46-42BD-830D-5A1B08D5C0AD}" type="sibTrans" cxnId="{3ABCCCD5-551A-4F6C-877C-39625D8ACC4C}">
      <dgm:prSet/>
      <dgm:spPr/>
      <dgm:t>
        <a:bodyPr/>
        <a:lstStyle/>
        <a:p>
          <a:endParaRPr lang="en-US"/>
        </a:p>
      </dgm:t>
    </dgm:pt>
    <dgm:pt modelId="{260CE8DA-010B-45D4-8B38-A654BD69A525}">
      <dgm:prSet phldrT="[Text]"/>
      <dgm:spPr/>
      <dgm:t>
        <a:bodyPr/>
        <a:lstStyle/>
        <a:p>
          <a:r>
            <a:rPr lang="en-US" b="1"/>
            <a:t>MAE</a:t>
          </a:r>
          <a:r>
            <a:rPr lang="en-US"/>
            <a:t>: 67.18269</a:t>
          </a:r>
        </a:p>
      </dgm:t>
    </dgm:pt>
    <dgm:pt modelId="{26432D2E-DD4A-485A-8A3F-FBF25540C387}" type="parTrans" cxnId="{C9FC1967-80E6-4737-AE80-85FBC63C9DF5}">
      <dgm:prSet/>
      <dgm:spPr/>
      <dgm:t>
        <a:bodyPr/>
        <a:lstStyle/>
        <a:p>
          <a:endParaRPr lang="en-US"/>
        </a:p>
      </dgm:t>
    </dgm:pt>
    <dgm:pt modelId="{60FFEB8A-2F83-428A-8CE1-610F33283EDF}" type="sibTrans" cxnId="{C9FC1967-80E6-4737-AE80-85FBC63C9DF5}">
      <dgm:prSet/>
      <dgm:spPr/>
      <dgm:t>
        <a:bodyPr/>
        <a:lstStyle/>
        <a:p>
          <a:endParaRPr lang="en-US"/>
        </a:p>
      </dgm:t>
    </dgm:pt>
    <dgm:pt modelId="{7B9FCFC5-DB1D-4C58-BE28-2019CD53F079}">
      <dgm:prSet/>
      <dgm:spPr/>
      <dgm:t>
        <a:bodyPr/>
        <a:lstStyle/>
        <a:p>
          <a:r>
            <a:rPr lang="en-US" b="1"/>
            <a:t>cp</a:t>
          </a:r>
          <a:r>
            <a:rPr lang="en-US"/>
            <a:t>: 0.0100</a:t>
          </a:r>
        </a:p>
      </dgm:t>
    </dgm:pt>
    <dgm:pt modelId="{14858594-D87F-4F41-B841-A5852054E5DC}" type="parTrans" cxnId="{0AB800B9-3D76-413D-83A7-4EA688CE7C41}">
      <dgm:prSet/>
      <dgm:spPr/>
      <dgm:t>
        <a:bodyPr/>
        <a:lstStyle/>
        <a:p>
          <a:endParaRPr lang="en-US"/>
        </a:p>
      </dgm:t>
    </dgm:pt>
    <dgm:pt modelId="{06E7DC93-E028-4D79-B8F4-E06E579B1347}" type="sibTrans" cxnId="{0AB800B9-3D76-413D-83A7-4EA688CE7C41}">
      <dgm:prSet/>
      <dgm:spPr/>
      <dgm:t>
        <a:bodyPr/>
        <a:lstStyle/>
        <a:p>
          <a:endParaRPr lang="en-US"/>
        </a:p>
      </dgm:t>
    </dgm:pt>
    <dgm:pt modelId="{D44378FA-D69B-4797-8DC9-9836BE79BB49}">
      <dgm:prSet/>
      <dgm:spPr/>
      <dgm:t>
        <a:bodyPr/>
        <a:lstStyle/>
        <a:p>
          <a:r>
            <a:rPr lang="en-US" b="1"/>
            <a:t>RMSE</a:t>
          </a:r>
          <a:r>
            <a:rPr lang="en-US"/>
            <a:t>: 93.61230</a:t>
          </a:r>
        </a:p>
      </dgm:t>
    </dgm:pt>
    <dgm:pt modelId="{EBE39E56-B559-498D-B11C-F6E92EC10155}" type="parTrans" cxnId="{EDC20B70-A912-4BA6-9DD9-FFED3051EF80}">
      <dgm:prSet/>
      <dgm:spPr/>
      <dgm:t>
        <a:bodyPr/>
        <a:lstStyle/>
        <a:p>
          <a:endParaRPr lang="en-US"/>
        </a:p>
      </dgm:t>
    </dgm:pt>
    <dgm:pt modelId="{66B83331-57F3-4085-AD4C-84CA54476A6B}" type="sibTrans" cxnId="{EDC20B70-A912-4BA6-9DD9-FFED3051EF80}">
      <dgm:prSet/>
      <dgm:spPr/>
      <dgm:t>
        <a:bodyPr/>
        <a:lstStyle/>
        <a:p>
          <a:endParaRPr lang="en-US"/>
        </a:p>
      </dgm:t>
    </dgm:pt>
    <dgm:pt modelId="{36D3ED64-9B62-4AA5-8C15-CA61FEAFAB36}">
      <dgm:prSet/>
      <dgm:spPr/>
      <dgm:t>
        <a:bodyPr/>
        <a:lstStyle/>
        <a:p>
          <a:r>
            <a:rPr lang="en-US" b="1"/>
            <a:t>Rsquared</a:t>
          </a:r>
          <a:r>
            <a:rPr lang="en-US"/>
            <a:t>: 0.07327545</a:t>
          </a:r>
        </a:p>
      </dgm:t>
    </dgm:pt>
    <dgm:pt modelId="{99AE889B-2C8B-477B-82D5-D597A0DB4F1A}" type="parTrans" cxnId="{E04E1227-B908-490E-9295-B56D9F82E48E}">
      <dgm:prSet/>
      <dgm:spPr/>
      <dgm:t>
        <a:bodyPr/>
        <a:lstStyle/>
        <a:p>
          <a:endParaRPr lang="en-US"/>
        </a:p>
      </dgm:t>
    </dgm:pt>
    <dgm:pt modelId="{2F9B0112-97D1-49AE-B866-DE520F43F138}" type="sibTrans" cxnId="{E04E1227-B908-490E-9295-B56D9F82E48E}">
      <dgm:prSet/>
      <dgm:spPr/>
      <dgm:t>
        <a:bodyPr/>
        <a:lstStyle/>
        <a:p>
          <a:endParaRPr lang="en-US"/>
        </a:p>
      </dgm:t>
    </dgm:pt>
    <dgm:pt modelId="{92FB95B2-B87D-4B51-9162-CD838EAED6EF}">
      <dgm:prSet/>
      <dgm:spPr/>
      <dgm:t>
        <a:bodyPr/>
        <a:lstStyle/>
        <a:p>
          <a:r>
            <a:rPr lang="en-US" b="1"/>
            <a:t>MAE</a:t>
          </a:r>
          <a:r>
            <a:rPr lang="en-US"/>
            <a:t>: 71.56274</a:t>
          </a:r>
        </a:p>
      </dgm:t>
    </dgm:pt>
    <dgm:pt modelId="{9D774DA7-C059-479B-8438-7BC2BB495CF6}" type="parTrans" cxnId="{64F092EB-3CC1-45BA-BB46-48B799041DA1}">
      <dgm:prSet/>
      <dgm:spPr/>
      <dgm:t>
        <a:bodyPr/>
        <a:lstStyle/>
        <a:p>
          <a:endParaRPr lang="en-US"/>
        </a:p>
      </dgm:t>
    </dgm:pt>
    <dgm:pt modelId="{D3C67D9B-A2EB-4393-9A5A-20CD8CB3A1E3}" type="sibTrans" cxnId="{64F092EB-3CC1-45BA-BB46-48B799041DA1}">
      <dgm:prSet/>
      <dgm:spPr/>
      <dgm:t>
        <a:bodyPr/>
        <a:lstStyle/>
        <a:p>
          <a:endParaRPr lang="en-US"/>
        </a:p>
      </dgm:t>
    </dgm:pt>
    <dgm:pt modelId="{E50D0263-E97B-4BF9-BB4E-1E0A45526DE8}" type="pres">
      <dgm:prSet presAssocID="{7D5D9F58-DBCD-49A5-8CFC-F2B4B53BB17C}" presName="linearFlow" presStyleCnt="0">
        <dgm:presLayoutVars>
          <dgm:dir/>
          <dgm:animLvl val="lvl"/>
          <dgm:resizeHandles/>
        </dgm:presLayoutVars>
      </dgm:prSet>
      <dgm:spPr/>
    </dgm:pt>
    <dgm:pt modelId="{A74C704C-C3FF-4648-94BE-D7E68BBAB4FA}" type="pres">
      <dgm:prSet presAssocID="{7EF461B0-C434-485C-9469-D2B2338BF7E8}" presName="compositeNode" presStyleCnt="0">
        <dgm:presLayoutVars>
          <dgm:bulletEnabled val="1"/>
        </dgm:presLayoutVars>
      </dgm:prSet>
      <dgm:spPr/>
    </dgm:pt>
    <dgm:pt modelId="{FC967576-85C4-4FA1-8D83-4778C8E9C6FB}" type="pres">
      <dgm:prSet presAssocID="{7EF461B0-C434-485C-9469-D2B2338BF7E8}" presName="imag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  <dgm:pt modelId="{F93D66A1-D95C-420D-BACA-3220FAA55C5B}" type="pres">
      <dgm:prSet presAssocID="{7EF461B0-C434-485C-9469-D2B2338BF7E8}" presName="childNode" presStyleLbl="node1" presStyleIdx="0" presStyleCnt="4">
        <dgm:presLayoutVars>
          <dgm:bulletEnabled val="1"/>
        </dgm:presLayoutVars>
      </dgm:prSet>
      <dgm:spPr>
        <a:prstGeom prst="roundRect">
          <a:avLst/>
        </a:prstGeom>
      </dgm:spPr>
    </dgm:pt>
    <dgm:pt modelId="{06E3E549-EF3C-4AF1-8F4C-520D18E269BB}" type="pres">
      <dgm:prSet presAssocID="{7EF461B0-C434-485C-9469-D2B2338BF7E8}" presName="parentNode" presStyleLbl="revTx" presStyleIdx="0" presStyleCnt="4">
        <dgm:presLayoutVars>
          <dgm:chMax val="0"/>
          <dgm:bulletEnabled val="1"/>
        </dgm:presLayoutVars>
      </dgm:prSet>
      <dgm:spPr/>
    </dgm:pt>
    <dgm:pt modelId="{E5249CEF-F16A-4954-B281-050B92833D60}" type="pres">
      <dgm:prSet presAssocID="{99400D0C-156B-458C-BC48-C180A191C60C}" presName="sibTrans" presStyleCnt="0"/>
      <dgm:spPr/>
    </dgm:pt>
    <dgm:pt modelId="{DF3BFD93-4929-41B5-8626-D9B11FA4CA26}" type="pres">
      <dgm:prSet presAssocID="{1DC05405-4423-43CD-90BD-5B67BE7E31EA}" presName="compositeNode" presStyleCnt="0">
        <dgm:presLayoutVars>
          <dgm:bulletEnabled val="1"/>
        </dgm:presLayoutVars>
      </dgm:prSet>
      <dgm:spPr/>
    </dgm:pt>
    <dgm:pt modelId="{53F84343-EE30-4F47-853A-C79D1FCCBB97}" type="pres">
      <dgm:prSet presAssocID="{1DC05405-4423-43CD-90BD-5B67BE7E31EA}" presName="image" presStyleLbl="fgImgPlace1" presStyleIdx="1" presStyleCnt="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  <dgm:pt modelId="{E784E739-05A4-4AAA-8CAD-9AA284D10666}" type="pres">
      <dgm:prSet presAssocID="{1DC05405-4423-43CD-90BD-5B67BE7E31EA}" presName="childNode" presStyleLbl="node1" presStyleIdx="1" presStyleCnt="4">
        <dgm:presLayoutVars>
          <dgm:bulletEnabled val="1"/>
        </dgm:presLayoutVars>
      </dgm:prSet>
      <dgm:spPr>
        <a:prstGeom prst="roundRect">
          <a:avLst/>
        </a:prstGeom>
      </dgm:spPr>
    </dgm:pt>
    <dgm:pt modelId="{2B6C1F3C-64BE-480C-AC3B-FDEA5EDC7C48}" type="pres">
      <dgm:prSet presAssocID="{1DC05405-4423-43CD-90BD-5B67BE7E31EA}" presName="parentNode" presStyleLbl="revTx" presStyleIdx="1" presStyleCnt="4">
        <dgm:presLayoutVars>
          <dgm:chMax val="0"/>
          <dgm:bulletEnabled val="1"/>
        </dgm:presLayoutVars>
      </dgm:prSet>
      <dgm:spPr/>
    </dgm:pt>
    <dgm:pt modelId="{0E5ADC1F-9EFD-4B77-9D65-5DAC76C98042}" type="pres">
      <dgm:prSet presAssocID="{46A5C56C-1575-4503-9768-04FA7F52BD4E}" presName="sibTrans" presStyleCnt="0"/>
      <dgm:spPr/>
    </dgm:pt>
    <dgm:pt modelId="{AF52082A-6D9E-4861-A547-5DFBA58629C9}" type="pres">
      <dgm:prSet presAssocID="{78B33582-C731-412D-BC2A-530E36EC2934}" presName="compositeNode" presStyleCnt="0">
        <dgm:presLayoutVars>
          <dgm:bulletEnabled val="1"/>
        </dgm:presLayoutVars>
      </dgm:prSet>
      <dgm:spPr/>
    </dgm:pt>
    <dgm:pt modelId="{1ADBD7BA-F9C9-40BC-8DDC-F392335E61B7}" type="pres">
      <dgm:prSet presAssocID="{78B33582-C731-412D-BC2A-530E36EC2934}" presName="image" presStyleLbl="fgImgPlace1" presStyleIdx="2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  <dgm:pt modelId="{10C939B6-684C-4899-B0B3-B791073FFA6B}" type="pres">
      <dgm:prSet presAssocID="{78B33582-C731-412D-BC2A-530E36EC2934}" presName="childNode" presStyleLbl="node1" presStyleIdx="2" presStyleCnt="4">
        <dgm:presLayoutVars>
          <dgm:bulletEnabled val="1"/>
        </dgm:presLayoutVars>
      </dgm:prSet>
      <dgm:spPr>
        <a:prstGeom prst="roundRect">
          <a:avLst/>
        </a:prstGeom>
      </dgm:spPr>
    </dgm:pt>
    <dgm:pt modelId="{574A8E50-6A36-41A9-960A-1F4BD62B8601}" type="pres">
      <dgm:prSet presAssocID="{78B33582-C731-412D-BC2A-530E36EC2934}" presName="parentNode" presStyleLbl="revTx" presStyleIdx="2" presStyleCnt="4">
        <dgm:presLayoutVars>
          <dgm:chMax val="0"/>
          <dgm:bulletEnabled val="1"/>
        </dgm:presLayoutVars>
      </dgm:prSet>
      <dgm:spPr/>
    </dgm:pt>
    <dgm:pt modelId="{D916BAD9-1FAB-456A-AA5F-A5CC09939DA3}" type="pres">
      <dgm:prSet presAssocID="{5DF71A7E-44F1-4384-8924-C3343937BB75}" presName="sibTrans" presStyleCnt="0"/>
      <dgm:spPr/>
    </dgm:pt>
    <dgm:pt modelId="{E74F9427-1157-4D19-B38C-49F9CB02A13C}" type="pres">
      <dgm:prSet presAssocID="{D01A4FFF-9250-4691-8E52-DCAC2BF0ECE6}" presName="compositeNode" presStyleCnt="0">
        <dgm:presLayoutVars>
          <dgm:bulletEnabled val="1"/>
        </dgm:presLayoutVars>
      </dgm:prSet>
      <dgm:spPr/>
    </dgm:pt>
    <dgm:pt modelId="{3416965F-D123-474E-AEE0-DFDFA089EFD5}" type="pres">
      <dgm:prSet presAssocID="{D01A4FFF-9250-4691-8E52-DCAC2BF0ECE6}" presName="image" presStyleLbl="fgImgPlace1" presStyleIdx="3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  <dgm:pt modelId="{43F6E4FF-F361-4AB7-B366-8DCF6D455497}" type="pres">
      <dgm:prSet presAssocID="{D01A4FFF-9250-4691-8E52-DCAC2BF0ECE6}" presName="childNode" presStyleLbl="node1" presStyleIdx="3" presStyleCnt="4">
        <dgm:presLayoutVars>
          <dgm:bulletEnabled val="1"/>
        </dgm:presLayoutVars>
      </dgm:prSet>
      <dgm:spPr>
        <a:prstGeom prst="roundRect">
          <a:avLst/>
        </a:prstGeom>
      </dgm:spPr>
    </dgm:pt>
    <dgm:pt modelId="{C957F21C-1F53-43AF-957A-EFDE6E9ADBD0}" type="pres">
      <dgm:prSet presAssocID="{D01A4FFF-9250-4691-8E52-DCAC2BF0ECE6}" presName="parentNode" presStyleLbl="revTx" presStyleIdx="3" presStyleCnt="4">
        <dgm:presLayoutVars>
          <dgm:chMax val="0"/>
          <dgm:bulletEnabled val="1"/>
        </dgm:presLayoutVars>
      </dgm:prSet>
      <dgm:spPr/>
    </dgm:pt>
  </dgm:ptLst>
  <dgm:cxnLst>
    <dgm:cxn modelId="{D551E901-7145-4D8D-8068-CC6CCD10F3AF}" type="presOf" srcId="{92FB95B2-B87D-4B51-9162-CD838EAED6EF}" destId="{43F6E4FF-F361-4AB7-B366-8DCF6D455497}" srcOrd="0" destOrd="3" presId="urn:microsoft.com/office/officeart/2005/8/layout/hList2"/>
    <dgm:cxn modelId="{C9BCD30A-75D1-49E8-868D-5A8159D32904}" srcId="{78B33582-C731-412D-BC2A-530E36EC2934}" destId="{B42232F7-044E-4DAC-95CA-6E8F538AF919}" srcOrd="0" destOrd="0" parTransId="{9B15F8DA-61C3-46CA-9368-EDDB7DE9353D}" sibTransId="{24090554-B654-4C53-A58D-6ECF344332A9}"/>
    <dgm:cxn modelId="{1D69520C-9C66-4864-B726-2F8DF2026043}" type="presOf" srcId="{78B33582-C731-412D-BC2A-530E36EC2934}" destId="{574A8E50-6A36-41A9-960A-1F4BD62B8601}" srcOrd="0" destOrd="0" presId="urn:microsoft.com/office/officeart/2005/8/layout/hList2"/>
    <dgm:cxn modelId="{AC0ABE1A-638A-4941-AC5B-8D9B74860D93}" srcId="{7D5D9F58-DBCD-49A5-8CFC-F2B4B53BB17C}" destId="{D01A4FFF-9250-4691-8E52-DCAC2BF0ECE6}" srcOrd="3" destOrd="0" parTransId="{DBD200D1-D5CE-4FB5-B9E8-B7AF511D370E}" sibTransId="{74AC8758-6D6C-4CC5-BF78-07E725D5FE61}"/>
    <dgm:cxn modelId="{E04E1227-B908-490E-9295-B56D9F82E48E}" srcId="{D01A4FFF-9250-4691-8E52-DCAC2BF0ECE6}" destId="{36D3ED64-9B62-4AA5-8C15-CA61FEAFAB36}" srcOrd="2" destOrd="0" parTransId="{99AE889B-2C8B-477B-82D5-D597A0DB4F1A}" sibTransId="{2F9B0112-97D1-49AE-B866-DE520F43F138}"/>
    <dgm:cxn modelId="{77E4563A-4A59-4C0F-994B-B1119CC394DA}" srcId="{1DC05405-4423-43CD-90BD-5B67BE7E31EA}" destId="{604AE2DC-18E1-4E82-A504-409634A854B7}" srcOrd="0" destOrd="0" parTransId="{B319C696-42CC-4579-AF96-1F3D046302D7}" sibTransId="{02649524-56EF-4174-BBA0-BFBD57B87EA6}"/>
    <dgm:cxn modelId="{B2CFE23B-0059-4691-9719-5965893AB596}" type="presOf" srcId="{D44378FA-D69B-4797-8DC9-9836BE79BB49}" destId="{43F6E4FF-F361-4AB7-B366-8DCF6D455497}" srcOrd="0" destOrd="1" presId="urn:microsoft.com/office/officeart/2005/8/layout/hList2"/>
    <dgm:cxn modelId="{1C7D993E-084B-4DB0-8CC3-296556AA7674}" type="presOf" srcId="{7D5D9F58-DBCD-49A5-8CFC-F2B4B53BB17C}" destId="{E50D0263-E97B-4BF9-BB4E-1E0A45526DE8}" srcOrd="0" destOrd="0" presId="urn:microsoft.com/office/officeart/2005/8/layout/hList2"/>
    <dgm:cxn modelId="{6E489D3F-40A8-4BF4-81DF-8D1FFB16FA3F}" type="presOf" srcId="{260CE8DA-010B-45D4-8B38-A654BD69A525}" destId="{10C939B6-684C-4899-B0B3-B791073FFA6B}" srcOrd="0" destOrd="3" presId="urn:microsoft.com/office/officeart/2005/8/layout/hList2"/>
    <dgm:cxn modelId="{6084CD3F-B05F-4708-AD10-B76A4A666AF1}" srcId="{78B33582-C731-412D-BC2A-530E36EC2934}" destId="{3B42E763-07C4-4C0D-A7EF-98D528CD4045}" srcOrd="1" destOrd="0" parTransId="{34E583EA-A20D-4533-866A-F96D1057F96A}" sibTransId="{B2F8FE8F-C167-4AC5-86A2-2508FC8871C7}"/>
    <dgm:cxn modelId="{B9566061-394E-480D-82BE-CB4BD1D65AE3}" srcId="{7EF461B0-C434-485C-9469-D2B2338BF7E8}" destId="{C351931B-5B3E-4186-BB49-7C11F5AB1276}" srcOrd="0" destOrd="0" parTransId="{2DF852AB-1139-40E0-91F0-9353C034ED1B}" sibTransId="{1F6804C9-E1A3-47DC-9DDE-F9CF9626FBB9}"/>
    <dgm:cxn modelId="{5F738E44-528D-48DA-82A9-BE05B53538FB}" type="presOf" srcId="{7B9FCFC5-DB1D-4C58-BE28-2019CD53F079}" destId="{43F6E4FF-F361-4AB7-B366-8DCF6D455497}" srcOrd="0" destOrd="0" presId="urn:microsoft.com/office/officeart/2005/8/layout/hList2"/>
    <dgm:cxn modelId="{56C8B644-5CF3-437A-B4DA-52A9EA558DA4}" type="presOf" srcId="{167E985A-F995-4604-8C6F-E105BA33F60C}" destId="{10C939B6-684C-4899-B0B3-B791073FFA6B}" srcOrd="0" destOrd="2" presId="urn:microsoft.com/office/officeart/2005/8/layout/hList2"/>
    <dgm:cxn modelId="{C9FC1967-80E6-4737-AE80-85FBC63C9DF5}" srcId="{78B33582-C731-412D-BC2A-530E36EC2934}" destId="{260CE8DA-010B-45D4-8B38-A654BD69A525}" srcOrd="3" destOrd="0" parTransId="{26432D2E-DD4A-485A-8A3F-FBF25540C387}" sibTransId="{60FFEB8A-2F83-428A-8CE1-610F33283EDF}"/>
    <dgm:cxn modelId="{E948AA6B-90B9-40EF-902A-CCDDAAEF50DC}" srcId="{7D5D9F58-DBCD-49A5-8CFC-F2B4B53BB17C}" destId="{78B33582-C731-412D-BC2A-530E36EC2934}" srcOrd="2" destOrd="0" parTransId="{EDD36A53-712D-411C-B71B-78DB7EAC33F3}" sibTransId="{5DF71A7E-44F1-4384-8924-C3343937BB75}"/>
    <dgm:cxn modelId="{EDC20B70-A912-4BA6-9DD9-FFED3051EF80}" srcId="{D01A4FFF-9250-4691-8E52-DCAC2BF0ECE6}" destId="{D44378FA-D69B-4797-8DC9-9836BE79BB49}" srcOrd="1" destOrd="0" parTransId="{EBE39E56-B559-498D-B11C-F6E92EC10155}" sibTransId="{66B83331-57F3-4085-AD4C-84CA54476A6B}"/>
    <dgm:cxn modelId="{5D826655-95DB-42BE-9D47-0FE3355B50E8}" type="presOf" srcId="{D6C0E421-DB02-476D-BB66-297539955DD3}" destId="{F93D66A1-D95C-420D-BACA-3220FAA55C5B}" srcOrd="0" destOrd="1" presId="urn:microsoft.com/office/officeart/2005/8/layout/hList2"/>
    <dgm:cxn modelId="{3EB40777-8CF1-4298-AF0D-98D103A96246}" type="presOf" srcId="{C351931B-5B3E-4186-BB49-7C11F5AB1276}" destId="{F93D66A1-D95C-420D-BACA-3220FAA55C5B}" srcOrd="0" destOrd="0" presId="urn:microsoft.com/office/officeart/2005/8/layout/hList2"/>
    <dgm:cxn modelId="{51FE477D-5BAC-4967-8543-030917BE7B1D}" type="presOf" srcId="{3B42E763-07C4-4C0D-A7EF-98D528CD4045}" destId="{10C939B6-684C-4899-B0B3-B791073FFA6B}" srcOrd="0" destOrd="1" presId="urn:microsoft.com/office/officeart/2005/8/layout/hList2"/>
    <dgm:cxn modelId="{D062848B-8272-4FFE-AA79-320F4FE2402E}" type="presOf" srcId="{7EF461B0-C434-485C-9469-D2B2338BF7E8}" destId="{06E3E549-EF3C-4AF1-8F4C-520D18E269BB}" srcOrd="0" destOrd="0" presId="urn:microsoft.com/office/officeart/2005/8/layout/hList2"/>
    <dgm:cxn modelId="{ED90AFA6-077D-4E9E-A83A-971611522308}" type="presOf" srcId="{D01A4FFF-9250-4691-8E52-DCAC2BF0ECE6}" destId="{C957F21C-1F53-43AF-957A-EFDE6E9ADBD0}" srcOrd="0" destOrd="0" presId="urn:microsoft.com/office/officeart/2005/8/layout/hList2"/>
    <dgm:cxn modelId="{FE491BAE-58EA-4ECC-8A4F-5D0F35FFF30A}" srcId="{7D5D9F58-DBCD-49A5-8CFC-F2B4B53BB17C}" destId="{7EF461B0-C434-485C-9469-D2B2338BF7E8}" srcOrd="0" destOrd="0" parTransId="{23667A5B-30AB-40AD-BE78-8FA164E0AD3C}" sibTransId="{99400D0C-156B-458C-BC48-C180A191C60C}"/>
    <dgm:cxn modelId="{91A179B6-6A07-4EED-BAE5-EEE3DBE03E81}" type="presOf" srcId="{36D3ED64-9B62-4AA5-8C15-CA61FEAFAB36}" destId="{43F6E4FF-F361-4AB7-B366-8DCF6D455497}" srcOrd="0" destOrd="2" presId="urn:microsoft.com/office/officeart/2005/8/layout/hList2"/>
    <dgm:cxn modelId="{0AB800B9-3D76-413D-83A7-4EA688CE7C41}" srcId="{D01A4FFF-9250-4691-8E52-DCAC2BF0ECE6}" destId="{7B9FCFC5-DB1D-4C58-BE28-2019CD53F079}" srcOrd="0" destOrd="0" parTransId="{14858594-D87F-4F41-B841-A5852054E5DC}" sibTransId="{06E7DC93-E028-4D79-B8F4-E06E579B1347}"/>
    <dgm:cxn modelId="{607E59BB-A9D8-4E22-8E76-95ABB84063E2}" srcId="{7D5D9F58-DBCD-49A5-8CFC-F2B4B53BB17C}" destId="{1DC05405-4423-43CD-90BD-5B67BE7E31EA}" srcOrd="1" destOrd="0" parTransId="{A62B582E-02BE-42A1-9A6E-C9BD68AEE138}" sibTransId="{46A5C56C-1575-4503-9768-04FA7F52BD4E}"/>
    <dgm:cxn modelId="{DC5E32CC-E25C-4E0F-874A-4355211DAD62}" type="presOf" srcId="{B42232F7-044E-4DAC-95CA-6E8F538AF919}" destId="{10C939B6-684C-4899-B0B3-B791073FFA6B}" srcOrd="0" destOrd="0" presId="urn:microsoft.com/office/officeart/2005/8/layout/hList2"/>
    <dgm:cxn modelId="{3ABCCCD5-551A-4F6C-877C-39625D8ACC4C}" srcId="{78B33582-C731-412D-BC2A-530E36EC2934}" destId="{167E985A-F995-4604-8C6F-E105BA33F60C}" srcOrd="2" destOrd="0" parTransId="{70F22C15-58A5-48D0-9327-F156BE00DCE6}" sibTransId="{2CFA04CE-7E46-42BD-830D-5A1B08D5C0AD}"/>
    <dgm:cxn modelId="{68F404D8-D169-426B-B6B7-387B15F6A409}" srcId="{7EF461B0-C434-485C-9469-D2B2338BF7E8}" destId="{D6C0E421-DB02-476D-BB66-297539955DD3}" srcOrd="1" destOrd="0" parTransId="{4F4B3D74-D061-4D52-BE8B-8FEADE9EF52C}" sibTransId="{7338069F-055A-4733-B918-8C97869C5725}"/>
    <dgm:cxn modelId="{A7B8AFDE-14AC-4389-A980-649E8B2F0D7F}" type="presOf" srcId="{604AE2DC-18E1-4E82-A504-409634A854B7}" destId="{E784E739-05A4-4AAA-8CAD-9AA284D10666}" srcOrd="0" destOrd="0" presId="urn:microsoft.com/office/officeart/2005/8/layout/hList2"/>
    <dgm:cxn modelId="{90B74CE3-1B18-401E-AEB2-36F099F590CC}" type="presOf" srcId="{FD2D4D44-1795-41CA-A022-1AE4A04FFC7C}" destId="{E784E739-05A4-4AAA-8CAD-9AA284D10666}" srcOrd="0" destOrd="1" presId="urn:microsoft.com/office/officeart/2005/8/layout/hList2"/>
    <dgm:cxn modelId="{64F092EB-3CC1-45BA-BB46-48B799041DA1}" srcId="{D01A4FFF-9250-4691-8E52-DCAC2BF0ECE6}" destId="{92FB95B2-B87D-4B51-9162-CD838EAED6EF}" srcOrd="3" destOrd="0" parTransId="{9D774DA7-C059-479B-8438-7BC2BB495CF6}" sibTransId="{D3C67D9B-A2EB-4393-9A5A-20CD8CB3A1E3}"/>
    <dgm:cxn modelId="{1F4CCBFC-40AB-4CE2-AAD0-CB26646D4B97}" type="presOf" srcId="{1DC05405-4423-43CD-90BD-5B67BE7E31EA}" destId="{2B6C1F3C-64BE-480C-AC3B-FDEA5EDC7C48}" srcOrd="0" destOrd="0" presId="urn:microsoft.com/office/officeart/2005/8/layout/hList2"/>
    <dgm:cxn modelId="{C0969EFD-6ABF-4DE0-8F9E-1DD45F8C9C9D}" srcId="{1DC05405-4423-43CD-90BD-5B67BE7E31EA}" destId="{FD2D4D44-1795-41CA-A022-1AE4A04FFC7C}" srcOrd="1" destOrd="0" parTransId="{65E3E5FB-76A5-4303-8B2E-594FD74B4493}" sibTransId="{7D6E0BE4-B777-41C3-AE3F-1FBB5B8BCBDC}"/>
    <dgm:cxn modelId="{F66AB06C-A94C-45E1-A078-E3CA8E50E912}" type="presParOf" srcId="{E50D0263-E97B-4BF9-BB4E-1E0A45526DE8}" destId="{A74C704C-C3FF-4648-94BE-D7E68BBAB4FA}" srcOrd="0" destOrd="0" presId="urn:microsoft.com/office/officeart/2005/8/layout/hList2"/>
    <dgm:cxn modelId="{E284384E-D519-4144-97CC-8E42FEEE8366}" type="presParOf" srcId="{A74C704C-C3FF-4648-94BE-D7E68BBAB4FA}" destId="{FC967576-85C4-4FA1-8D83-4778C8E9C6FB}" srcOrd="0" destOrd="0" presId="urn:microsoft.com/office/officeart/2005/8/layout/hList2"/>
    <dgm:cxn modelId="{49A417BC-821D-4265-A18D-42F720DF8FBD}" type="presParOf" srcId="{A74C704C-C3FF-4648-94BE-D7E68BBAB4FA}" destId="{F93D66A1-D95C-420D-BACA-3220FAA55C5B}" srcOrd="1" destOrd="0" presId="urn:microsoft.com/office/officeart/2005/8/layout/hList2"/>
    <dgm:cxn modelId="{FEE612A1-56A3-4CC2-B528-464174B93C5A}" type="presParOf" srcId="{A74C704C-C3FF-4648-94BE-D7E68BBAB4FA}" destId="{06E3E549-EF3C-4AF1-8F4C-520D18E269BB}" srcOrd="2" destOrd="0" presId="urn:microsoft.com/office/officeart/2005/8/layout/hList2"/>
    <dgm:cxn modelId="{E177B8B3-23AC-4BB7-B4EB-0C2120446924}" type="presParOf" srcId="{E50D0263-E97B-4BF9-BB4E-1E0A45526DE8}" destId="{E5249CEF-F16A-4954-B281-050B92833D60}" srcOrd="1" destOrd="0" presId="urn:microsoft.com/office/officeart/2005/8/layout/hList2"/>
    <dgm:cxn modelId="{FEF48EBB-1F2D-44D4-8312-4EC82FEFB20B}" type="presParOf" srcId="{E50D0263-E97B-4BF9-BB4E-1E0A45526DE8}" destId="{DF3BFD93-4929-41B5-8626-D9B11FA4CA26}" srcOrd="2" destOrd="0" presId="urn:microsoft.com/office/officeart/2005/8/layout/hList2"/>
    <dgm:cxn modelId="{F54CAD7E-880E-4A09-991A-F61A3E8FBBA7}" type="presParOf" srcId="{DF3BFD93-4929-41B5-8626-D9B11FA4CA26}" destId="{53F84343-EE30-4F47-853A-C79D1FCCBB97}" srcOrd="0" destOrd="0" presId="urn:microsoft.com/office/officeart/2005/8/layout/hList2"/>
    <dgm:cxn modelId="{959D643F-0271-4199-A67C-9FD19664C93C}" type="presParOf" srcId="{DF3BFD93-4929-41B5-8626-D9B11FA4CA26}" destId="{E784E739-05A4-4AAA-8CAD-9AA284D10666}" srcOrd="1" destOrd="0" presId="urn:microsoft.com/office/officeart/2005/8/layout/hList2"/>
    <dgm:cxn modelId="{430A05DC-752A-4010-A6E5-1A754D1CE9EB}" type="presParOf" srcId="{DF3BFD93-4929-41B5-8626-D9B11FA4CA26}" destId="{2B6C1F3C-64BE-480C-AC3B-FDEA5EDC7C48}" srcOrd="2" destOrd="0" presId="urn:microsoft.com/office/officeart/2005/8/layout/hList2"/>
    <dgm:cxn modelId="{2E6A1622-AC7D-4B1C-B5F2-1B1916FE6DF6}" type="presParOf" srcId="{E50D0263-E97B-4BF9-BB4E-1E0A45526DE8}" destId="{0E5ADC1F-9EFD-4B77-9D65-5DAC76C98042}" srcOrd="3" destOrd="0" presId="urn:microsoft.com/office/officeart/2005/8/layout/hList2"/>
    <dgm:cxn modelId="{EA3C1F3A-7859-4713-8FF7-D533CCF78377}" type="presParOf" srcId="{E50D0263-E97B-4BF9-BB4E-1E0A45526DE8}" destId="{AF52082A-6D9E-4861-A547-5DFBA58629C9}" srcOrd="4" destOrd="0" presId="urn:microsoft.com/office/officeart/2005/8/layout/hList2"/>
    <dgm:cxn modelId="{2882A47C-363E-495B-AA8A-0179A3AEE04F}" type="presParOf" srcId="{AF52082A-6D9E-4861-A547-5DFBA58629C9}" destId="{1ADBD7BA-F9C9-40BC-8DDC-F392335E61B7}" srcOrd="0" destOrd="0" presId="urn:microsoft.com/office/officeart/2005/8/layout/hList2"/>
    <dgm:cxn modelId="{CF24BFFA-BA26-499B-920B-AECE131A0215}" type="presParOf" srcId="{AF52082A-6D9E-4861-A547-5DFBA58629C9}" destId="{10C939B6-684C-4899-B0B3-B791073FFA6B}" srcOrd="1" destOrd="0" presId="urn:microsoft.com/office/officeart/2005/8/layout/hList2"/>
    <dgm:cxn modelId="{C8E4BF4F-5461-4069-91A2-B5266EC1D14A}" type="presParOf" srcId="{AF52082A-6D9E-4861-A547-5DFBA58629C9}" destId="{574A8E50-6A36-41A9-960A-1F4BD62B8601}" srcOrd="2" destOrd="0" presId="urn:microsoft.com/office/officeart/2005/8/layout/hList2"/>
    <dgm:cxn modelId="{30BE0FEF-E430-4231-A2CB-DCC96317B0A0}" type="presParOf" srcId="{E50D0263-E97B-4BF9-BB4E-1E0A45526DE8}" destId="{D916BAD9-1FAB-456A-AA5F-A5CC09939DA3}" srcOrd="5" destOrd="0" presId="urn:microsoft.com/office/officeart/2005/8/layout/hList2"/>
    <dgm:cxn modelId="{4B30D8D4-240D-4EDD-90B2-5610A777A41D}" type="presParOf" srcId="{E50D0263-E97B-4BF9-BB4E-1E0A45526DE8}" destId="{E74F9427-1157-4D19-B38C-49F9CB02A13C}" srcOrd="6" destOrd="0" presId="urn:microsoft.com/office/officeart/2005/8/layout/hList2"/>
    <dgm:cxn modelId="{BFD97634-09C5-4820-91B9-F613C782F621}" type="presParOf" srcId="{E74F9427-1157-4D19-B38C-49F9CB02A13C}" destId="{3416965F-D123-474E-AEE0-DFDFA089EFD5}" srcOrd="0" destOrd="0" presId="urn:microsoft.com/office/officeart/2005/8/layout/hList2"/>
    <dgm:cxn modelId="{89C296A5-93DB-4A22-8EFC-D6B3A46F07F9}" type="presParOf" srcId="{E74F9427-1157-4D19-B38C-49F9CB02A13C}" destId="{43F6E4FF-F361-4AB7-B366-8DCF6D455497}" srcOrd="1" destOrd="0" presId="urn:microsoft.com/office/officeart/2005/8/layout/hList2"/>
    <dgm:cxn modelId="{B8981B93-8901-447C-B459-3480C3B25735}" type="presParOf" srcId="{E74F9427-1157-4D19-B38C-49F9CB02A13C}" destId="{C957F21C-1F53-43AF-957A-EFDE6E9ADBD0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3E549-EF3C-4AF1-8F4C-520D18E269BB}">
      <dsp:nvSpPr>
        <dsp:cNvPr id="0" name=""/>
        <dsp:cNvSpPr/>
      </dsp:nvSpPr>
      <dsp:spPr>
        <a:xfrm rot="16200000">
          <a:off x="-592455" y="954986"/>
          <a:ext cx="1441323" cy="19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1217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Linear Regression</a:t>
          </a:r>
        </a:p>
      </dsp:txBody>
      <dsp:txXfrm>
        <a:off x="-592455" y="954986"/>
        <a:ext cx="1441323" cy="194136"/>
      </dsp:txXfrm>
    </dsp:sp>
    <dsp:sp modelId="{F93D66A1-D95C-420D-BACA-3220FAA55C5B}">
      <dsp:nvSpPr>
        <dsp:cNvPr id="0" name=""/>
        <dsp:cNvSpPr/>
      </dsp:nvSpPr>
      <dsp:spPr>
        <a:xfrm>
          <a:off x="225274" y="331393"/>
          <a:ext cx="967004" cy="14413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171217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RMSE: </a:t>
          </a:r>
          <a:r>
            <a:rPr lang="en-US" sz="1000" kern="1200"/>
            <a:t>93.84742 
</a:t>
          </a:r>
          <a:r>
            <a:rPr lang="en-US" sz="1000" b="1" kern="1200"/>
            <a:t>Rsquared</a:t>
          </a:r>
          <a:r>
            <a:rPr lang="en-US" sz="1000" kern="1200"/>
            <a:t>: 0.06826159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MAE</a:t>
          </a:r>
          <a:r>
            <a:rPr lang="en-US" sz="1000" kern="1200"/>
            <a:t>: 71.71445 </a:t>
          </a:r>
        </a:p>
      </dsp:txBody>
      <dsp:txXfrm>
        <a:off x="272479" y="378598"/>
        <a:ext cx="872594" cy="1346913"/>
      </dsp:txXfrm>
    </dsp:sp>
    <dsp:sp modelId="{FC967576-85C4-4FA1-8D83-4778C8E9C6FB}">
      <dsp:nvSpPr>
        <dsp:cNvPr id="0" name=""/>
        <dsp:cNvSpPr/>
      </dsp:nvSpPr>
      <dsp:spPr>
        <a:xfrm>
          <a:off x="31137" y="75133"/>
          <a:ext cx="388272" cy="388272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6C1F3C-64BE-480C-AC3B-FDEA5EDC7C48}">
      <dsp:nvSpPr>
        <dsp:cNvPr id="0" name=""/>
        <dsp:cNvSpPr/>
      </dsp:nvSpPr>
      <dsp:spPr>
        <a:xfrm rot="16200000">
          <a:off x="828539" y="954986"/>
          <a:ext cx="1441323" cy="19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1217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Linear Regression SV</a:t>
          </a:r>
        </a:p>
      </dsp:txBody>
      <dsp:txXfrm>
        <a:off x="828539" y="954986"/>
        <a:ext cx="1441323" cy="194136"/>
      </dsp:txXfrm>
    </dsp:sp>
    <dsp:sp modelId="{E784E739-05A4-4AAA-8CAD-9AA284D10666}">
      <dsp:nvSpPr>
        <dsp:cNvPr id="0" name=""/>
        <dsp:cNvSpPr/>
      </dsp:nvSpPr>
      <dsp:spPr>
        <a:xfrm>
          <a:off x="1646268" y="331393"/>
          <a:ext cx="967004" cy="14413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171217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RMSE</a:t>
          </a:r>
          <a:r>
            <a:rPr lang="en-US" sz="1000" kern="1200"/>
            <a:t>: 93.55334 
</a:t>
          </a:r>
          <a:r>
            <a:rPr lang="en-US" sz="1000" b="1" kern="1200"/>
            <a:t>Rsquared</a:t>
          </a:r>
          <a:r>
            <a:rPr lang="en-US" sz="1000" kern="1200"/>
            <a:t>: 0.07357967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MAE</a:t>
          </a:r>
          <a:r>
            <a:rPr lang="en-US" sz="1000" kern="1200"/>
            <a:t>: 71.48422 </a:t>
          </a:r>
        </a:p>
      </dsp:txBody>
      <dsp:txXfrm>
        <a:off x="1693473" y="378598"/>
        <a:ext cx="872594" cy="1346913"/>
      </dsp:txXfrm>
    </dsp:sp>
    <dsp:sp modelId="{53F84343-EE30-4F47-853A-C79D1FCCBB97}">
      <dsp:nvSpPr>
        <dsp:cNvPr id="0" name=""/>
        <dsp:cNvSpPr/>
      </dsp:nvSpPr>
      <dsp:spPr>
        <a:xfrm>
          <a:off x="1452132" y="75133"/>
          <a:ext cx="388272" cy="388272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4A8E50-6A36-41A9-960A-1F4BD62B8601}">
      <dsp:nvSpPr>
        <dsp:cNvPr id="0" name=""/>
        <dsp:cNvSpPr/>
      </dsp:nvSpPr>
      <dsp:spPr>
        <a:xfrm rot="16200000">
          <a:off x="2249533" y="954986"/>
          <a:ext cx="1441323" cy="19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1217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Decision Tree</a:t>
          </a:r>
        </a:p>
      </dsp:txBody>
      <dsp:txXfrm>
        <a:off x="2249533" y="954986"/>
        <a:ext cx="1441323" cy="194136"/>
      </dsp:txXfrm>
    </dsp:sp>
    <dsp:sp modelId="{10C939B6-684C-4899-B0B3-B791073FFA6B}">
      <dsp:nvSpPr>
        <dsp:cNvPr id="0" name=""/>
        <dsp:cNvSpPr/>
      </dsp:nvSpPr>
      <dsp:spPr>
        <a:xfrm>
          <a:off x="3067263" y="331393"/>
          <a:ext cx="967004" cy="14413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171217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cp:</a:t>
          </a:r>
          <a:r>
            <a:rPr lang="en-US" sz="1000" kern="1200"/>
            <a:t> 0.0100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>
              <a:solidFill>
                <a:srgbClr val="002060"/>
              </a:solidFill>
            </a:rPr>
            <a:t>RMSE: 89.50115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>
              <a:solidFill>
                <a:srgbClr val="002060"/>
              </a:solidFill>
            </a:rPr>
            <a:t>Rsquared: 0.15309904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MAE</a:t>
          </a:r>
          <a:r>
            <a:rPr lang="en-US" sz="1000" kern="1200"/>
            <a:t>: 67.18269</a:t>
          </a:r>
        </a:p>
      </dsp:txBody>
      <dsp:txXfrm>
        <a:off x="3114468" y="378598"/>
        <a:ext cx="872594" cy="1346913"/>
      </dsp:txXfrm>
    </dsp:sp>
    <dsp:sp modelId="{1ADBD7BA-F9C9-40BC-8DDC-F392335E61B7}">
      <dsp:nvSpPr>
        <dsp:cNvPr id="0" name=""/>
        <dsp:cNvSpPr/>
      </dsp:nvSpPr>
      <dsp:spPr>
        <a:xfrm>
          <a:off x="2873126" y="75133"/>
          <a:ext cx="388272" cy="388272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57F21C-1F53-43AF-957A-EFDE6E9ADBD0}">
      <dsp:nvSpPr>
        <dsp:cNvPr id="0" name=""/>
        <dsp:cNvSpPr/>
      </dsp:nvSpPr>
      <dsp:spPr>
        <a:xfrm rot="16200000">
          <a:off x="3670528" y="954986"/>
          <a:ext cx="1441323" cy="19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1217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Decision Tree SV</a:t>
          </a:r>
        </a:p>
      </dsp:txBody>
      <dsp:txXfrm>
        <a:off x="3670528" y="954986"/>
        <a:ext cx="1441323" cy="194136"/>
      </dsp:txXfrm>
    </dsp:sp>
    <dsp:sp modelId="{43F6E4FF-F361-4AB7-B366-8DCF6D455497}">
      <dsp:nvSpPr>
        <dsp:cNvPr id="0" name=""/>
        <dsp:cNvSpPr/>
      </dsp:nvSpPr>
      <dsp:spPr>
        <a:xfrm>
          <a:off x="4488257" y="331393"/>
          <a:ext cx="967004" cy="14413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171217" rIns="92456" bIns="92456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cp</a:t>
          </a:r>
          <a:r>
            <a:rPr lang="en-US" sz="1000" kern="1200"/>
            <a:t>: 0.0100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RMSE</a:t>
          </a:r>
          <a:r>
            <a:rPr lang="en-US" sz="1000" kern="1200"/>
            <a:t>: 93.61230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Rsquared</a:t>
          </a:r>
          <a:r>
            <a:rPr lang="en-US" sz="1000" kern="1200"/>
            <a:t>: 0.07327545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MAE</a:t>
          </a:r>
          <a:r>
            <a:rPr lang="en-US" sz="1000" kern="1200"/>
            <a:t>: 71.56274</a:t>
          </a:r>
        </a:p>
      </dsp:txBody>
      <dsp:txXfrm>
        <a:off x="4535462" y="378598"/>
        <a:ext cx="872594" cy="1346913"/>
      </dsp:txXfrm>
    </dsp:sp>
    <dsp:sp modelId="{3416965F-D123-474E-AEE0-DFDFA089EFD5}">
      <dsp:nvSpPr>
        <dsp:cNvPr id="0" name=""/>
        <dsp:cNvSpPr/>
      </dsp:nvSpPr>
      <dsp:spPr>
        <a:xfrm>
          <a:off x="4294121" y="75133"/>
          <a:ext cx="388272" cy="388272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988</Words>
  <Characters>5183</Characters>
  <Application>Microsoft Office Word</Application>
  <DocSecurity>0</DocSecurity>
  <Lines>110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romainville</dc:creator>
  <cp:keywords/>
  <dc:description/>
  <cp:lastModifiedBy>jose romainville</cp:lastModifiedBy>
  <cp:revision>2</cp:revision>
  <dcterms:created xsi:type="dcterms:W3CDTF">2024-02-03T02:26:00Z</dcterms:created>
  <dcterms:modified xsi:type="dcterms:W3CDTF">2024-02-03T02:26:00Z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e2d011b3-5b7b-48b2-95e6-ad7be9abfbad</vt:lpwstr>
  </property>
</Properties>
</file>