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0"/>
        <w:jc w:val="center"/>
      </w:pPr>
      <w:r>
        <w:rPr>
          <w:rFonts w:ascii="Arial" w:cs="Arial" w:eastAsia="Arial" w:hAnsi="Arial"/>
          <w:b/>
          <w:bCs/>
          <w:color w:val="1B2A4A"/>
          <w:sz w:val="72"/>
          <w:szCs w:val="72"/>
        </w:rPr>
        <w:t xml:space="preserve">AI MASTERY</w:t>
      </w:r>
    </w:p>
    <w:p>
      <w:pPr>
        <w:spacing w:after="200"/>
        <w:jc w:val="center"/>
      </w:pPr>
      <w:r>
        <w:rPr>
          <w:rFonts w:ascii="Arial" w:cs="Arial" w:eastAsia="Arial" w:hAnsi="Arial"/>
          <w:b/>
          <w:bCs/>
          <w:color w:val="3B82F6"/>
          <w:sz w:val="72"/>
          <w:szCs w:val="72"/>
        </w:rPr>
        <w:t xml:space="preserve">ACADEMY</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none" w:sz="0"/>
              <w:left w:val="none" w:sz="0"/>
              <w:bottom w:val="single" w:color="3B82F6" w:sz="8"/>
              <w:right w:val="none" w:sz="0"/>
            </w:tcBorders>
          </w:tcPr>
          <w:p>
            <w:pPr>
              <w:spacing w:after="0"/>
              <w:jc w:val="center"/>
            </w:pPr>
          </w:p>
        </w:tc>
      </w:tr>
    </w:tbl>
    <w:p>
      <w:pPr>
        <w:spacing w:after="300"/>
      </w:pPr>
    </w:p>
    <w:p>
      <w:pPr>
        <w:spacing w:after="120"/>
        <w:jc w:val="center"/>
      </w:pPr>
      <w:r>
        <w:rPr>
          <w:rFonts w:ascii="Arial" w:cs="Arial" w:eastAsia="Arial" w:hAnsi="Arial"/>
          <w:color w:val="1B2A4A"/>
          <w:spacing w:val="200"/>
          <w:sz w:val="32"/>
          <w:szCs w:val="32"/>
        </w:rPr>
        <w:t xml:space="preserve">BUSINESS PLAN 2026</w:t>
      </w:r>
    </w:p>
    <w:p>
      <w:pPr>
        <w:spacing w:after="600"/>
      </w:pPr>
    </w:p>
    <w:p>
      <w:pPr>
        <w:spacing w:after="80"/>
        <w:jc w:val="center"/>
      </w:pPr>
      <w:r>
        <w:rPr>
          <w:rFonts w:ascii="Arial" w:cs="Arial" w:eastAsia="Arial" w:hAnsi="Arial"/>
          <w:color w:val="374151"/>
          <w:sz w:val="24"/>
          <w:szCs w:val="24"/>
        </w:rPr>
        <w:t xml:space="preserve">In-Person AI Training Workshops</w:t>
      </w:r>
    </w:p>
    <w:p>
      <w:pPr>
        <w:spacing w:after="80"/>
        <w:jc w:val="center"/>
      </w:pPr>
      <w:r>
        <w:rPr>
          <w:rFonts w:ascii="Arial" w:cs="Arial" w:eastAsia="Arial" w:hAnsi="Arial"/>
          <w:color w:val="374151"/>
          <w:sz w:val="24"/>
          <w:szCs w:val="24"/>
        </w:rPr>
        <w:t xml:space="preserve">for Corporate Professionals</w:t>
      </w:r>
    </w:p>
    <w:p>
      <w:pPr>
        <w:spacing w:after="400"/>
      </w:pPr>
    </w:p>
    <w:p>
      <w:pPr>
        <w:spacing w:after="80"/>
        <w:jc w:val="center"/>
      </w:pPr>
      <w:r>
        <w:rPr>
          <w:rFonts w:ascii="Arial" w:cs="Arial" w:eastAsia="Arial" w:hAnsi="Arial"/>
          <w:color w:val="6B7280"/>
          <w:sz w:val="22"/>
          <w:szCs w:val="22"/>
        </w:rPr>
        <w:t xml:space="preserve">Frisco, Texas  |  Dallas-Fort Worth Metroplex</w:t>
      </w:r>
    </w:p>
    <w:p>
      <w:pPr>
        <w:spacing w:after="80"/>
        <w:jc w:val="center"/>
      </w:pPr>
      <w:r>
        <w:rPr>
          <w:rFonts w:ascii="Arial" w:cs="Arial" w:eastAsia="Arial" w:hAnsi="Arial"/>
          <w:color w:val="6B7280"/>
          <w:sz w:val="22"/>
          <w:szCs w:val="22"/>
        </w:rPr>
        <w:t xml:space="preserve">Prepared: March 2026</w:t>
      </w:r>
    </w:p>
    <w:p>
      <w:pPr>
        <w:spacing w:after="800"/>
      </w:pPr>
    </w:p>
    <w:p>
      <w:pPr>
        <w:spacing w:after="0"/>
        <w:jc w:val="center"/>
      </w:pPr>
      <w:r>
        <w:rPr>
          <w:rFonts w:ascii="Arial" w:cs="Arial" w:eastAsia="Arial" w:hAnsi="Arial"/>
          <w:color w:val="9CA3AF"/>
          <w:spacing w:val="150"/>
          <w:sz w:val="18"/>
          <w:szCs w:val="18"/>
        </w:rPr>
        <w:t xml:space="preserve">CONFIDENTIAL</w:t>
      </w:r>
    </w:p>
    <w:p>
      <w:r>
        <w:br w:type="page"/>
      </w:r>
    </w:p>
    <w:p>
      <w:pPr>
        <w:pStyle w:val="Heading1"/>
        <w:spacing w:after="200" w:before="360"/>
      </w:pPr>
      <w:r>
        <w:rPr>
          <w:rFonts w:ascii="Arial" w:cs="Arial" w:eastAsia="Arial" w:hAnsi="Arial"/>
          <w:b/>
          <w:bCs/>
          <w:color w:val="1B2A4A"/>
          <w:sz w:val="36"/>
          <w:szCs w:val="36"/>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3B82F6" w:sz="6"/>
              <w:right w:val="none" w:sz="0"/>
            </w:tcBorders>
          </w:tcPr>
          <w:p>
            <w:pPr>
              <w:spacing w:after="0"/>
            </w:pPr>
          </w:p>
        </w:tc>
      </w:tr>
    </w:tbl>
    <w:p>
      <w:pPr>
        <w:spacing w:after="200"/>
      </w:pPr>
    </w:p>
    <w:p>
      <w:pPr>
        <w:tabs>
          <w:tab w:val="right" w:pos="9026"/>
        </w:tabs>
        <w:spacing w:after="160"/>
      </w:pPr>
      <w:r>
        <w:rPr>
          <w:rFonts w:ascii="Arial" w:cs="Arial" w:eastAsia="Arial" w:hAnsi="Arial"/>
          <w:color w:val="1B2A4A"/>
          <w:sz w:val="24"/>
          <w:szCs w:val="24"/>
        </w:rPr>
        <w:t xml:space="preserve">1.  Executive Summary</w:t>
      </w:r>
      <w:r>
        <w:rPr>
          <w:rFonts w:ascii="Arial" w:cs="Arial" w:eastAsia="Arial" w:hAnsi="Arial"/>
        </w:rPr>
        <w:t xml:space="preserve">	</w:t>
      </w:r>
      <w:r>
        <w:rPr>
          <w:rFonts w:ascii="Arial" w:cs="Arial" w:eastAsia="Arial" w:hAnsi="Arial"/>
          <w:color w:val="3B82F6"/>
          <w:sz w:val="24"/>
          <w:szCs w:val="24"/>
        </w:rPr>
        <w:t xml:space="preserve">3</w:t>
      </w:r>
    </w:p>
    <w:p>
      <w:pPr>
        <w:tabs>
          <w:tab w:val="right" w:pos="9026"/>
        </w:tabs>
        <w:spacing w:after="160"/>
      </w:pPr>
      <w:r>
        <w:rPr>
          <w:rFonts w:ascii="Arial" w:cs="Arial" w:eastAsia="Arial" w:hAnsi="Arial"/>
          <w:color w:val="1B2A4A"/>
          <w:sz w:val="24"/>
          <w:szCs w:val="24"/>
        </w:rPr>
        <w:t xml:space="preserve">2.  Market Analysis</w:t>
      </w:r>
      <w:r>
        <w:rPr>
          <w:rFonts w:ascii="Arial" w:cs="Arial" w:eastAsia="Arial" w:hAnsi="Arial"/>
        </w:rPr>
        <w:t xml:space="preserve">	</w:t>
      </w:r>
      <w:r>
        <w:rPr>
          <w:rFonts w:ascii="Arial" w:cs="Arial" w:eastAsia="Arial" w:hAnsi="Arial"/>
          <w:color w:val="3B82F6"/>
          <w:sz w:val="24"/>
          <w:szCs w:val="24"/>
        </w:rPr>
        <w:t xml:space="preserve">5</w:t>
      </w:r>
    </w:p>
    <w:p>
      <w:pPr>
        <w:tabs>
          <w:tab w:val="right" w:pos="9026"/>
        </w:tabs>
        <w:spacing w:after="160"/>
      </w:pPr>
      <w:r>
        <w:rPr>
          <w:rFonts w:ascii="Arial" w:cs="Arial" w:eastAsia="Arial" w:hAnsi="Arial"/>
          <w:color w:val="1B2A4A"/>
          <w:sz w:val="24"/>
          <w:szCs w:val="24"/>
        </w:rPr>
        <w:t xml:space="preserve">3.  Competitive Analysis</w:t>
      </w:r>
      <w:r>
        <w:rPr>
          <w:rFonts w:ascii="Arial" w:cs="Arial" w:eastAsia="Arial" w:hAnsi="Arial"/>
        </w:rPr>
        <w:t xml:space="preserve">	</w:t>
      </w:r>
      <w:r>
        <w:rPr>
          <w:rFonts w:ascii="Arial" w:cs="Arial" w:eastAsia="Arial" w:hAnsi="Arial"/>
          <w:color w:val="3B82F6"/>
          <w:sz w:val="24"/>
          <w:szCs w:val="24"/>
        </w:rPr>
        <w:t xml:space="preserve">7</w:t>
      </w:r>
    </w:p>
    <w:p>
      <w:pPr>
        <w:tabs>
          <w:tab w:val="right" w:pos="9026"/>
        </w:tabs>
        <w:spacing w:after="160"/>
      </w:pPr>
      <w:r>
        <w:rPr>
          <w:rFonts w:ascii="Arial" w:cs="Arial" w:eastAsia="Arial" w:hAnsi="Arial"/>
          <w:color w:val="1B2A4A"/>
          <w:sz w:val="24"/>
          <w:szCs w:val="24"/>
        </w:rPr>
        <w:t xml:space="preserve">4.  Products &amp; Services</w:t>
      </w:r>
      <w:r>
        <w:rPr>
          <w:rFonts w:ascii="Arial" w:cs="Arial" w:eastAsia="Arial" w:hAnsi="Arial"/>
        </w:rPr>
        <w:t xml:space="preserve">	</w:t>
      </w:r>
      <w:r>
        <w:rPr>
          <w:rFonts w:ascii="Arial" w:cs="Arial" w:eastAsia="Arial" w:hAnsi="Arial"/>
          <w:color w:val="3B82F6"/>
          <w:sz w:val="24"/>
          <w:szCs w:val="24"/>
        </w:rPr>
        <w:t xml:space="preserve">9</w:t>
      </w:r>
    </w:p>
    <w:p>
      <w:pPr>
        <w:tabs>
          <w:tab w:val="right" w:pos="9026"/>
        </w:tabs>
        <w:spacing w:after="160"/>
      </w:pPr>
      <w:r>
        <w:rPr>
          <w:rFonts w:ascii="Arial" w:cs="Arial" w:eastAsia="Arial" w:hAnsi="Arial"/>
          <w:color w:val="1B2A4A"/>
          <w:sz w:val="24"/>
          <w:szCs w:val="24"/>
        </w:rPr>
        <w:t xml:space="preserve">5.  Pricing Strategy</w:t>
      </w:r>
      <w:r>
        <w:rPr>
          <w:rFonts w:ascii="Arial" w:cs="Arial" w:eastAsia="Arial" w:hAnsi="Arial"/>
        </w:rPr>
        <w:t xml:space="preserve">	</w:t>
      </w:r>
      <w:r>
        <w:rPr>
          <w:rFonts w:ascii="Arial" w:cs="Arial" w:eastAsia="Arial" w:hAnsi="Arial"/>
          <w:color w:val="3B82F6"/>
          <w:sz w:val="24"/>
          <w:szCs w:val="24"/>
        </w:rPr>
        <w:t xml:space="preserve">11</w:t>
      </w:r>
    </w:p>
    <w:p>
      <w:pPr>
        <w:tabs>
          <w:tab w:val="right" w:pos="9026"/>
        </w:tabs>
        <w:spacing w:after="160"/>
      </w:pPr>
      <w:r>
        <w:rPr>
          <w:rFonts w:ascii="Arial" w:cs="Arial" w:eastAsia="Arial" w:hAnsi="Arial"/>
          <w:color w:val="1B2A4A"/>
          <w:sz w:val="24"/>
          <w:szCs w:val="24"/>
        </w:rPr>
        <w:t xml:space="preserve">6.  Go-To-Market Strategy</w:t>
      </w:r>
      <w:r>
        <w:rPr>
          <w:rFonts w:ascii="Arial" w:cs="Arial" w:eastAsia="Arial" w:hAnsi="Arial"/>
        </w:rPr>
        <w:t xml:space="preserve">	</w:t>
      </w:r>
      <w:r>
        <w:rPr>
          <w:rFonts w:ascii="Arial" w:cs="Arial" w:eastAsia="Arial" w:hAnsi="Arial"/>
          <w:color w:val="3B82F6"/>
          <w:sz w:val="24"/>
          <w:szCs w:val="24"/>
        </w:rPr>
        <w:t xml:space="preserve">13</w:t>
      </w:r>
    </w:p>
    <w:p>
      <w:pPr>
        <w:tabs>
          <w:tab w:val="right" w:pos="9026"/>
        </w:tabs>
        <w:spacing w:after="160"/>
      </w:pPr>
      <w:r>
        <w:rPr>
          <w:rFonts w:ascii="Arial" w:cs="Arial" w:eastAsia="Arial" w:hAnsi="Arial"/>
          <w:color w:val="1B2A4A"/>
          <w:sz w:val="24"/>
          <w:szCs w:val="24"/>
        </w:rPr>
        <w:t xml:space="preserve">7.  Financial Projections</w:t>
      </w:r>
      <w:r>
        <w:rPr>
          <w:rFonts w:ascii="Arial" w:cs="Arial" w:eastAsia="Arial" w:hAnsi="Arial"/>
        </w:rPr>
        <w:t xml:space="preserve">	</w:t>
      </w:r>
      <w:r>
        <w:rPr>
          <w:rFonts w:ascii="Arial" w:cs="Arial" w:eastAsia="Arial" w:hAnsi="Arial"/>
          <w:color w:val="3B82F6"/>
          <w:sz w:val="24"/>
          <w:szCs w:val="24"/>
        </w:rPr>
        <w:t xml:space="preserve">14</w:t>
      </w:r>
    </w:p>
    <w:p>
      <w:pPr>
        <w:tabs>
          <w:tab w:val="right" w:pos="9026"/>
        </w:tabs>
        <w:spacing w:after="160"/>
      </w:pPr>
      <w:r>
        <w:rPr>
          <w:rFonts w:ascii="Arial" w:cs="Arial" w:eastAsia="Arial" w:hAnsi="Arial"/>
          <w:color w:val="1B2A4A"/>
          <w:sz w:val="24"/>
          <w:szCs w:val="24"/>
        </w:rPr>
        <w:t xml:space="preserve">8.  Operations</w:t>
      </w:r>
      <w:r>
        <w:rPr>
          <w:rFonts w:ascii="Arial" w:cs="Arial" w:eastAsia="Arial" w:hAnsi="Arial"/>
        </w:rPr>
        <w:t xml:space="preserve">	</w:t>
      </w:r>
      <w:r>
        <w:rPr>
          <w:rFonts w:ascii="Arial" w:cs="Arial" w:eastAsia="Arial" w:hAnsi="Arial"/>
          <w:color w:val="3B82F6"/>
          <w:sz w:val="24"/>
          <w:szCs w:val="24"/>
        </w:rPr>
        <w:t xml:space="preserve">17</w:t>
      </w:r>
    </w:p>
    <w:p>
      <w:pPr>
        <w:tabs>
          <w:tab w:val="right" w:pos="9026"/>
        </w:tabs>
        <w:spacing w:after="160"/>
      </w:pPr>
      <w:r>
        <w:rPr>
          <w:rFonts w:ascii="Arial" w:cs="Arial" w:eastAsia="Arial" w:hAnsi="Arial"/>
          <w:color w:val="1B2A4A"/>
          <w:sz w:val="24"/>
          <w:szCs w:val="24"/>
        </w:rPr>
        <w:t xml:space="preserve">9.  Growth Roadmap</w:t>
      </w:r>
      <w:r>
        <w:rPr>
          <w:rFonts w:ascii="Arial" w:cs="Arial" w:eastAsia="Arial" w:hAnsi="Arial"/>
        </w:rPr>
        <w:t xml:space="preserve">	</w:t>
      </w:r>
      <w:r>
        <w:rPr>
          <w:rFonts w:ascii="Arial" w:cs="Arial" w:eastAsia="Arial" w:hAnsi="Arial"/>
          <w:color w:val="3B82F6"/>
          <w:sz w:val="24"/>
          <w:szCs w:val="24"/>
        </w:rPr>
        <w:t xml:space="preserve">19</w:t>
      </w:r>
    </w:p>
    <w:p>
      <w:r>
        <w:br w:type="page"/>
      </w:r>
    </w:p>
    <w:p>
      <w:pPr>
        <w:pStyle w:val="Heading1"/>
        <w:spacing w:after="200" w:before="360"/>
      </w:pPr>
      <w:r>
        <w:rPr>
          <w:rFonts w:ascii="Arial" w:cs="Arial" w:eastAsia="Arial" w:hAnsi="Arial"/>
          <w:b/>
          <w:bCs/>
          <w:color w:val="1B2A4A"/>
          <w:sz w:val="36"/>
          <w:szCs w:val="36"/>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3B82F6" w:sz="6"/>
              <w:right w:val="none" w:sz="0"/>
            </w:tcBorders>
          </w:tcPr>
          <w:p>
            <w:pPr>
              <w:spacing w:after="0"/>
            </w:pPr>
          </w:p>
        </w:tc>
      </w:tr>
    </w:tbl>
    <w:p>
      <w:pPr>
        <w:spacing w:after="100"/>
      </w:pPr>
    </w:p>
    <w:p>
      <w:pPr>
        <w:spacing w:after="160" w:line="312"/>
        <w:jc w:val="both"/>
      </w:pPr>
      <w:r>
        <w:rPr>
          <w:rFonts w:ascii="Arial" w:cs="Arial" w:eastAsia="Arial" w:hAnsi="Arial"/>
          <w:color w:val="374151"/>
          <w:sz w:val="22"/>
          <w:szCs w:val="22"/>
        </w:rPr>
        <w:t xml:space="preserve">AI Mastery Academy is an in-person AI training workshop business headquartered in Frisco, Texas, serving corporate professionals across the Dallas-Fort Worth metroplex. The business addresses a critical and growing market gap: millions of professionals are being told by their employers to learn AI, yet the vast majority lack practical skills and prefer guided, in-person instruction over self-paced online courses.</w:t>
      </w:r>
    </w:p>
    <w:p>
      <w:pPr>
        <w:spacing w:after="160" w:line="312"/>
        <w:jc w:val="both"/>
      </w:pPr>
      <w:r>
        <w:rPr>
          <w:rFonts w:ascii="Arial" w:cs="Arial" w:eastAsia="Arial" w:hAnsi="Arial"/>
          <w:color w:val="374151"/>
          <w:sz w:val="22"/>
          <w:szCs w:val="22"/>
        </w:rPr>
        <w:t xml:space="preserve">The flagship offering is a 2-Day AI Mastery Workshop held on weekends (Saturday-Sunday) at Caddo Office Reimagined in Frisco, accommodating up to 40 participants per event. The curriculum covers foundational AI tools (Claude, ChatGPT, prompt engineering) on Day 1 and applied AI skills (vibecoding, AI agents, automation, business applications) on Day 2.</w:t>
      </w:r>
    </w:p>
    <w:p>
      <w:pPr>
        <w:pStyle w:val="Heading2"/>
        <w:spacing w:after="140" w:before="280"/>
      </w:pPr>
      <w:r>
        <w:rPr>
          <w:rFonts w:ascii="Arial" w:cs="Arial" w:eastAsia="Arial" w:hAnsi="Arial"/>
          <w:b/>
          <w:bCs/>
          <w:color w:val="1B2A4A"/>
          <w:sz w:val="28"/>
          <w:szCs w:val="28"/>
        </w:rPr>
        <w:t xml:space="preserve">The Opportunity</w:t>
      </w:r>
    </w:p>
    <w:p>
      <w:pPr>
        <w:spacing w:after="160" w:line="312"/>
        <w:jc w:val="both"/>
      </w:pPr>
      <w:r>
        <w:rPr>
          <w:rFonts w:ascii="Arial" w:cs="Arial" w:eastAsia="Arial" w:hAnsi="Arial"/>
          <w:color w:val="374151"/>
          <w:sz w:val="22"/>
          <w:szCs w:val="22"/>
        </w:rPr>
        <w:t xml:space="preserve">The DFW metroplex posted the fastest tech talent growth of any large market in the United States and Canada between 2021 and 2024. Frisco alone has 245,000 residents and is home to major corporate headquarters including PGA of America, Keurig Dr Pepper, Globe Life, and Liberty Mutual. Over 500,000 square feet of new office development is planned, signaling continued corporate expansion.</w:t>
      </w:r>
    </w:p>
    <w:p>
      <w:pPr>
        <w:spacing w:after="160" w:line="312"/>
        <w:jc w:val="both"/>
      </w:pPr>
      <w:r>
        <w:rPr>
          <w:rFonts w:ascii="Arial" w:cs="Arial" w:eastAsia="Arial" w:hAnsi="Arial"/>
          <w:color w:val="374151"/>
          <w:sz w:val="22"/>
          <w:szCs w:val="22"/>
        </w:rPr>
        <w:t xml:space="preserve">Despite this growth, there is a conspicuous absence of accessible, in-person AI training options for the non-technical professional. Online courses abound, but completion rates are notoriously low and the target demographic—professionals aged 35 to 60—overwhelmingly prefer structured, face-to-face learning environments.</w:t>
      </w:r>
    </w:p>
    <w:p>
      <w:pPr>
        <w:pStyle w:val="Heading2"/>
        <w:spacing w:after="140" w:before="280"/>
      </w:pPr>
      <w:r>
        <w:rPr>
          <w:rFonts w:ascii="Arial" w:cs="Arial" w:eastAsia="Arial" w:hAnsi="Arial"/>
          <w:b/>
          <w:bCs/>
          <w:color w:val="1B2A4A"/>
          <w:sz w:val="28"/>
          <w:szCs w:val="28"/>
        </w:rPr>
        <w:t xml:space="preserve">Revenue Model</w:t>
      </w:r>
    </w:p>
    <w:p>
      <w:pPr>
        <w:spacing w:after="160" w:line="312"/>
        <w:jc w:val="both"/>
      </w:pPr>
      <w:r>
        <w:rPr>
          <w:rFonts w:ascii="Arial" w:cs="Arial" w:eastAsia="Arial" w:hAnsi="Arial"/>
          <w:color w:val="374151"/>
          <w:sz w:val="22"/>
          <w:szCs w:val="22"/>
        </w:rPr>
        <w:t xml:space="preserve">AI Mastery Academy generates revenue through four channels:</w:t>
      </w:r>
    </w:p>
    <w:p>
      <w:pPr>
        <w:pStyle w:val="ListParagraph"/>
        <w:numPr>
          <w:ilvl w:val="0"/>
          <w:numId w:val="2"/>
        </w:numPr>
        <w:spacing w:after="80" w:line="300"/>
      </w:pPr>
      <w:r>
        <w:rPr>
          <w:rFonts w:ascii="Arial" w:cs="Arial" w:eastAsia="Arial" w:hAnsi="Arial"/>
          <w:b/>
          <w:bCs/>
          <w:color w:val="374151"/>
          <w:sz w:val="22"/>
          <w:szCs w:val="22"/>
        </w:rPr>
        <w:t xml:space="preserve">2-Day AI Mastery Workshop: </w:t>
      </w:r>
      <w:r>
        <w:rPr>
          <w:rFonts w:ascii="Arial" w:cs="Arial" w:eastAsia="Arial" w:hAnsi="Arial"/>
          <w:color w:val="374151"/>
          <w:sz w:val="22"/>
          <w:szCs w:val="22"/>
        </w:rPr>
        <w:t xml:space="preserve">Projected revenue of $34,000 per event (40 seats × $850 average ticket price). With monthly events, this yields $408,000 in annual workshop revenue.</w:t>
      </w:r>
    </w:p>
    <w:p>
      <w:pPr>
        <w:pStyle w:val="ListParagraph"/>
        <w:numPr>
          <w:ilvl w:val="0"/>
          <w:numId w:val="2"/>
        </w:numPr>
        <w:spacing w:after="80" w:line="300"/>
      </w:pPr>
      <w:r>
        <w:rPr>
          <w:rFonts w:ascii="Arial" w:cs="Arial" w:eastAsia="Arial" w:hAnsi="Arial"/>
          <w:b/>
          <w:bCs/>
          <w:color w:val="374151"/>
          <w:sz w:val="22"/>
          <w:szCs w:val="22"/>
        </w:rPr>
        <w:t xml:space="preserve">AI Mastery Community: </w:t>
      </w:r>
      <w:r>
        <w:rPr>
          <w:rFonts w:ascii="Arial" w:cs="Arial" w:eastAsia="Arial" w:hAnsi="Arial"/>
          <w:color w:val="374151"/>
          <w:sz w:val="22"/>
          <w:szCs w:val="22"/>
        </w:rPr>
        <w:t xml:space="preserve">$199/month subscription providing ongoing AI education, weekly live Q&amp;A sessions, and 25% discounts on future events. Target: 100 subscribers by end of Year 1 ($238,800 annual).</w:t>
      </w:r>
    </w:p>
    <w:p>
      <w:pPr>
        <w:pStyle w:val="ListParagraph"/>
        <w:numPr>
          <w:ilvl w:val="0"/>
          <w:numId w:val="2"/>
        </w:numPr>
        <w:spacing w:after="80" w:line="300"/>
      </w:pPr>
      <w:r>
        <w:rPr>
          <w:rFonts w:ascii="Arial" w:cs="Arial" w:eastAsia="Arial" w:hAnsi="Arial"/>
          <w:b/>
          <w:bCs/>
          <w:color w:val="374151"/>
          <w:sz w:val="22"/>
          <w:szCs w:val="22"/>
        </w:rPr>
        <w:t xml:space="preserve">Corporate Training: </w:t>
      </w:r>
      <w:r>
        <w:rPr>
          <w:rFonts w:ascii="Arial" w:cs="Arial" w:eastAsia="Arial" w:hAnsi="Arial"/>
          <w:color w:val="374151"/>
          <w:sz w:val="22"/>
          <w:szCs w:val="22"/>
        </w:rPr>
        <w:t xml:space="preserve">Custom packages for teams at premium rates ($5,000-$15,000 per engagement).</w:t>
      </w:r>
    </w:p>
    <w:p>
      <w:pPr>
        <w:pStyle w:val="ListParagraph"/>
        <w:numPr>
          <w:ilvl w:val="0"/>
          <w:numId w:val="2"/>
        </w:numPr>
        <w:spacing w:after="80" w:line="300"/>
      </w:pPr>
      <w:r>
        <w:rPr>
          <w:rFonts w:ascii="Arial" w:cs="Arial" w:eastAsia="Arial" w:hAnsi="Arial"/>
          <w:b/>
          <w:bCs/>
          <w:color w:val="374151"/>
          <w:sz w:val="22"/>
          <w:szCs w:val="22"/>
        </w:rPr>
        <w:t xml:space="preserve">Advanced Workshops: </w:t>
      </w:r>
      <w:r>
        <w:rPr>
          <w:rFonts w:ascii="Arial" w:cs="Arial" w:eastAsia="Arial" w:hAnsi="Arial"/>
          <w:color w:val="374151"/>
          <w:sz w:val="22"/>
          <w:szCs w:val="22"/>
        </w:rPr>
        <w:t xml:space="preserve">Specialized deep-dive sessions on topics such as AI agents, automation, and industry-specific applications.</w:t>
      </w:r>
    </w:p>
    <w:p>
      <w:pPr>
        <w:spacing w:after="100"/>
      </w:pPr>
    </w:p>
    <w:p>
      <w:pPr>
        <w:spacing w:after="160" w:line="312"/>
        <w:jc w:val="both"/>
      </w:pPr>
      <w:r>
        <w:rPr>
          <w:rFonts w:ascii="Arial" w:cs="Arial" w:eastAsia="Arial" w:hAnsi="Arial"/>
          <w:color w:val="374151"/>
          <w:sz w:val="22"/>
          <w:szCs w:val="22"/>
        </w:rPr>
        <w:t xml:space="preserve">First-year projected revenue exceeds $700,000, with a clear path to seven figures in Year 2 through geographic expansion and corporate partnerships. The business model is capital-light, with minimal fixed costs and strong unit economics.</w:t>
      </w:r>
    </w:p>
    <w:p>
      <w:pPr>
        <w:pStyle w:val="Heading2"/>
        <w:spacing w:after="140" w:before="280"/>
      </w:pPr>
      <w:r>
        <w:rPr>
          <w:rFonts w:ascii="Arial" w:cs="Arial" w:eastAsia="Arial" w:hAnsi="Arial"/>
          <w:b/>
          <w:bCs/>
          <w:color w:val="1B2A4A"/>
          <w:sz w:val="28"/>
          <w:szCs w:val="28"/>
        </w:rPr>
        <w:t xml:space="preserve">Key Metrics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46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right"/>
            </w:pPr>
            <w:r>
              <w:rPr>
                <w:rFonts w:ascii="Arial" w:cs="Arial" w:eastAsia="Arial" w:hAnsi="Arial"/>
                <w:b/>
                <w:bCs/>
                <w:color w:val="FFFFFF"/>
                <w:sz w:val="20"/>
                <w:szCs w:val="20"/>
              </w:rPr>
              <w:t xml:space="preserve">Value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Average Revenue Per Workshop</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right"/>
            </w:pPr>
            <w:r>
              <w:rPr>
                <w:rFonts w:ascii="Arial" w:cs="Arial" w:eastAsia="Arial" w:hAnsi="Arial"/>
                <w:b/>
                <w:bCs/>
                <w:color w:val="3B82F6"/>
                <w:sz w:val="20"/>
                <w:szCs w:val="20"/>
              </w:rPr>
              <w:t xml:space="preserve">$34,000</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Annual Workshop Revenue (12 events)</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right"/>
            </w:pPr>
            <w:r>
              <w:rPr>
                <w:rFonts w:ascii="Arial" w:cs="Arial" w:eastAsia="Arial" w:hAnsi="Arial"/>
                <w:b/>
                <w:bCs/>
                <w:color w:val="3B82F6"/>
                <w:sz w:val="20"/>
                <w:szCs w:val="20"/>
              </w:rPr>
              <w:t xml:space="preserve">$408,000</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Community Subscription (Year 1 target)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right"/>
            </w:pPr>
            <w:r>
              <w:rPr>
                <w:rFonts w:ascii="Arial" w:cs="Arial" w:eastAsia="Arial" w:hAnsi="Arial"/>
                <w:b/>
                <w:bCs/>
                <w:color w:val="3B82F6"/>
                <w:sz w:val="20"/>
                <w:szCs w:val="20"/>
              </w:rPr>
              <w:t xml:space="preserve">$238,800</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Corporate Training (Year 1 target)</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right"/>
            </w:pPr>
            <w:r>
              <w:rPr>
                <w:rFonts w:ascii="Arial" w:cs="Arial" w:eastAsia="Arial" w:hAnsi="Arial"/>
                <w:b/>
                <w:bCs/>
                <w:color w:val="3B82F6"/>
                <w:sz w:val="20"/>
                <w:szCs w:val="20"/>
              </w:rPr>
              <w:t xml:space="preserve">$60,000</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Total Year 1 Revenue Projection</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right"/>
            </w:pPr>
            <w:r>
              <w:rPr>
                <w:rFonts w:ascii="Arial" w:cs="Arial" w:eastAsia="Arial" w:hAnsi="Arial"/>
                <w:b/>
                <w:bCs/>
                <w:color w:val="1B2A4A"/>
                <w:sz w:val="20"/>
                <w:szCs w:val="20"/>
              </w:rPr>
              <w:t xml:space="preserve">$706,800</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Break-Even Timeline</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right"/>
            </w:pPr>
            <w:r>
              <w:rPr>
                <w:rFonts w:ascii="Arial" w:cs="Arial" w:eastAsia="Arial" w:hAnsi="Arial"/>
                <w:b/>
                <w:bCs/>
                <w:color w:val="3B82F6"/>
                <w:sz w:val="20"/>
                <w:szCs w:val="20"/>
              </w:rPr>
              <w:t xml:space="preserve">Month 2</w:t>
            </w:r>
          </w:p>
        </w:tc>
      </w:tr>
    </w:tbl>
    <w:p>
      <w:r>
        <w:br w:type="page"/>
      </w:r>
    </w:p>
    <w:p>
      <w:pPr>
        <w:pStyle w:val="Heading1"/>
        <w:spacing w:after="200" w:before="360"/>
      </w:pPr>
      <w:r>
        <w:rPr>
          <w:rFonts w:ascii="Arial" w:cs="Arial" w:eastAsia="Arial" w:hAnsi="Arial"/>
          <w:b/>
          <w:bCs/>
          <w:color w:val="1B2A4A"/>
          <w:sz w:val="36"/>
          <w:szCs w:val="36"/>
        </w:rPr>
        <w:t xml:space="preserve">2. Market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3B82F6" w:sz="6"/>
              <w:right w:val="none" w:sz="0"/>
            </w:tcBorders>
          </w:tcPr>
          <w:p>
            <w:pPr>
              <w:spacing w:after="0"/>
            </w:pPr>
          </w:p>
        </w:tc>
      </w:tr>
    </w:tbl>
    <w:p>
      <w:pPr>
        <w:spacing w:after="100"/>
      </w:pPr>
    </w:p>
    <w:p>
      <w:pPr>
        <w:pStyle w:val="Heading2"/>
        <w:spacing w:after="140" w:before="280"/>
      </w:pPr>
      <w:r>
        <w:rPr>
          <w:rFonts w:ascii="Arial" w:cs="Arial" w:eastAsia="Arial" w:hAnsi="Arial"/>
          <w:b/>
          <w:bCs/>
          <w:color w:val="1B2A4A"/>
          <w:sz w:val="28"/>
          <w:szCs w:val="28"/>
        </w:rPr>
        <w:t xml:space="preserve">2.1 DFW Metroplex: A Corporate Powerhouse</w:t>
      </w:r>
    </w:p>
    <w:p>
      <w:pPr>
        <w:spacing w:after="160" w:line="312"/>
        <w:jc w:val="both"/>
      </w:pPr>
      <w:r>
        <w:rPr>
          <w:rFonts w:ascii="Arial" w:cs="Arial" w:eastAsia="Arial" w:hAnsi="Arial"/>
          <w:color w:val="374151"/>
          <w:sz w:val="22"/>
          <w:szCs w:val="22"/>
        </w:rPr>
        <w:t xml:space="preserve">The Dallas-Fort Worth metroplex is the fourth-largest metropolitan area in the United States and one of the fastest-growing economic regions in North America. Between 2021 and 2024, DFW posted the fastest tech talent growth of any large market in the US and Canada, creating a dense concentration of professionals who need AI skills but lack accessible training options.</w:t>
      </w:r>
    </w:p>
    <w:p>
      <w:pPr>
        <w:spacing w:after="160" w:line="312"/>
        <w:jc w:val="both"/>
      </w:pPr>
      <w:r>
        <w:rPr>
          <w:rFonts w:ascii="Arial" w:cs="Arial" w:eastAsia="Arial" w:hAnsi="Arial"/>
          <w:color w:val="374151"/>
          <w:sz w:val="22"/>
          <w:szCs w:val="22"/>
        </w:rPr>
        <w:t xml:space="preserve">Frisco, Texas—the epicenter of this growth—has a population of approximately 245,000 and ranks among the fastest-growing cities in the nation. The city serves as headquarters for PGA of America, Keurig Dr Pepper, and Globe Life, with Liberty Mutual and numerous technology companies maintaining significant regional operations. Over 500,000 square feet of planned office development signals sustained corporate expansion across the area.</w:t>
      </w:r>
    </w:p>
    <w:p>
      <w:pPr>
        <w:pStyle w:val="Heading2"/>
        <w:spacing w:after="140" w:before="280"/>
      </w:pPr>
      <w:r>
        <w:rPr>
          <w:rFonts w:ascii="Arial" w:cs="Arial" w:eastAsia="Arial" w:hAnsi="Arial"/>
          <w:b/>
          <w:bCs/>
          <w:color w:val="1B2A4A"/>
          <w:sz w:val="28"/>
          <w:szCs w:val="28"/>
        </w:rPr>
        <w:t xml:space="preserve">2.2 The AI Adoption Gap</w:t>
      </w:r>
    </w:p>
    <w:p>
      <w:pPr>
        <w:spacing w:after="160" w:line="312"/>
        <w:jc w:val="both"/>
      </w:pPr>
      <w:r>
        <w:rPr>
          <w:rFonts w:ascii="Arial" w:cs="Arial" w:eastAsia="Arial" w:hAnsi="Arial"/>
          <w:color w:val="374151"/>
          <w:sz w:val="22"/>
          <w:szCs w:val="22"/>
        </w:rPr>
        <w:t xml:space="preserve">A fundamental disconnect exists in today's corporate workforce. Organizations are aggressively mandating AI adoption, yet the majority of employees have received little to no practical training. This gap is most acute among mid-career professionals aged 35 to 60—the very demographic that holds decision-making authority and the highest urgency to upskill.</w:t>
      </w:r>
    </w:p>
    <w:p>
      <w:pPr>
        <w:spacing w:after="160" w:line="312"/>
        <w:jc w:val="both"/>
      </w:pPr>
      <w:r>
        <w:rPr>
          <w:rFonts w:ascii="Arial" w:cs="Arial" w:eastAsia="Arial" w:hAnsi="Arial"/>
          <w:color w:val="374151"/>
          <w:sz w:val="22"/>
          <w:szCs w:val="22"/>
        </w:rPr>
        <w:t xml:space="preserve">Key drivers of the AI training demand include:</w:t>
      </w:r>
    </w:p>
    <w:p>
      <w:pPr>
        <w:pStyle w:val="ListParagraph"/>
        <w:numPr>
          <w:ilvl w:val="0"/>
          <w:numId w:val="3"/>
        </w:numPr>
        <w:spacing w:after="80" w:line="300"/>
      </w:pPr>
      <w:r>
        <w:rPr>
          <w:rFonts w:ascii="Arial" w:cs="Arial" w:eastAsia="Arial" w:hAnsi="Arial"/>
          <w:color w:val="374151"/>
          <w:sz w:val="22"/>
          <w:szCs w:val="22"/>
        </w:rPr>
        <w:t xml:space="preserve">76% of executives consider AI critical to their business strategy, per McKinsey's 2024 State of AI report</w:t>
      </w:r>
    </w:p>
    <w:p>
      <w:pPr>
        <w:pStyle w:val="ListParagraph"/>
        <w:numPr>
          <w:ilvl w:val="0"/>
          <w:numId w:val="3"/>
        </w:numPr>
        <w:spacing w:after="80" w:line="300"/>
      </w:pPr>
      <w:r>
        <w:rPr>
          <w:rFonts w:ascii="Arial" w:cs="Arial" w:eastAsia="Arial" w:hAnsi="Arial"/>
          <w:color w:val="374151"/>
          <w:sz w:val="22"/>
          <w:szCs w:val="22"/>
        </w:rPr>
        <w:t xml:space="preserve">Companies in DFW are requiring employees to demonstrate AI competency in performance reviews</w:t>
      </w:r>
    </w:p>
    <w:p>
      <w:pPr>
        <w:pStyle w:val="ListParagraph"/>
        <w:numPr>
          <w:ilvl w:val="0"/>
          <w:numId w:val="3"/>
        </w:numPr>
        <w:spacing w:after="80" w:line="300"/>
      </w:pPr>
      <w:r>
        <w:rPr>
          <w:rFonts w:ascii="Arial" w:cs="Arial" w:eastAsia="Arial" w:hAnsi="Arial"/>
          <w:color w:val="374151"/>
          <w:sz w:val="22"/>
          <w:szCs w:val="22"/>
        </w:rPr>
        <w:t xml:space="preserve">Only 22% of workers report feeling confident using AI tools in their daily workflows</w:t>
      </w:r>
    </w:p>
    <w:p>
      <w:pPr>
        <w:pStyle w:val="ListParagraph"/>
        <w:numPr>
          <w:ilvl w:val="0"/>
          <w:numId w:val="3"/>
        </w:numPr>
        <w:spacing w:after="80" w:line="300"/>
      </w:pPr>
      <w:r>
        <w:rPr>
          <w:rFonts w:ascii="Arial" w:cs="Arial" w:eastAsia="Arial" w:hAnsi="Arial"/>
          <w:color w:val="374151"/>
          <w:sz w:val="22"/>
          <w:szCs w:val="22"/>
        </w:rPr>
        <w:t xml:space="preserve">Mid-career professionals prefer structured, instructor-led training over self-guided online formats</w:t>
      </w:r>
    </w:p>
    <w:p>
      <w:pPr>
        <w:pStyle w:val="Heading2"/>
        <w:spacing w:after="140" w:before="280"/>
      </w:pPr>
      <w:r>
        <w:rPr>
          <w:rFonts w:ascii="Arial" w:cs="Arial" w:eastAsia="Arial" w:hAnsi="Arial"/>
          <w:b/>
          <w:bCs/>
          <w:color w:val="1B2A4A"/>
          <w:sz w:val="28"/>
          <w:szCs w:val="28"/>
        </w:rPr>
        <w:t xml:space="preserve">2.3 Target Market Size</w:t>
      </w:r>
    </w:p>
    <w:p>
      <w:pPr>
        <w:spacing w:after="160" w:line="312"/>
        <w:jc w:val="both"/>
      </w:pPr>
      <w:r>
        <w:rPr>
          <w:rFonts w:ascii="Arial" w:cs="Arial" w:eastAsia="Arial" w:hAnsi="Arial"/>
          <w:color w:val="374151"/>
          <w:sz w:val="22"/>
          <w:szCs w:val="22"/>
        </w:rPr>
        <w:t xml:space="preserve">The immediate serviceable market for AI Mastery Academy encompasses corporate professionals in the Frisco–Plano–McKinney–Allen–Prosper–North Dallas corridor.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Market Tier</w:t>
            </w:r>
          </w:p>
        </w:tc>
        <w:tc>
          <w:tcPr>
            <w:tcW w:type="dxa" w:w="31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c>
          <w:tcPr>
            <w:tcW w:type="dxa" w:w="31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Estimated Size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374151"/>
                <w:sz w:val="20"/>
                <w:szCs w:val="20"/>
              </w:rPr>
              <w:t xml:space="preserve">Total Addressable Market (TAM)</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All corporate professionals in DFW needing AI training</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color w:val="374151"/>
                <w:sz w:val="20"/>
                <w:szCs w:val="20"/>
              </w:rPr>
              <w:t xml:space="preserve">500,000+</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bCs/>
                <w:color w:val="374151"/>
                <w:sz w:val="20"/>
                <w:szCs w:val="20"/>
              </w:rPr>
              <w:t xml:space="preserve">Serviceable Addressable Market (SAM)</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Professionals in North DFW corridor (ages 35-60, managerial+)</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center"/>
            </w:pPr>
            <w:r>
              <w:rPr>
                <w:rFonts w:ascii="Arial" w:cs="Arial" w:eastAsia="Arial" w:hAnsi="Arial"/>
                <w:b/>
                <w:bCs/>
                <w:color w:val="374151"/>
                <w:sz w:val="20"/>
                <w:szCs w:val="20"/>
              </w:rPr>
              <w:t xml:space="preserve">75,000</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374151"/>
                <w:sz w:val="20"/>
                <w:szCs w:val="20"/>
              </w:rPr>
              <w:t xml:space="preserve">Serviceable Obtainable Market (SOM)</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Reachable through outbound marketing in Year 1</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bCs/>
                <w:color w:val="374151"/>
                <w:sz w:val="20"/>
                <w:szCs w:val="20"/>
              </w:rPr>
              <w:t xml:space="preserve">2,500</w:t>
            </w:r>
          </w:p>
        </w:tc>
      </w:tr>
    </w:tbl>
    <w:p>
      <w:pPr>
        <w:spacing w:after="100"/>
      </w:pPr>
    </w:p>
    <w:p>
      <w:pPr>
        <w:spacing w:after="160" w:line="312"/>
        <w:jc w:val="both"/>
      </w:pPr>
      <w:r>
        <w:rPr>
          <w:rFonts w:ascii="Arial" w:cs="Arial" w:eastAsia="Arial" w:hAnsi="Arial"/>
          <w:color w:val="374151"/>
          <w:sz w:val="22"/>
          <w:szCs w:val="22"/>
        </w:rPr>
        <w:t xml:space="preserve">Capturing just 480 workshop seats in Year 1 (40 seats × 12 events) represents less than 0.1% of the SAM—indicating massive room for growth with minimal market saturation risk.</w:t>
      </w:r>
    </w:p>
    <w:p>
      <w:pPr>
        <w:pStyle w:val="Heading2"/>
        <w:spacing w:after="140" w:before="280"/>
      </w:pPr>
      <w:r>
        <w:rPr>
          <w:rFonts w:ascii="Arial" w:cs="Arial" w:eastAsia="Arial" w:hAnsi="Arial"/>
          <w:b/>
          <w:bCs/>
          <w:color w:val="1B2A4A"/>
          <w:sz w:val="28"/>
          <w:szCs w:val="28"/>
        </w:rPr>
        <w:t xml:space="preserve">2.4 Demographic Profile</w:t>
      </w:r>
    </w:p>
    <w:p>
      <w:pPr>
        <w:spacing w:after="160" w:line="312"/>
        <w:jc w:val="both"/>
      </w:pPr>
      <w:r>
        <w:rPr>
          <w:rFonts w:ascii="Arial" w:cs="Arial" w:eastAsia="Arial" w:hAnsi="Arial"/>
          <w:color w:val="374151"/>
          <w:sz w:val="22"/>
          <w:szCs w:val="22"/>
        </w:rPr>
        <w:t xml:space="preserve">The ideal customer profile for AI Mastery Academy includes:</w:t>
      </w:r>
    </w:p>
    <w:p>
      <w:pPr>
        <w:pStyle w:val="ListParagraph"/>
        <w:numPr>
          <w:ilvl w:val="0"/>
          <w:numId w:val="4"/>
        </w:numPr>
        <w:spacing w:after="80" w:line="300"/>
      </w:pPr>
      <w:r>
        <w:rPr>
          <w:rFonts w:ascii="Arial" w:cs="Arial" w:eastAsia="Arial" w:hAnsi="Arial"/>
          <w:b/>
          <w:bCs/>
          <w:color w:val="374151"/>
          <w:sz w:val="22"/>
          <w:szCs w:val="22"/>
        </w:rPr>
        <w:t xml:space="preserve">Age: </w:t>
      </w:r>
      <w:r>
        <w:rPr>
          <w:rFonts w:ascii="Arial" w:cs="Arial" w:eastAsia="Arial" w:hAnsi="Arial"/>
          <w:color w:val="374151"/>
          <w:sz w:val="22"/>
          <w:szCs w:val="22"/>
        </w:rPr>
        <w:t xml:space="preserve">35-60 years old</w:t>
      </w:r>
    </w:p>
    <w:p>
      <w:pPr>
        <w:pStyle w:val="ListParagraph"/>
        <w:numPr>
          <w:ilvl w:val="0"/>
          <w:numId w:val="4"/>
        </w:numPr>
        <w:spacing w:after="80" w:line="300"/>
      </w:pPr>
      <w:r>
        <w:rPr>
          <w:rFonts w:ascii="Arial" w:cs="Arial" w:eastAsia="Arial" w:hAnsi="Arial"/>
          <w:b/>
          <w:bCs/>
          <w:color w:val="374151"/>
          <w:sz w:val="22"/>
          <w:szCs w:val="22"/>
        </w:rPr>
        <w:t xml:space="preserve">Title: </w:t>
      </w:r>
      <w:r>
        <w:rPr>
          <w:rFonts w:ascii="Arial" w:cs="Arial" w:eastAsia="Arial" w:hAnsi="Arial"/>
          <w:color w:val="374151"/>
          <w:sz w:val="22"/>
          <w:szCs w:val="22"/>
        </w:rPr>
        <w:t xml:space="preserve">Middle managers, directors, VPs, and C-suite executives</w:t>
      </w:r>
    </w:p>
    <w:p>
      <w:pPr>
        <w:pStyle w:val="ListParagraph"/>
        <w:numPr>
          <w:ilvl w:val="0"/>
          <w:numId w:val="4"/>
        </w:numPr>
        <w:spacing w:after="80" w:line="300"/>
      </w:pPr>
      <w:r>
        <w:rPr>
          <w:rFonts w:ascii="Arial" w:cs="Arial" w:eastAsia="Arial" w:hAnsi="Arial"/>
          <w:b/>
          <w:bCs/>
          <w:color w:val="374151"/>
          <w:sz w:val="22"/>
          <w:szCs w:val="22"/>
        </w:rPr>
        <w:t xml:space="preserve">Industry: </w:t>
      </w:r>
      <w:r>
        <w:rPr>
          <w:rFonts w:ascii="Arial" w:cs="Arial" w:eastAsia="Arial" w:hAnsi="Arial"/>
          <w:color w:val="374151"/>
          <w:sz w:val="22"/>
          <w:szCs w:val="22"/>
        </w:rPr>
        <w:t xml:space="preserve">Financial services, healthcare, real estate, legal, technology, professional services</w:t>
      </w:r>
    </w:p>
    <w:p>
      <w:pPr>
        <w:pStyle w:val="ListParagraph"/>
        <w:numPr>
          <w:ilvl w:val="0"/>
          <w:numId w:val="4"/>
        </w:numPr>
        <w:spacing w:after="80" w:line="300"/>
      </w:pPr>
      <w:r>
        <w:rPr>
          <w:rFonts w:ascii="Arial" w:cs="Arial" w:eastAsia="Arial" w:hAnsi="Arial"/>
          <w:b/>
          <w:bCs/>
          <w:color w:val="374151"/>
          <w:sz w:val="22"/>
          <w:szCs w:val="22"/>
        </w:rPr>
        <w:t xml:space="preserve">Income: </w:t>
      </w:r>
      <w:r>
        <w:rPr>
          <w:rFonts w:ascii="Arial" w:cs="Arial" w:eastAsia="Arial" w:hAnsi="Arial"/>
          <w:color w:val="374151"/>
          <w:sz w:val="22"/>
          <w:szCs w:val="22"/>
        </w:rPr>
        <w:t xml:space="preserve">$80,000-$250,000+ household income</w:t>
      </w:r>
    </w:p>
    <w:p>
      <w:pPr>
        <w:pStyle w:val="ListParagraph"/>
        <w:numPr>
          <w:ilvl w:val="0"/>
          <w:numId w:val="4"/>
        </w:numPr>
        <w:spacing w:after="80" w:line="300"/>
      </w:pPr>
      <w:r>
        <w:rPr>
          <w:rFonts w:ascii="Arial" w:cs="Arial" w:eastAsia="Arial" w:hAnsi="Arial"/>
          <w:b/>
          <w:bCs/>
          <w:color w:val="374151"/>
          <w:sz w:val="22"/>
          <w:szCs w:val="22"/>
        </w:rPr>
        <w:t xml:space="preserve">Pain Point: </w:t>
      </w:r>
      <w:r>
        <w:rPr>
          <w:rFonts w:ascii="Arial" w:cs="Arial" w:eastAsia="Arial" w:hAnsi="Arial"/>
          <w:color w:val="374151"/>
          <w:sz w:val="22"/>
          <w:szCs w:val="22"/>
        </w:rPr>
        <w:t xml:space="preserve">Employer-mandated AI adoption with insufficient training resources</w:t>
      </w:r>
    </w:p>
    <w:p>
      <w:pPr>
        <w:pStyle w:val="ListParagraph"/>
        <w:numPr>
          <w:ilvl w:val="0"/>
          <w:numId w:val="4"/>
        </w:numPr>
        <w:spacing w:after="80" w:line="300"/>
      </w:pPr>
      <w:r>
        <w:rPr>
          <w:rFonts w:ascii="Arial" w:cs="Arial" w:eastAsia="Arial" w:hAnsi="Arial"/>
          <w:b/>
          <w:bCs/>
          <w:color w:val="374151"/>
          <w:sz w:val="22"/>
          <w:szCs w:val="22"/>
        </w:rPr>
        <w:t xml:space="preserve">Learning Preference: </w:t>
      </w:r>
      <w:r>
        <w:rPr>
          <w:rFonts w:ascii="Arial" w:cs="Arial" w:eastAsia="Arial" w:hAnsi="Arial"/>
          <w:color w:val="374151"/>
          <w:sz w:val="22"/>
          <w:szCs w:val="22"/>
        </w:rPr>
        <w:t xml:space="preserve">In-person, instructor-led, hands-on practice with real tools</w:t>
      </w:r>
    </w:p>
    <w:p>
      <w:pPr>
        <w:pStyle w:val="ListParagraph"/>
        <w:numPr>
          <w:ilvl w:val="0"/>
          <w:numId w:val="4"/>
        </w:numPr>
        <w:spacing w:after="80" w:line="300"/>
      </w:pPr>
      <w:r>
        <w:rPr>
          <w:rFonts w:ascii="Arial" w:cs="Arial" w:eastAsia="Arial" w:hAnsi="Arial"/>
          <w:b/>
          <w:bCs/>
          <w:color w:val="374151"/>
          <w:sz w:val="22"/>
          <w:szCs w:val="22"/>
        </w:rPr>
        <w:t xml:space="preserve">Location: </w:t>
      </w:r>
      <w:r>
        <w:rPr>
          <w:rFonts w:ascii="Arial" w:cs="Arial" w:eastAsia="Arial" w:hAnsi="Arial"/>
          <w:color w:val="374151"/>
          <w:sz w:val="22"/>
          <w:szCs w:val="22"/>
        </w:rPr>
        <w:t xml:space="preserve">Frisco, Plano, McKinney, Allen, Prosper, and greater North Dallas</w:t>
      </w:r>
    </w:p>
    <w:p>
      <w:r>
        <w:br w:type="page"/>
      </w:r>
    </w:p>
    <w:p>
      <w:pPr>
        <w:pStyle w:val="Heading1"/>
        <w:spacing w:after="200" w:before="360"/>
      </w:pPr>
      <w:r>
        <w:rPr>
          <w:rFonts w:ascii="Arial" w:cs="Arial" w:eastAsia="Arial" w:hAnsi="Arial"/>
          <w:b/>
          <w:bCs/>
          <w:color w:val="1B2A4A"/>
          <w:sz w:val="36"/>
          <w:szCs w:val="36"/>
        </w:rPr>
        <w:t xml:space="preserve">3. Competitive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3B82F6" w:sz="6"/>
              <w:right w:val="none" w:sz="0"/>
            </w:tcBorders>
          </w:tcPr>
          <w:p>
            <w:pPr>
              <w:spacing w:after="0"/>
            </w:pPr>
          </w:p>
        </w:tc>
      </w:tr>
    </w:tbl>
    <w:p>
      <w:pPr>
        <w:spacing w:after="100"/>
      </w:pPr>
    </w:p>
    <w:p>
      <w:pPr>
        <w:pStyle w:val="Heading2"/>
        <w:spacing w:after="140" w:before="280"/>
      </w:pPr>
      <w:r>
        <w:rPr>
          <w:rFonts w:ascii="Arial" w:cs="Arial" w:eastAsia="Arial" w:hAnsi="Arial"/>
          <w:b/>
          <w:bCs/>
          <w:color w:val="1B2A4A"/>
          <w:sz w:val="28"/>
          <w:szCs w:val="28"/>
        </w:rPr>
        <w:t xml:space="preserve">3.1 Competitive Landscape</w:t>
      </w:r>
    </w:p>
    <w:p>
      <w:pPr>
        <w:spacing w:after="160" w:line="312"/>
        <w:jc w:val="both"/>
      </w:pPr>
      <w:r>
        <w:rPr>
          <w:rFonts w:ascii="Arial" w:cs="Arial" w:eastAsia="Arial" w:hAnsi="Arial"/>
          <w:color w:val="374151"/>
          <w:sz w:val="22"/>
          <w:szCs w:val="22"/>
        </w:rPr>
        <w:t xml:space="preserve">The AI training market is dominated by online platforms, with a notable scarcity of in-person offerings targeting non-technical corporate professionals. This imbalance creates a significant competitive advantage for AI Mastery Academy.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Competitor Type</w:t>
            </w:r>
          </w:p>
        </w:tc>
        <w:tc>
          <w:tcPr>
            <w:tcW w:type="dxa" w:w="187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Examples</w:t>
            </w:r>
          </w:p>
        </w:tc>
        <w:tc>
          <w:tcPr>
            <w:tcW w:type="dxa" w:w="187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Price Range</w:t>
            </w:r>
          </w:p>
        </w:tc>
        <w:tc>
          <w:tcPr>
            <w:tcW w:type="dxa" w:w="187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Format</w:t>
            </w:r>
          </w:p>
        </w:tc>
        <w:tc>
          <w:tcPr>
            <w:tcW w:type="dxa" w:w="187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Limitation</w:t>
            </w:r>
          </w:p>
        </w:tc>
      </w:tr>
      <w:tr>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374151"/>
                <w:sz w:val="20"/>
                <w:szCs w:val="20"/>
              </w:rPr>
              <w:t xml:space="preserve">Online Platforms</w:t>
            </w:r>
          </w:p>
        </w:tc>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Coursera, Udemy, LinkedIn Learning</w:t>
            </w:r>
          </w:p>
        </w:tc>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$30-$500/course</w:t>
            </w:r>
          </w:p>
        </w:tc>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Self-paced video</w:t>
            </w:r>
          </w:p>
        </w:tc>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Low completion rates (5-15%); no hands-on guidance</w:t>
            </w:r>
          </w:p>
        </w:tc>
      </w:tr>
      <w:tr>
        <w:tc>
          <w:tcPr>
            <w:tcW w:type="dxa" w:w="187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bCs/>
                <w:color w:val="374151"/>
                <w:sz w:val="20"/>
                <w:szCs w:val="20"/>
              </w:rPr>
              <w:t xml:space="preserve">Bootcamps</w:t>
            </w:r>
          </w:p>
        </w:tc>
        <w:tc>
          <w:tcPr>
            <w:tcW w:type="dxa" w:w="187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General Assembly, Springboard</w:t>
            </w:r>
          </w:p>
        </w:tc>
        <w:tc>
          <w:tcPr>
            <w:tcW w:type="dxa" w:w="187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$5,000-$20,000</w:t>
            </w:r>
          </w:p>
        </w:tc>
        <w:tc>
          <w:tcPr>
            <w:tcW w:type="dxa" w:w="187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Multi-week online/hybrid</w:t>
            </w:r>
          </w:p>
        </w:tc>
        <w:tc>
          <w:tcPr>
            <w:tcW w:type="dxa" w:w="187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Too long; designed for career changers, not upskilling</w:t>
            </w:r>
          </w:p>
        </w:tc>
      </w:tr>
      <w:tr>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374151"/>
                <w:sz w:val="20"/>
                <w:szCs w:val="20"/>
              </w:rPr>
              <w:t xml:space="preserve">Corporate Training Firms</w:t>
            </w:r>
          </w:p>
        </w:tc>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Accenture, Deloitte Academy</w:t>
            </w:r>
          </w:p>
        </w:tc>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$5,000-$15,000/person</w:t>
            </w:r>
          </w:p>
        </w:tc>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Custom on-site</w:t>
            </w:r>
          </w:p>
        </w:tc>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Prohibitively expensive for individuals; enterprise-only</w:t>
            </w:r>
          </w:p>
        </w:tc>
      </w:tr>
      <w:tr>
        <w:tc>
          <w:tcPr>
            <w:tcW w:type="dxa" w:w="187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bCs/>
                <w:color w:val="374151"/>
                <w:sz w:val="20"/>
                <w:szCs w:val="20"/>
              </w:rPr>
              <w:t xml:space="preserve">University Programs</w:t>
            </w:r>
          </w:p>
        </w:tc>
        <w:tc>
          <w:tcPr>
            <w:tcW w:type="dxa" w:w="187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SMU, UTD, UNT</w:t>
            </w:r>
          </w:p>
        </w:tc>
        <w:tc>
          <w:tcPr>
            <w:tcW w:type="dxa" w:w="187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$2,000-$10,000</w:t>
            </w:r>
          </w:p>
        </w:tc>
        <w:tc>
          <w:tcPr>
            <w:tcW w:type="dxa" w:w="187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Semester-long courses</w:t>
            </w:r>
          </w:p>
        </w:tc>
        <w:tc>
          <w:tcPr>
            <w:tcW w:type="dxa" w:w="187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Too academic; slow-moving curricula; time commitment</w:t>
            </w:r>
          </w:p>
        </w:tc>
      </w:tr>
      <w:tr>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3B82F6"/>
                <w:sz w:val="20"/>
                <w:szCs w:val="20"/>
              </w:rPr>
              <w:t xml:space="preserve">AI Mastery Academy</w:t>
            </w:r>
          </w:p>
        </w:tc>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AI Mastery Academy</w:t>
            </w:r>
          </w:p>
        </w:tc>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374151"/>
                <w:sz w:val="20"/>
                <w:szCs w:val="20"/>
              </w:rPr>
              <w:t xml:space="preserve">$697-$1,297</w:t>
            </w:r>
          </w:p>
        </w:tc>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374151"/>
                <w:sz w:val="20"/>
                <w:szCs w:val="20"/>
              </w:rPr>
              <w:t xml:space="preserve">2-day in-person weekend workshop</w:t>
            </w:r>
          </w:p>
        </w:tc>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Currently limited to Frisco, TX (planned expansion)</w:t>
            </w:r>
          </w:p>
        </w:tc>
      </w:tr>
    </w:tbl>
    <w:p>
      <w:pPr>
        <w:spacing w:after="100"/>
      </w:pPr>
    </w:p>
    <w:p>
      <w:pPr>
        <w:pStyle w:val="Heading2"/>
        <w:spacing w:after="140" w:before="280"/>
      </w:pPr>
      <w:r>
        <w:rPr>
          <w:rFonts w:ascii="Arial" w:cs="Arial" w:eastAsia="Arial" w:hAnsi="Arial"/>
          <w:b/>
          <w:bCs/>
          <w:color w:val="1B2A4A"/>
          <w:sz w:val="28"/>
          <w:szCs w:val="28"/>
        </w:rPr>
        <w:t xml:space="preserve">3.2 Why In-Person Wins for This Demographic</w:t>
      </w:r>
    </w:p>
    <w:p>
      <w:pPr>
        <w:spacing w:after="160" w:line="312"/>
        <w:jc w:val="both"/>
      </w:pPr>
      <w:r>
        <w:rPr>
          <w:rFonts w:ascii="Arial" w:cs="Arial" w:eastAsia="Arial" w:hAnsi="Arial"/>
          <w:color w:val="374151"/>
          <w:sz w:val="22"/>
          <w:szCs w:val="22"/>
        </w:rPr>
        <w:t xml:space="preserve">For corporate professionals aged 35 to 60, in-person training delivers dramatically better outcomes than online alternatives:</w:t>
      </w:r>
    </w:p>
    <w:p>
      <w:pPr>
        <w:pStyle w:val="ListParagraph"/>
        <w:numPr>
          <w:ilvl w:val="0"/>
          <w:numId w:val="5"/>
        </w:numPr>
        <w:spacing w:after="80" w:line="300"/>
      </w:pPr>
      <w:r>
        <w:rPr>
          <w:rFonts w:ascii="Arial" w:cs="Arial" w:eastAsia="Arial" w:hAnsi="Arial"/>
          <w:b/>
          <w:bCs/>
          <w:color w:val="374151"/>
          <w:sz w:val="22"/>
          <w:szCs w:val="22"/>
        </w:rPr>
        <w:t xml:space="preserve">Completion Rates: </w:t>
      </w:r>
      <w:r>
        <w:rPr>
          <w:rFonts w:ascii="Arial" w:cs="Arial" w:eastAsia="Arial" w:hAnsi="Arial"/>
          <w:color w:val="374151"/>
          <w:sz w:val="22"/>
          <w:szCs w:val="22"/>
        </w:rPr>
        <w:t xml:space="preserve">In-person workshops achieve 90%+ completion rates versus 5-15% for self-paced online courses. Participants who commit a full weekend are invested both financially and emotionally.</w:t>
      </w:r>
    </w:p>
    <w:p>
      <w:pPr>
        <w:pStyle w:val="ListParagraph"/>
        <w:numPr>
          <w:ilvl w:val="0"/>
          <w:numId w:val="5"/>
        </w:numPr>
        <w:spacing w:after="80" w:line="300"/>
      </w:pPr>
      <w:r>
        <w:rPr>
          <w:rFonts w:ascii="Arial" w:cs="Arial" w:eastAsia="Arial" w:hAnsi="Arial"/>
          <w:b/>
          <w:bCs/>
          <w:color w:val="374151"/>
          <w:sz w:val="22"/>
          <w:szCs w:val="22"/>
        </w:rPr>
        <w:t xml:space="preserve">Hands-On Practice: </w:t>
      </w:r>
      <w:r>
        <w:rPr>
          <w:rFonts w:ascii="Arial" w:cs="Arial" w:eastAsia="Arial" w:hAnsi="Arial"/>
          <w:color w:val="374151"/>
          <w:sz w:val="22"/>
          <w:szCs w:val="22"/>
        </w:rPr>
        <w:t xml:space="preserve">Attendees work on their own laptops with real AI tools during the workshop, building muscle memory that video lectures cannot replicate.</w:t>
      </w:r>
    </w:p>
    <w:p>
      <w:pPr>
        <w:pStyle w:val="ListParagraph"/>
        <w:numPr>
          <w:ilvl w:val="0"/>
          <w:numId w:val="5"/>
        </w:numPr>
        <w:spacing w:after="80" w:line="300"/>
      </w:pPr>
      <w:r>
        <w:rPr>
          <w:rFonts w:ascii="Arial" w:cs="Arial" w:eastAsia="Arial" w:hAnsi="Arial"/>
          <w:b/>
          <w:bCs/>
          <w:color w:val="374151"/>
          <w:sz w:val="22"/>
          <w:szCs w:val="22"/>
        </w:rPr>
        <w:t xml:space="preserve">Immediate Support: </w:t>
      </w:r>
      <w:r>
        <w:rPr>
          <w:rFonts w:ascii="Arial" w:cs="Arial" w:eastAsia="Arial" w:hAnsi="Arial"/>
          <w:color w:val="374151"/>
          <w:sz w:val="22"/>
          <w:szCs w:val="22"/>
        </w:rPr>
        <w:t xml:space="preserve">Participants receive real-time troubleshooting and personalized guidance, eliminating the frustration that causes most online learners to abandon courses.</w:t>
      </w:r>
    </w:p>
    <w:p>
      <w:pPr>
        <w:pStyle w:val="ListParagraph"/>
        <w:numPr>
          <w:ilvl w:val="0"/>
          <w:numId w:val="5"/>
        </w:numPr>
        <w:spacing w:after="80" w:line="300"/>
      </w:pPr>
      <w:r>
        <w:rPr>
          <w:rFonts w:ascii="Arial" w:cs="Arial" w:eastAsia="Arial" w:hAnsi="Arial"/>
          <w:b/>
          <w:bCs/>
          <w:color w:val="374151"/>
          <w:sz w:val="22"/>
          <w:szCs w:val="22"/>
        </w:rPr>
        <w:t xml:space="preserve">Networking Value: </w:t>
      </w:r>
      <w:r>
        <w:rPr>
          <w:rFonts w:ascii="Arial" w:cs="Arial" w:eastAsia="Arial" w:hAnsi="Arial"/>
          <w:color w:val="374151"/>
          <w:sz w:val="22"/>
          <w:szCs w:val="22"/>
        </w:rPr>
        <w:t xml:space="preserve">A room of 40 professionals from similar backgrounds creates organic networking opportunities and peer accountability that extend far beyond the event.</w:t>
      </w:r>
    </w:p>
    <w:p>
      <w:pPr>
        <w:pStyle w:val="ListParagraph"/>
        <w:numPr>
          <w:ilvl w:val="0"/>
          <w:numId w:val="5"/>
        </w:numPr>
        <w:spacing w:after="80" w:line="300"/>
      </w:pPr>
      <w:r>
        <w:rPr>
          <w:rFonts w:ascii="Arial" w:cs="Arial" w:eastAsia="Arial" w:hAnsi="Arial"/>
          <w:b/>
          <w:bCs/>
          <w:color w:val="374151"/>
          <w:sz w:val="22"/>
          <w:szCs w:val="22"/>
        </w:rPr>
        <w:t xml:space="preserve">Trust Factor: </w:t>
      </w:r>
      <w:r>
        <w:rPr>
          <w:rFonts w:ascii="Arial" w:cs="Arial" w:eastAsia="Arial" w:hAnsi="Arial"/>
          <w:color w:val="374151"/>
          <w:sz w:val="22"/>
          <w:szCs w:val="22"/>
        </w:rPr>
        <w:t xml:space="preserve">This demographic values face-to-face interaction. Seeing an instructor demonstrate expertise in person builds trust and confidence in a way that asynchronous content cannot.</w:t>
      </w:r>
    </w:p>
    <w:p>
      <w:pPr>
        <w:pStyle w:val="Heading2"/>
        <w:spacing w:after="140" w:before="280"/>
      </w:pPr>
      <w:r>
        <w:rPr>
          <w:rFonts w:ascii="Arial" w:cs="Arial" w:eastAsia="Arial" w:hAnsi="Arial"/>
          <w:b/>
          <w:bCs/>
          <w:color w:val="1B2A4A"/>
          <w:sz w:val="28"/>
          <w:szCs w:val="28"/>
        </w:rPr>
        <w:t xml:space="preserve">3.3 Competitive Moat</w:t>
      </w:r>
    </w:p>
    <w:p>
      <w:pPr>
        <w:spacing w:after="160" w:line="312"/>
        <w:jc w:val="both"/>
      </w:pPr>
      <w:r>
        <w:rPr>
          <w:rFonts w:ascii="Arial" w:cs="Arial" w:eastAsia="Arial" w:hAnsi="Arial"/>
          <w:color w:val="374151"/>
          <w:sz w:val="22"/>
          <w:szCs w:val="22"/>
        </w:rPr>
        <w:t xml:space="preserve">AI Mastery Academy's defensible advantages include:</w:t>
      </w:r>
    </w:p>
    <w:p>
      <w:pPr>
        <w:pStyle w:val="ListParagraph"/>
        <w:numPr>
          <w:ilvl w:val="0"/>
          <w:numId w:val="6"/>
        </w:numPr>
        <w:spacing w:after="80" w:line="300"/>
      </w:pPr>
      <w:r>
        <w:rPr>
          <w:rFonts w:ascii="Arial" w:cs="Arial" w:eastAsia="Arial" w:hAnsi="Arial"/>
          <w:b/>
          <w:bCs/>
          <w:color w:val="374151"/>
          <w:sz w:val="22"/>
          <w:szCs w:val="22"/>
        </w:rPr>
        <w:t xml:space="preserve">Local Market Focus: </w:t>
      </w:r>
      <w:r>
        <w:rPr>
          <w:rFonts w:ascii="Arial" w:cs="Arial" w:eastAsia="Arial" w:hAnsi="Arial"/>
          <w:color w:val="374151"/>
          <w:sz w:val="22"/>
          <w:szCs w:val="22"/>
        </w:rPr>
        <w:t xml:space="preserve">Deep understanding of the DFW corporate landscape and hyper-targeted outreach to North Texas professionals.</w:t>
      </w:r>
    </w:p>
    <w:p>
      <w:pPr>
        <w:pStyle w:val="ListParagraph"/>
        <w:numPr>
          <w:ilvl w:val="0"/>
          <w:numId w:val="6"/>
        </w:numPr>
        <w:spacing w:after="80" w:line="300"/>
      </w:pPr>
      <w:r>
        <w:rPr>
          <w:rFonts w:ascii="Arial" w:cs="Arial" w:eastAsia="Arial" w:hAnsi="Arial"/>
          <w:b/>
          <w:bCs/>
          <w:color w:val="374151"/>
          <w:sz w:val="22"/>
          <w:szCs w:val="22"/>
        </w:rPr>
        <w:t xml:space="preserve">Community Flywheel: </w:t>
      </w:r>
      <w:r>
        <w:rPr>
          <w:rFonts w:ascii="Arial" w:cs="Arial" w:eastAsia="Arial" w:hAnsi="Arial"/>
          <w:color w:val="374151"/>
          <w:sz w:val="22"/>
          <w:szCs w:val="22"/>
        </w:rPr>
        <w:t xml:space="preserve">The $199/month AI Mastery Community converts one-time workshop attendees into recurring subscribers, creating lifetime customer value and a built-in referral engine.</w:t>
      </w:r>
    </w:p>
    <w:p>
      <w:pPr>
        <w:pStyle w:val="ListParagraph"/>
        <w:numPr>
          <w:ilvl w:val="0"/>
          <w:numId w:val="6"/>
        </w:numPr>
        <w:spacing w:after="80" w:line="300"/>
      </w:pPr>
      <w:r>
        <w:rPr>
          <w:rFonts w:ascii="Arial" w:cs="Arial" w:eastAsia="Arial" w:hAnsi="Arial"/>
          <w:b/>
          <w:bCs/>
          <w:color w:val="374151"/>
          <w:sz w:val="22"/>
          <w:szCs w:val="22"/>
        </w:rPr>
        <w:t xml:space="preserve">Weekend Format: </w:t>
      </w:r>
      <w:r>
        <w:rPr>
          <w:rFonts w:ascii="Arial" w:cs="Arial" w:eastAsia="Arial" w:hAnsi="Arial"/>
          <w:color w:val="374151"/>
          <w:sz w:val="22"/>
          <w:szCs w:val="22"/>
        </w:rPr>
        <w:t xml:space="preserve">Saturday-Sunday workshops eliminate the need for attendees to take time off work, removing a major barrier to enrollment.</w:t>
      </w:r>
    </w:p>
    <w:p>
      <w:pPr>
        <w:pStyle w:val="ListParagraph"/>
        <w:numPr>
          <w:ilvl w:val="0"/>
          <w:numId w:val="6"/>
        </w:numPr>
        <w:spacing w:after="80" w:line="300"/>
      </w:pPr>
      <w:r>
        <w:rPr>
          <w:rFonts w:ascii="Arial" w:cs="Arial" w:eastAsia="Arial" w:hAnsi="Arial"/>
          <w:b/>
          <w:bCs/>
          <w:color w:val="374151"/>
          <w:sz w:val="22"/>
          <w:szCs w:val="22"/>
        </w:rPr>
        <w:t xml:space="preserve">Curriculum Agility: </w:t>
      </w:r>
      <w:r>
        <w:rPr>
          <w:rFonts w:ascii="Arial" w:cs="Arial" w:eastAsia="Arial" w:hAnsi="Arial"/>
          <w:color w:val="374151"/>
          <w:sz w:val="22"/>
          <w:szCs w:val="22"/>
        </w:rPr>
        <w:t xml:space="preserve">As AI tools evolve rapidly, the workshop curriculum is updated monthly to reflect the latest capabilities—unlike university programs that update annually.</w:t>
      </w:r>
    </w:p>
    <w:p>
      <w:r>
        <w:br w:type="page"/>
      </w:r>
    </w:p>
    <w:p>
      <w:pPr>
        <w:pStyle w:val="Heading1"/>
        <w:spacing w:after="200" w:before="360"/>
      </w:pPr>
      <w:r>
        <w:rPr>
          <w:rFonts w:ascii="Arial" w:cs="Arial" w:eastAsia="Arial" w:hAnsi="Arial"/>
          <w:b/>
          <w:bCs/>
          <w:color w:val="1B2A4A"/>
          <w:sz w:val="36"/>
          <w:szCs w:val="36"/>
        </w:rPr>
        <w:t xml:space="preserve">4. Products &amp;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3B82F6" w:sz="6"/>
              <w:right w:val="none" w:sz="0"/>
            </w:tcBorders>
          </w:tcPr>
          <w:p>
            <w:pPr>
              <w:spacing w:after="0"/>
            </w:pPr>
          </w:p>
        </w:tc>
      </w:tr>
    </w:tbl>
    <w:p>
      <w:pPr>
        <w:spacing w:after="100"/>
      </w:pPr>
    </w:p>
    <w:p>
      <w:pPr>
        <w:pStyle w:val="Heading2"/>
        <w:spacing w:after="140" w:before="280"/>
      </w:pPr>
      <w:r>
        <w:rPr>
          <w:rFonts w:ascii="Arial" w:cs="Arial" w:eastAsia="Arial" w:hAnsi="Arial"/>
          <w:b/>
          <w:bCs/>
          <w:color w:val="1B2A4A"/>
          <w:sz w:val="28"/>
          <w:szCs w:val="28"/>
        </w:rPr>
        <w:t xml:space="preserve">4.1 Flagship: 2-Day AI Mastery Workshop</w:t>
      </w:r>
    </w:p>
    <w:p>
      <w:pPr>
        <w:spacing w:after="160" w:line="312"/>
        <w:jc w:val="both"/>
      </w:pPr>
      <w:r>
        <w:rPr>
          <w:rFonts w:ascii="Arial" w:cs="Arial" w:eastAsia="Arial" w:hAnsi="Arial"/>
          <w:color w:val="374151"/>
          <w:sz w:val="22"/>
          <w:szCs w:val="22"/>
        </w:rPr>
        <w:t xml:space="preserve">The cornerstone of the business is a comprehensive, hands-on 2-day workshop held on weekends at Caddo Office Reimagined in Frisco. Limited to 40 seats per event to ensure personalized attention and high-quality instruction.</w:t>
      </w:r>
    </w:p>
    <w:p>
      <w:pPr>
        <w:pStyle w:val="Heading3"/>
        <w:spacing w:after="100" w:before="220"/>
      </w:pPr>
      <w:r>
        <w:rPr>
          <w:rFonts w:ascii="Arial" w:cs="Arial" w:eastAsia="Arial" w:hAnsi="Arial"/>
          <w:b/>
          <w:bCs/>
          <w:color w:val="3B82F6"/>
          <w:sz w:val="24"/>
          <w:szCs w:val="24"/>
        </w:rPr>
        <w:t xml:space="preserve">Day 1: AI Foundations (Saturday, 8 hours)</w:t>
      </w:r>
    </w:p>
    <w:p>
      <w:pPr>
        <w:pStyle w:val="ListParagraph"/>
        <w:numPr>
          <w:ilvl w:val="0"/>
          <w:numId w:val="7"/>
        </w:numPr>
        <w:spacing w:after="80" w:line="300"/>
      </w:pPr>
      <w:r>
        <w:rPr>
          <w:rFonts w:ascii="Arial" w:cs="Arial" w:eastAsia="Arial" w:hAnsi="Arial"/>
          <w:b/>
          <w:bCs/>
          <w:color w:val="374151"/>
          <w:sz w:val="22"/>
          <w:szCs w:val="22"/>
        </w:rPr>
        <w:t xml:space="preserve">Module 1 — Claude 101: </w:t>
      </w:r>
      <w:r>
        <w:rPr>
          <w:rFonts w:ascii="Arial" w:cs="Arial" w:eastAsia="Arial" w:hAnsi="Arial"/>
          <w:color w:val="374151"/>
          <w:sz w:val="22"/>
          <w:szCs w:val="22"/>
        </w:rPr>
        <w:t xml:space="preserve">Introduction to Anthropic's Claude AI, interface navigation, core capabilities, and practical use cases for business professionals.</w:t>
      </w:r>
    </w:p>
    <w:p>
      <w:pPr>
        <w:pStyle w:val="ListParagraph"/>
        <w:numPr>
          <w:ilvl w:val="0"/>
          <w:numId w:val="7"/>
        </w:numPr>
        <w:spacing w:after="80" w:line="300"/>
      </w:pPr>
      <w:r>
        <w:rPr>
          <w:rFonts w:ascii="Arial" w:cs="Arial" w:eastAsia="Arial" w:hAnsi="Arial"/>
          <w:b/>
          <w:bCs/>
          <w:color w:val="374151"/>
          <w:sz w:val="22"/>
          <w:szCs w:val="22"/>
        </w:rPr>
        <w:t xml:space="preserve">Module 2 — ChatGPT Fundamentals: </w:t>
      </w:r>
      <w:r>
        <w:rPr>
          <w:rFonts w:ascii="Arial" w:cs="Arial" w:eastAsia="Arial" w:hAnsi="Arial"/>
          <w:color w:val="374151"/>
          <w:sz w:val="22"/>
          <w:szCs w:val="22"/>
        </w:rPr>
        <w:t xml:space="preserve">OpenAI's ChatGPT ecosystem, GPT models comparison, plugins and integrations, real-world application scenarios.</w:t>
      </w:r>
    </w:p>
    <w:p>
      <w:pPr>
        <w:pStyle w:val="ListParagraph"/>
        <w:numPr>
          <w:ilvl w:val="0"/>
          <w:numId w:val="7"/>
        </w:numPr>
        <w:spacing w:after="80" w:line="300"/>
      </w:pPr>
      <w:r>
        <w:rPr>
          <w:rFonts w:ascii="Arial" w:cs="Arial" w:eastAsia="Arial" w:hAnsi="Arial"/>
          <w:b/>
          <w:bCs/>
          <w:color w:val="374151"/>
          <w:sz w:val="22"/>
          <w:szCs w:val="22"/>
        </w:rPr>
        <w:t xml:space="preserve">Module 3 — Prompt Engineering: </w:t>
      </w:r>
      <w:r>
        <w:rPr>
          <w:rFonts w:ascii="Arial" w:cs="Arial" w:eastAsia="Arial" w:hAnsi="Arial"/>
          <w:color w:val="374151"/>
          <w:sz w:val="22"/>
          <w:szCs w:val="22"/>
        </w:rPr>
        <w:t xml:space="preserve">The science and art of writing effective prompts, chain-of-thought techniques, role-based prompting, iterative refinement, and building a personal prompt library.</w:t>
      </w:r>
    </w:p>
    <w:p>
      <w:pPr>
        <w:pStyle w:val="ListParagraph"/>
        <w:numPr>
          <w:ilvl w:val="0"/>
          <w:numId w:val="7"/>
        </w:numPr>
        <w:spacing w:after="80" w:line="300"/>
      </w:pPr>
      <w:r>
        <w:rPr>
          <w:rFonts w:ascii="Arial" w:cs="Arial" w:eastAsia="Arial" w:hAnsi="Arial"/>
          <w:b/>
          <w:bCs/>
          <w:color w:val="374151"/>
          <w:sz w:val="22"/>
          <w:szCs w:val="22"/>
        </w:rPr>
        <w:t xml:space="preserve">Module 4 — Hands-On Lab: </w:t>
      </w:r>
      <w:r>
        <w:rPr>
          <w:rFonts w:ascii="Arial" w:cs="Arial" w:eastAsia="Arial" w:hAnsi="Arial"/>
          <w:color w:val="374151"/>
          <w:sz w:val="22"/>
          <w:szCs w:val="22"/>
        </w:rPr>
        <w:t xml:space="preserve">Participants apply Day 1 skills to solve real problems from their own work, with live instructor guidance and peer collaboration.</w:t>
      </w:r>
    </w:p>
    <w:p>
      <w:pPr>
        <w:pStyle w:val="Heading3"/>
        <w:spacing w:after="100" w:before="220"/>
      </w:pPr>
      <w:r>
        <w:rPr>
          <w:rFonts w:ascii="Arial" w:cs="Arial" w:eastAsia="Arial" w:hAnsi="Arial"/>
          <w:b/>
          <w:bCs/>
          <w:color w:val="3B82F6"/>
          <w:sz w:val="24"/>
          <w:szCs w:val="24"/>
        </w:rPr>
        <w:t xml:space="preserve">Day 2: Applied AI (Sunday, 8 hours)</w:t>
      </w:r>
    </w:p>
    <w:p>
      <w:pPr>
        <w:pStyle w:val="ListParagraph"/>
        <w:numPr>
          <w:ilvl w:val="0"/>
          <w:numId w:val="7"/>
        </w:numPr>
        <w:spacing w:after="80" w:line="300"/>
      </w:pPr>
      <w:r>
        <w:rPr>
          <w:rFonts w:ascii="Arial" w:cs="Arial" w:eastAsia="Arial" w:hAnsi="Arial"/>
          <w:b/>
          <w:bCs/>
          <w:color w:val="374151"/>
          <w:sz w:val="22"/>
          <w:szCs w:val="22"/>
        </w:rPr>
        <w:t xml:space="preserve">Module 5 — Vibecoding: </w:t>
      </w:r>
      <w:r>
        <w:rPr>
          <w:rFonts w:ascii="Arial" w:cs="Arial" w:eastAsia="Arial" w:hAnsi="Arial"/>
          <w:color w:val="374151"/>
          <w:sz w:val="22"/>
          <w:szCs w:val="22"/>
        </w:rPr>
        <w:t xml:space="preserve">AI-assisted software development for non-programmers, using natural language to create functional tools, automations, and simple applications.</w:t>
      </w:r>
    </w:p>
    <w:p>
      <w:pPr>
        <w:pStyle w:val="ListParagraph"/>
        <w:numPr>
          <w:ilvl w:val="0"/>
          <w:numId w:val="7"/>
        </w:numPr>
        <w:spacing w:after="80" w:line="300"/>
      </w:pPr>
      <w:r>
        <w:rPr>
          <w:rFonts w:ascii="Arial" w:cs="Arial" w:eastAsia="Arial" w:hAnsi="Arial"/>
          <w:b/>
          <w:bCs/>
          <w:color w:val="374151"/>
          <w:sz w:val="22"/>
          <w:szCs w:val="22"/>
        </w:rPr>
        <w:t xml:space="preserve">Module 6 — AI Agents: </w:t>
      </w:r>
      <w:r>
        <w:rPr>
          <w:rFonts w:ascii="Arial" w:cs="Arial" w:eastAsia="Arial" w:hAnsi="Arial"/>
          <w:color w:val="374151"/>
          <w:sz w:val="22"/>
          <w:szCs w:val="22"/>
        </w:rPr>
        <w:t xml:space="preserve">Building and deploying AI agents that perform multi-step tasks autonomously, understanding agent frameworks and practical business use cases.</w:t>
      </w:r>
    </w:p>
    <w:p>
      <w:pPr>
        <w:pStyle w:val="ListParagraph"/>
        <w:numPr>
          <w:ilvl w:val="0"/>
          <w:numId w:val="7"/>
        </w:numPr>
        <w:spacing w:after="80" w:line="300"/>
      </w:pPr>
      <w:r>
        <w:rPr>
          <w:rFonts w:ascii="Arial" w:cs="Arial" w:eastAsia="Arial" w:hAnsi="Arial"/>
          <w:b/>
          <w:bCs/>
          <w:color w:val="374151"/>
          <w:sz w:val="22"/>
          <w:szCs w:val="22"/>
        </w:rPr>
        <w:t xml:space="preserve">Module 7 — Automation &amp; Integration: </w:t>
      </w:r>
      <w:r>
        <w:rPr>
          <w:rFonts w:ascii="Arial" w:cs="Arial" w:eastAsia="Arial" w:hAnsi="Arial"/>
          <w:color w:val="374151"/>
          <w:sz w:val="22"/>
          <w:szCs w:val="22"/>
        </w:rPr>
        <w:t xml:space="preserve">Connecting AI tools to existing business workflows, automating repetitive tasks, and building AI-powered processes.</w:t>
      </w:r>
    </w:p>
    <w:p>
      <w:pPr>
        <w:pStyle w:val="ListParagraph"/>
        <w:numPr>
          <w:ilvl w:val="0"/>
          <w:numId w:val="7"/>
        </w:numPr>
        <w:spacing w:after="80" w:line="300"/>
      </w:pPr>
      <w:r>
        <w:rPr>
          <w:rFonts w:ascii="Arial" w:cs="Arial" w:eastAsia="Arial" w:hAnsi="Arial"/>
          <w:b/>
          <w:bCs/>
          <w:color w:val="374151"/>
          <w:sz w:val="22"/>
          <w:szCs w:val="22"/>
        </w:rPr>
        <w:t xml:space="preserve">Module 8 — Business Applications Capstone: </w:t>
      </w:r>
      <w:r>
        <w:rPr>
          <w:rFonts w:ascii="Arial" w:cs="Arial" w:eastAsia="Arial" w:hAnsi="Arial"/>
          <w:color w:val="374151"/>
          <w:sz w:val="22"/>
          <w:szCs w:val="22"/>
        </w:rPr>
        <w:t xml:space="preserve">Participants develop a personalized AI implementation plan for their role/organization, with instructor review and peer feedback.</w:t>
      </w:r>
    </w:p>
    <w:p>
      <w:pPr>
        <w:pStyle w:val="Heading2"/>
        <w:spacing w:after="140" w:before="280"/>
      </w:pPr>
      <w:r>
        <w:rPr>
          <w:rFonts w:ascii="Arial" w:cs="Arial" w:eastAsia="Arial" w:hAnsi="Arial"/>
          <w:b/>
          <w:bCs/>
          <w:color w:val="1B2A4A"/>
          <w:sz w:val="28"/>
          <w:szCs w:val="28"/>
        </w:rPr>
        <w:t xml:space="preserve">4.2 AI Mastery Community</w:t>
      </w:r>
    </w:p>
    <w:p>
      <w:pPr>
        <w:spacing w:after="160" w:line="312"/>
        <w:jc w:val="both"/>
      </w:pPr>
      <w:r>
        <w:rPr>
          <w:rFonts w:ascii="Arial" w:cs="Arial" w:eastAsia="Arial" w:hAnsi="Arial"/>
          <w:color w:val="374151"/>
          <w:sz w:val="22"/>
          <w:szCs w:val="22"/>
        </w:rPr>
        <w:t xml:space="preserve">A $199/month subscription community for workshop graduates and AI enthusiasts. This product transforms one-time workshop revenue into predictable recurring income while providing ongoing value to members.</w:t>
      </w:r>
    </w:p>
    <w:p>
      <w:pPr>
        <w:pStyle w:val="ListParagraph"/>
        <w:numPr>
          <w:ilvl w:val="0"/>
          <w:numId w:val="8"/>
        </w:numPr>
        <w:spacing w:after="80" w:line="300"/>
      </w:pPr>
      <w:r>
        <w:rPr>
          <w:rFonts w:ascii="Arial" w:cs="Arial" w:eastAsia="Arial" w:hAnsi="Arial"/>
          <w:b/>
          <w:bCs/>
          <w:color w:val="374151"/>
          <w:sz w:val="22"/>
          <w:szCs w:val="22"/>
        </w:rPr>
        <w:t xml:space="preserve">Continuing Education: </w:t>
      </w:r>
      <w:r>
        <w:rPr>
          <w:rFonts w:ascii="Arial" w:cs="Arial" w:eastAsia="Arial" w:hAnsi="Arial"/>
          <w:color w:val="374151"/>
          <w:sz w:val="22"/>
          <w:szCs w:val="22"/>
        </w:rPr>
        <w:t xml:space="preserve">New AI training content released weekly covering emerging tools, techniques, and use cases.</w:t>
      </w:r>
    </w:p>
    <w:p>
      <w:pPr>
        <w:pStyle w:val="ListParagraph"/>
        <w:numPr>
          <w:ilvl w:val="0"/>
          <w:numId w:val="8"/>
        </w:numPr>
        <w:spacing w:after="80" w:line="300"/>
      </w:pPr>
      <w:r>
        <w:rPr>
          <w:rFonts w:ascii="Arial" w:cs="Arial" w:eastAsia="Arial" w:hAnsi="Arial"/>
          <w:b/>
          <w:bCs/>
          <w:color w:val="374151"/>
          <w:sz w:val="22"/>
          <w:szCs w:val="22"/>
        </w:rPr>
        <w:t xml:space="preserve">Weekly Live Q&amp;A: </w:t>
      </w:r>
      <w:r>
        <w:rPr>
          <w:rFonts w:ascii="Arial" w:cs="Arial" w:eastAsia="Arial" w:hAnsi="Arial"/>
          <w:color w:val="374151"/>
          <w:sz w:val="22"/>
          <w:szCs w:val="22"/>
        </w:rPr>
        <w:t xml:space="preserve">Live sessions with instructors where members can ask questions, troubleshoot challenges, and explore advanced topics.</w:t>
      </w:r>
    </w:p>
    <w:p>
      <w:pPr>
        <w:pStyle w:val="ListParagraph"/>
        <w:numPr>
          <w:ilvl w:val="0"/>
          <w:numId w:val="8"/>
        </w:numPr>
        <w:spacing w:after="80" w:line="300"/>
      </w:pPr>
      <w:r>
        <w:rPr>
          <w:rFonts w:ascii="Arial" w:cs="Arial" w:eastAsia="Arial" w:hAnsi="Arial"/>
          <w:b/>
          <w:bCs/>
          <w:color w:val="374151"/>
          <w:sz w:val="22"/>
          <w:szCs w:val="22"/>
        </w:rPr>
        <w:t xml:space="preserve">25% Off Future Events: </w:t>
      </w:r>
      <w:r>
        <w:rPr>
          <w:rFonts w:ascii="Arial" w:cs="Arial" w:eastAsia="Arial" w:hAnsi="Arial"/>
          <w:color w:val="374151"/>
          <w:sz w:val="22"/>
          <w:szCs w:val="22"/>
        </w:rPr>
        <w:t xml:space="preserve">Members receive a 25% discount on all future in-person workshops and advanced sessions.</w:t>
      </w:r>
    </w:p>
    <w:p>
      <w:pPr>
        <w:pStyle w:val="ListParagraph"/>
        <w:numPr>
          <w:ilvl w:val="0"/>
          <w:numId w:val="8"/>
        </w:numPr>
        <w:spacing w:after="80" w:line="300"/>
      </w:pPr>
      <w:r>
        <w:rPr>
          <w:rFonts w:ascii="Arial" w:cs="Arial" w:eastAsia="Arial" w:hAnsi="Arial"/>
          <w:b/>
          <w:bCs/>
          <w:color w:val="374151"/>
          <w:sz w:val="22"/>
          <w:szCs w:val="22"/>
        </w:rPr>
        <w:t xml:space="preserve">Private Community Access: </w:t>
      </w:r>
      <w:r>
        <w:rPr>
          <w:rFonts w:ascii="Arial" w:cs="Arial" w:eastAsia="Arial" w:hAnsi="Arial"/>
          <w:color w:val="374151"/>
          <w:sz w:val="22"/>
          <w:szCs w:val="22"/>
        </w:rPr>
        <w:t xml:space="preserve">Exclusive online forum connecting members with fellow professionals navigating AI adoption.</w:t>
      </w:r>
    </w:p>
    <w:p>
      <w:pPr>
        <w:pStyle w:val="Heading2"/>
        <w:spacing w:after="140" w:before="280"/>
      </w:pPr>
      <w:r>
        <w:rPr>
          <w:rFonts w:ascii="Arial" w:cs="Arial" w:eastAsia="Arial" w:hAnsi="Arial"/>
          <w:b/>
          <w:bCs/>
          <w:color w:val="1B2A4A"/>
          <w:sz w:val="28"/>
          <w:szCs w:val="28"/>
        </w:rPr>
        <w:t xml:space="preserve">4.3 Corporate Training</w:t>
      </w:r>
    </w:p>
    <w:p>
      <w:pPr>
        <w:spacing w:after="160" w:line="312"/>
        <w:jc w:val="both"/>
      </w:pPr>
      <w:r>
        <w:rPr>
          <w:rFonts w:ascii="Arial" w:cs="Arial" w:eastAsia="Arial" w:hAnsi="Arial"/>
          <w:color w:val="374151"/>
          <w:sz w:val="22"/>
          <w:szCs w:val="22"/>
        </w:rPr>
        <w:t xml:space="preserve">Custom AI training packages designed for corporate teams of 10-50+ employees. Delivered on-site at the client's office or at the Caddo Office Reimagined venue. Pricing ranges from $5,000 to $15,000 per engagement depending on group size, duration, and customization requirements. Corporate clients receive tailored curriculum aligned with their industry, tools, and strategic AI objectives.</w:t>
      </w:r>
    </w:p>
    <w:p>
      <w:pPr>
        <w:pStyle w:val="Heading2"/>
        <w:spacing w:after="140" w:before="280"/>
      </w:pPr>
      <w:r>
        <w:rPr>
          <w:rFonts w:ascii="Arial" w:cs="Arial" w:eastAsia="Arial" w:hAnsi="Arial"/>
          <w:b/>
          <w:bCs/>
          <w:color w:val="1B2A4A"/>
          <w:sz w:val="28"/>
          <w:szCs w:val="28"/>
        </w:rPr>
        <w:t xml:space="preserve">4.4 Advanced Workshops (Future)</w:t>
      </w:r>
    </w:p>
    <w:p>
      <w:pPr>
        <w:spacing w:after="160" w:line="312"/>
        <w:jc w:val="both"/>
      </w:pPr>
      <w:r>
        <w:rPr>
          <w:rFonts w:ascii="Arial" w:cs="Arial" w:eastAsia="Arial" w:hAnsi="Arial"/>
          <w:color w:val="374151"/>
          <w:sz w:val="22"/>
          <w:szCs w:val="22"/>
        </w:rPr>
        <w:t xml:space="preserve">Specialized deep-dive sessions planned for launch in Q3 2026, covering topics such as:</w:t>
      </w:r>
    </w:p>
    <w:p>
      <w:pPr>
        <w:pStyle w:val="ListParagraph"/>
        <w:numPr>
          <w:ilvl w:val="0"/>
          <w:numId w:val="9"/>
        </w:numPr>
        <w:spacing w:after="80" w:line="300"/>
      </w:pPr>
      <w:r>
        <w:rPr>
          <w:rFonts w:ascii="Arial" w:cs="Arial" w:eastAsia="Arial" w:hAnsi="Arial"/>
          <w:color w:val="374151"/>
          <w:sz w:val="22"/>
          <w:szCs w:val="22"/>
        </w:rPr>
        <w:t xml:space="preserve">AI for Sales &amp; Marketing: Automating outreach, content creation, and lead scoring</w:t>
      </w:r>
    </w:p>
    <w:p>
      <w:pPr>
        <w:pStyle w:val="ListParagraph"/>
        <w:numPr>
          <w:ilvl w:val="0"/>
          <w:numId w:val="9"/>
        </w:numPr>
        <w:spacing w:after="80" w:line="300"/>
      </w:pPr>
      <w:r>
        <w:rPr>
          <w:rFonts w:ascii="Arial" w:cs="Arial" w:eastAsia="Arial" w:hAnsi="Arial"/>
          <w:color w:val="374151"/>
          <w:sz w:val="22"/>
          <w:szCs w:val="22"/>
        </w:rPr>
        <w:t xml:space="preserve">AI for Finance: Financial modeling, automated reporting, and risk analysis with AI</w:t>
      </w:r>
    </w:p>
    <w:p>
      <w:pPr>
        <w:pStyle w:val="ListParagraph"/>
        <w:numPr>
          <w:ilvl w:val="0"/>
          <w:numId w:val="9"/>
        </w:numPr>
        <w:spacing w:after="80" w:line="300"/>
      </w:pPr>
      <w:r>
        <w:rPr>
          <w:rFonts w:ascii="Arial" w:cs="Arial" w:eastAsia="Arial" w:hAnsi="Arial"/>
          <w:color w:val="374151"/>
          <w:sz w:val="22"/>
          <w:szCs w:val="22"/>
        </w:rPr>
        <w:t xml:space="preserve">AI for Operations: Process optimization, supply chain AI, and workflow automation</w:t>
      </w:r>
    </w:p>
    <w:p>
      <w:pPr>
        <w:pStyle w:val="ListParagraph"/>
        <w:numPr>
          <w:ilvl w:val="0"/>
          <w:numId w:val="9"/>
        </w:numPr>
        <w:spacing w:after="80" w:line="300"/>
      </w:pPr>
      <w:r>
        <w:rPr>
          <w:rFonts w:ascii="Arial" w:cs="Arial" w:eastAsia="Arial" w:hAnsi="Arial"/>
          <w:color w:val="374151"/>
          <w:sz w:val="22"/>
          <w:szCs w:val="22"/>
        </w:rPr>
        <w:t xml:space="preserve">Advanced Prompt Engineering: System prompts, few-shot learning, and enterprise patterns</w:t>
      </w:r>
    </w:p>
    <w:p>
      <w:pPr>
        <w:pStyle w:val="ListParagraph"/>
        <w:numPr>
          <w:ilvl w:val="0"/>
          <w:numId w:val="9"/>
        </w:numPr>
        <w:spacing w:after="80" w:line="300"/>
      </w:pPr>
      <w:r>
        <w:rPr>
          <w:rFonts w:ascii="Arial" w:cs="Arial" w:eastAsia="Arial" w:hAnsi="Arial"/>
          <w:color w:val="374151"/>
          <w:sz w:val="22"/>
          <w:szCs w:val="22"/>
        </w:rPr>
        <w:t xml:space="preserve">Building AI-Powered Apps: No-code/low-code AI application development</w:t>
      </w:r>
    </w:p>
    <w:p>
      <w:r>
        <w:br w:type="page"/>
      </w:r>
    </w:p>
    <w:p>
      <w:pPr>
        <w:pStyle w:val="Heading1"/>
        <w:spacing w:after="200" w:before="360"/>
      </w:pPr>
      <w:r>
        <w:rPr>
          <w:rFonts w:ascii="Arial" w:cs="Arial" w:eastAsia="Arial" w:hAnsi="Arial"/>
          <w:b/>
          <w:bCs/>
          <w:color w:val="1B2A4A"/>
          <w:sz w:val="36"/>
          <w:szCs w:val="36"/>
        </w:rPr>
        <w:t xml:space="preserve">5. Pricing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3B82F6" w:sz="6"/>
              <w:right w:val="none" w:sz="0"/>
            </w:tcBorders>
          </w:tcPr>
          <w:p>
            <w:pPr>
              <w:spacing w:after="0"/>
            </w:pPr>
          </w:p>
        </w:tc>
      </w:tr>
    </w:tbl>
    <w:p>
      <w:pPr>
        <w:spacing w:after="100"/>
      </w:pPr>
    </w:p>
    <w:p>
      <w:pPr>
        <w:pStyle w:val="Heading2"/>
        <w:spacing w:after="140" w:before="280"/>
      </w:pPr>
      <w:r>
        <w:rPr>
          <w:rFonts w:ascii="Arial" w:cs="Arial" w:eastAsia="Arial" w:hAnsi="Arial"/>
          <w:b/>
          <w:bCs/>
          <w:color w:val="1B2A4A"/>
          <w:sz w:val="28"/>
          <w:szCs w:val="28"/>
        </w:rPr>
        <w:t xml:space="preserve">5.1 Workshop Pricing Tiers</w:t>
      </w:r>
    </w:p>
    <w:p>
      <w:pPr>
        <w:spacing w:after="160" w:line="312"/>
        <w:jc w:val="both"/>
      </w:pPr>
      <w:r>
        <w:rPr>
          <w:rFonts w:ascii="Arial" w:cs="Arial" w:eastAsia="Arial" w:hAnsi="Arial"/>
          <w:color w:val="374151"/>
          <w:sz w:val="22"/>
          <w:szCs w:val="22"/>
        </w:rPr>
        <w:t xml:space="preserve">The pricing architecture is designed to maximize revenue while maintaining accessibility. Four distinct tiers create urgency, reward early commitment, and capture premium willingness-to-pay.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200"/>
        <w:gridCol w:w="5260"/>
      </w:tblGrid>
      <w:tr>
        <w:tc>
          <w:tcPr>
            <w:tcW w:type="dxa" w:w="17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w:t>
            </w:r>
          </w:p>
        </w:tc>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Price</w:t>
            </w:r>
          </w:p>
        </w:tc>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Seats</w:t>
            </w:r>
          </w:p>
        </w:tc>
        <w:tc>
          <w:tcPr>
            <w:tcW w:type="dxa" w:w="52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Includes</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374151"/>
                <w:sz w:val="20"/>
                <w:szCs w:val="20"/>
              </w:rPr>
              <w:t xml:space="preserve">Early Bird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3B82F6"/>
                <w:sz w:val="20"/>
                <w:szCs w:val="20"/>
              </w:rPr>
              <w:t xml:space="preserve">$697</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74151"/>
                <w:sz w:val="20"/>
                <w:szCs w:val="20"/>
              </w:rPr>
              <w:t xml:space="preserve">15 max</w:t>
            </w:r>
          </w:p>
        </w:tc>
        <w:tc>
          <w:tcPr>
            <w:tcW w:type="dxa" w:w="5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Full 2-day workshop, all materials, lunch both days, certificate of completion. Available until 2 weeks before event.</w:t>
            </w:r>
          </w:p>
        </w:tc>
      </w:tr>
      <w:tr>
        <w:tc>
          <w:tcPr>
            <w:tcW w:type="dxa" w:w="1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bCs/>
                <w:color w:val="374151"/>
                <w:sz w:val="20"/>
                <w:szCs w:val="20"/>
              </w:rPr>
              <w:t xml:space="preserve">Standard</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bCs/>
                <w:color w:val="3B82F6"/>
                <w:sz w:val="20"/>
                <w:szCs w:val="20"/>
              </w:rPr>
              <w:t xml:space="preserve">$897</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74151"/>
                <w:sz w:val="20"/>
                <w:szCs w:val="20"/>
              </w:rPr>
              <w:t xml:space="preserve">Remaining</w:t>
            </w:r>
          </w:p>
        </w:tc>
        <w:tc>
          <w:tcPr>
            <w:tcW w:type="dxa" w:w="5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Full 2-day workshop, all materials, lunch both days, certificate of completion.</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374151"/>
                <w:sz w:val="20"/>
                <w:szCs w:val="20"/>
              </w:rPr>
              <w:t xml:space="preserve">VIP</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3B82F6"/>
                <w:sz w:val="20"/>
                <w:szCs w:val="20"/>
              </w:rPr>
              <w:t xml:space="preserve">$1,297</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74151"/>
                <w:sz w:val="20"/>
                <w:szCs w:val="20"/>
              </w:rPr>
              <w:t xml:space="preserve">5 max</w:t>
            </w:r>
          </w:p>
        </w:tc>
        <w:tc>
          <w:tcPr>
            <w:tcW w:type="dxa" w:w="5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Everything in Standard, PLUS: front-row seating, 1-on-1 30-minute coaching session post-workshop, lifetime AI Mastery Community access (valued at $2,388/year).</w:t>
            </w:r>
          </w:p>
        </w:tc>
      </w:tr>
      <w:tr>
        <w:tc>
          <w:tcPr>
            <w:tcW w:type="dxa" w:w="17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bCs/>
                <w:color w:val="374151"/>
                <w:sz w:val="20"/>
                <w:szCs w:val="20"/>
              </w:rPr>
              <w:t xml:space="preserve">Group Rate</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bCs/>
                <w:color w:val="3B82F6"/>
                <w:sz w:val="20"/>
                <w:szCs w:val="20"/>
              </w:rPr>
              <w:t xml:space="preserve">$797/person</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74151"/>
                <w:sz w:val="20"/>
                <w:szCs w:val="20"/>
              </w:rPr>
              <w:t xml:space="preserve">3+ from same company</w:t>
            </w:r>
          </w:p>
        </w:tc>
        <w:tc>
          <w:tcPr>
            <w:tcW w:type="dxa" w:w="5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Full 2-day workshop for teams. Minimum 3 people from the same organization. Dedicated seating section.</w:t>
            </w:r>
          </w:p>
        </w:tc>
      </w:tr>
    </w:tbl>
    <w:p>
      <w:pPr>
        <w:spacing w:after="100"/>
      </w:pPr>
    </w:p>
    <w:p>
      <w:pPr>
        <w:pStyle w:val="Heading2"/>
        <w:spacing w:after="140" w:before="280"/>
      </w:pPr>
      <w:r>
        <w:rPr>
          <w:rFonts w:ascii="Arial" w:cs="Arial" w:eastAsia="Arial" w:hAnsi="Arial"/>
          <w:b/>
          <w:bCs/>
          <w:color w:val="1B2A4A"/>
          <w:sz w:val="28"/>
          <w:szCs w:val="28"/>
        </w:rPr>
        <w:t xml:space="preserve">5.2 Community Subscription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Product</w:t>
            </w:r>
          </w:p>
        </w:tc>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Price</w:t>
            </w:r>
          </w:p>
        </w:tc>
        <w:tc>
          <w:tcPr>
            <w:tcW w:type="dxa" w:w="54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Includes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374151"/>
                <w:sz w:val="20"/>
                <w:szCs w:val="20"/>
              </w:rPr>
              <w:t xml:space="preserve">AI Mastery Community</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3B82F6"/>
                <w:sz w:val="20"/>
                <w:szCs w:val="20"/>
              </w:rPr>
              <w:t xml:space="preserve">$199/month</w:t>
            </w:r>
          </w:p>
        </w:tc>
        <w:tc>
          <w:tcPr>
            <w:tcW w:type="dxa" w:w="5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Ongoing AI training content (weekly releases), weekly live Q&amp;A sessions with instructors, 25% off all future in-person workshops, private community access, resource library with templates and prompt guides.</w:t>
            </w:r>
          </w:p>
        </w:tc>
      </w:tr>
    </w:tbl>
    <w:p>
      <w:pPr>
        <w:spacing w:after="100"/>
      </w:pPr>
    </w:p>
    <w:p>
      <w:pPr>
        <w:pStyle w:val="Heading2"/>
        <w:spacing w:after="140" w:before="280"/>
      </w:pPr>
      <w:r>
        <w:rPr>
          <w:rFonts w:ascii="Arial" w:cs="Arial" w:eastAsia="Arial" w:hAnsi="Arial"/>
          <w:b/>
          <w:bCs/>
          <w:color w:val="1B2A4A"/>
          <w:sz w:val="28"/>
          <w:szCs w:val="28"/>
        </w:rPr>
        <w:t xml:space="preserve">5.3 Pricing Justification</w:t>
      </w:r>
    </w:p>
    <w:p>
      <w:pPr>
        <w:spacing w:after="160" w:line="312"/>
        <w:jc w:val="both"/>
      </w:pPr>
      <w:r>
        <w:rPr>
          <w:rFonts w:ascii="Arial" w:cs="Arial" w:eastAsia="Arial" w:hAnsi="Arial"/>
          <w:color w:val="374151"/>
          <w:sz w:val="22"/>
          <w:szCs w:val="22"/>
        </w:rPr>
        <w:t xml:space="preserve">AI Mastery Academy's pricing is strategically positioned at the intersection of accessibility and premium value, well below market rates for comparable corporate AI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Training Type</w:t>
            </w:r>
          </w:p>
        </w:tc>
        <w:tc>
          <w:tcPr>
            <w:tcW w:type="dxa" w:w="31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Market Rate</w:t>
            </w:r>
          </w:p>
        </w:tc>
        <w:tc>
          <w:tcPr>
            <w:tcW w:type="dxa" w:w="31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AI Mastery Academy</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Basic AI Awareness (1 day)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$300-$2,500/person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74151"/>
                <w:sz w:val="20"/>
                <w:szCs w:val="20"/>
              </w:rPr>
              <w:t xml:space="preserv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In-Person Workshop (per day)</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$1,000-$3,000/day/person</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bCs/>
                <w:color w:val="3B82F6"/>
                <w:sz w:val="20"/>
                <w:szCs w:val="20"/>
              </w:rPr>
              <w:t xml:space="preserve">$349-$649/day/person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Executive Workshop</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$5,000-$15,000/person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3B82F6"/>
                <w:sz w:val="20"/>
                <w:szCs w:val="20"/>
              </w:rPr>
              <w:t xml:space="preserve">$1,297 (VIP tier)</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Subscription Platform (monthly)</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$129-$500/user/month</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bCs/>
                <w:color w:val="3B82F6"/>
                <w:sz w:val="20"/>
                <w:szCs w:val="20"/>
              </w:rPr>
              <w:t xml:space="preserve">$199/month</w:t>
            </w:r>
          </w:p>
        </w:tc>
      </w:tr>
    </w:tbl>
    <w:p>
      <w:pPr>
        <w:spacing w:after="100"/>
      </w:pPr>
    </w:p>
    <w:p>
      <w:pPr>
        <w:spacing w:after="160" w:line="312"/>
        <w:jc w:val="both"/>
      </w:pPr>
      <w:r>
        <w:rPr>
          <w:rFonts w:ascii="Arial" w:cs="Arial" w:eastAsia="Arial" w:hAnsi="Arial"/>
          <w:color w:val="374151"/>
          <w:sz w:val="22"/>
          <w:szCs w:val="22"/>
        </w:rPr>
        <w:t xml:space="preserve">At $697-$1,297 for a full 2-day workshop, AI Mastery Academy delivers significantly more value per dollar than any comparable option. A corporate professional attending a similar 2-day program from a Big Four consulting firm would spend $6,000-$10,000. Our pricing represents a 75-90% discount while delivering practical, hands-on training that is often more immediately applicable than enterprise-grade programs.</w:t>
      </w:r>
    </w:p>
    <w:p>
      <w:pPr>
        <w:spacing w:after="160" w:line="312"/>
        <w:jc w:val="both"/>
      </w:pPr>
      <w:r>
        <w:rPr>
          <w:rFonts w:ascii="Arial" w:cs="Arial" w:eastAsia="Arial" w:hAnsi="Arial"/>
          <w:color w:val="374151"/>
          <w:sz w:val="22"/>
          <w:szCs w:val="22"/>
        </w:rPr>
        <w:t xml:space="preserve">The pricing also reflects the "accessible premium" positioning: high enough to signal quality and attract serious professionals (not tire-kickers), yet low enough that individuals can expense it or pay out-of-pocket without CFO approval. The $697 early bird price point is specifically calibrated to fall below most corporate training approval thresholds.</w:t>
      </w:r>
    </w:p>
    <w:p>
      <w:pPr>
        <w:pStyle w:val="Heading2"/>
        <w:spacing w:after="140" w:before="280"/>
      </w:pPr>
      <w:r>
        <w:rPr>
          <w:rFonts w:ascii="Arial" w:cs="Arial" w:eastAsia="Arial" w:hAnsi="Arial"/>
          <w:b/>
          <w:bCs/>
          <w:color w:val="1B2A4A"/>
          <w:sz w:val="28"/>
          <w:szCs w:val="28"/>
        </w:rPr>
        <w:t xml:space="preserve">5.4 Revenue Per Event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20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Seats</w:t>
            </w:r>
          </w:p>
        </w:tc>
        <w:tc>
          <w:tcPr>
            <w:tcW w:type="dxa" w:w="20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Avg. Price</w:t>
            </w:r>
          </w:p>
        </w:tc>
        <w:tc>
          <w:tcPr>
            <w:tcW w:type="dxa" w:w="20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Revenue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Conservative (30 seats)</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74151"/>
                <w:sz w:val="20"/>
                <w:szCs w:val="20"/>
              </w:rPr>
              <w:t xml:space="preserve">30</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74151"/>
                <w:sz w:val="20"/>
                <w:szCs w:val="20"/>
              </w:rPr>
              <w:t xml:space="preserve">$850</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right"/>
            </w:pPr>
            <w:r>
              <w:rPr>
                <w:rFonts w:ascii="Arial" w:cs="Arial" w:eastAsia="Arial" w:hAnsi="Arial"/>
                <w:b/>
                <w:bCs/>
                <w:color w:val="374151"/>
                <w:sz w:val="20"/>
                <w:szCs w:val="20"/>
              </w:rPr>
              <w:t xml:space="preserve">$25,500</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Base Case (40 seats sold out)</w:t>
            </w:r>
          </w:p>
        </w:tc>
        <w:tc>
          <w:tcPr>
            <w:tcW w:type="dxa" w:w="2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74151"/>
                <w:sz w:val="20"/>
                <w:szCs w:val="20"/>
              </w:rPr>
              <w:t xml:space="preserve">40</w:t>
            </w:r>
          </w:p>
        </w:tc>
        <w:tc>
          <w:tcPr>
            <w:tcW w:type="dxa" w:w="2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74151"/>
                <w:sz w:val="20"/>
                <w:szCs w:val="20"/>
              </w:rPr>
              <w:t xml:space="preserve">$850</w:t>
            </w:r>
          </w:p>
        </w:tc>
        <w:tc>
          <w:tcPr>
            <w:tcW w:type="dxa" w:w="2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right"/>
            </w:pPr>
            <w:r>
              <w:rPr>
                <w:rFonts w:ascii="Arial" w:cs="Arial" w:eastAsia="Arial" w:hAnsi="Arial"/>
                <w:b/>
                <w:bCs/>
                <w:color w:val="374151"/>
                <w:sz w:val="20"/>
                <w:szCs w:val="20"/>
              </w:rPr>
              <w:t xml:space="preserve">$34,000</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Optimistic (40 seats, higher mix)</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74151"/>
                <w:sz w:val="20"/>
                <w:szCs w:val="20"/>
              </w:rPr>
              <w:t xml:space="preserve">40</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74151"/>
                <w:sz w:val="20"/>
                <w:szCs w:val="20"/>
              </w:rPr>
              <w:t xml:space="preserve">$950</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right"/>
            </w:pPr>
            <w:r>
              <w:rPr>
                <w:rFonts w:ascii="Arial" w:cs="Arial" w:eastAsia="Arial" w:hAnsi="Arial"/>
                <w:b/>
                <w:bCs/>
                <w:color w:val="374151"/>
                <w:sz w:val="20"/>
                <w:szCs w:val="20"/>
              </w:rPr>
              <w:t xml:space="preserve">$38,000</w:t>
            </w:r>
          </w:p>
        </w:tc>
      </w:tr>
    </w:tbl>
    <w:p>
      <w:pPr>
        <w:spacing w:after="100"/>
      </w:pPr>
    </w:p>
    <w:p>
      <w:pPr>
        <w:spacing w:after="160" w:line="312"/>
        <w:jc w:val="both"/>
      </w:pPr>
      <w:r>
        <w:rPr>
          <w:rFonts w:ascii="Arial" w:cs="Arial" w:eastAsia="Arial" w:hAnsi="Arial"/>
          <w:color w:val="374151"/>
          <w:sz w:val="22"/>
          <w:szCs w:val="22"/>
        </w:rPr>
        <w:t xml:space="preserve">The base case assumes an average blended price of $850 per seat, reflecting a mix of 15 early bird seats ($697), 20 standard seats ($897), and 5 VIP seats ($1,297). At one event per month, annual workshop revenue reaches $408,000.</w:t>
      </w:r>
    </w:p>
    <w:p>
      <w:r>
        <w:br w:type="page"/>
      </w:r>
    </w:p>
    <w:p>
      <w:pPr>
        <w:pStyle w:val="Heading1"/>
        <w:spacing w:after="200" w:before="360"/>
      </w:pPr>
      <w:r>
        <w:rPr>
          <w:rFonts w:ascii="Arial" w:cs="Arial" w:eastAsia="Arial" w:hAnsi="Arial"/>
          <w:b/>
          <w:bCs/>
          <w:color w:val="1B2A4A"/>
          <w:sz w:val="36"/>
          <w:szCs w:val="36"/>
        </w:rPr>
        <w:t xml:space="preserve">6. Go-To-Market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3B82F6" w:sz="6"/>
              <w:right w:val="none" w:sz="0"/>
            </w:tcBorders>
          </w:tcPr>
          <w:p>
            <w:pPr>
              <w:spacing w:after="0"/>
            </w:pPr>
          </w:p>
        </w:tc>
      </w:tr>
    </w:tbl>
    <w:p>
      <w:pPr>
        <w:spacing w:after="100"/>
      </w:pPr>
    </w:p>
    <w:p>
      <w:pPr>
        <w:pStyle w:val="Heading2"/>
        <w:spacing w:after="140" w:before="280"/>
      </w:pPr>
      <w:r>
        <w:rPr>
          <w:rFonts w:ascii="Arial" w:cs="Arial" w:eastAsia="Arial" w:hAnsi="Arial"/>
          <w:b/>
          <w:bCs/>
          <w:color w:val="1B2A4A"/>
          <w:sz w:val="28"/>
          <w:szCs w:val="28"/>
        </w:rPr>
        <w:t xml:space="preserve">6.1 Overview</w:t>
      </w:r>
    </w:p>
    <w:p>
      <w:pPr>
        <w:spacing w:after="160" w:line="312"/>
        <w:jc w:val="both"/>
      </w:pPr>
      <w:r>
        <w:rPr>
          <w:rFonts w:ascii="Arial" w:cs="Arial" w:eastAsia="Arial" w:hAnsi="Arial"/>
          <w:color w:val="374151"/>
          <w:sz w:val="22"/>
          <w:szCs w:val="22"/>
        </w:rPr>
        <w:t xml:space="preserve">The go-to-market strategy is built on three core acquisition channels: cold email outreach, LinkedIn organic and paid campaigns, and a quiz-based funnel that qualifies and nurtures leads. These channels are selected for their high ROI, direct targeting capability, and alignment with the B2B professional audience.</w:t>
      </w:r>
    </w:p>
    <w:p>
      <w:pPr>
        <w:pStyle w:val="Heading2"/>
        <w:spacing w:after="140" w:before="280"/>
      </w:pPr>
      <w:r>
        <w:rPr>
          <w:rFonts w:ascii="Arial" w:cs="Arial" w:eastAsia="Arial" w:hAnsi="Arial"/>
          <w:b/>
          <w:bCs/>
          <w:color w:val="1B2A4A"/>
          <w:sz w:val="28"/>
          <w:szCs w:val="28"/>
        </w:rPr>
        <w:t xml:space="preserve">6.2 Cold Email Outreach</w:t>
      </w:r>
    </w:p>
    <w:p>
      <w:pPr>
        <w:spacing w:after="160" w:line="312"/>
        <w:jc w:val="both"/>
      </w:pPr>
      <w:r>
        <w:rPr>
          <w:rFonts w:ascii="Arial" w:cs="Arial" w:eastAsia="Arial" w:hAnsi="Arial"/>
          <w:color w:val="374151"/>
          <w:sz w:val="22"/>
          <w:szCs w:val="22"/>
        </w:rPr>
        <w:t xml:space="preserve">Cold email remains one of the highest-ROI acquisition channels for B2B services, with an estimated return of $36 for every $1 spent. The outreach strategy targets professionals in the Frisco-Plano-McKinney-Allen corridor with personalized, value-driven messaging.</w:t>
      </w:r>
    </w:p>
    <w:p>
      <w:pPr>
        <w:pStyle w:val="ListParagraph"/>
        <w:numPr>
          <w:ilvl w:val="0"/>
          <w:numId w:val="10"/>
        </w:numPr>
        <w:spacing w:after="80" w:line="300"/>
      </w:pPr>
      <w:r>
        <w:rPr>
          <w:rFonts w:ascii="Arial" w:cs="Arial" w:eastAsia="Arial" w:hAnsi="Arial"/>
          <w:b/>
          <w:bCs/>
          <w:color w:val="374151"/>
          <w:sz w:val="22"/>
          <w:szCs w:val="22"/>
        </w:rPr>
        <w:t xml:space="preserve">Volume: </w:t>
      </w:r>
      <w:r>
        <w:rPr>
          <w:rFonts w:ascii="Arial" w:cs="Arial" w:eastAsia="Arial" w:hAnsi="Arial"/>
          <w:color w:val="374151"/>
          <w:sz w:val="22"/>
          <w:szCs w:val="22"/>
        </w:rPr>
        <w:t xml:space="preserve">500-1,000 personalized emails per week to targeted professionals</w:t>
      </w:r>
    </w:p>
    <w:p>
      <w:pPr>
        <w:pStyle w:val="ListParagraph"/>
        <w:numPr>
          <w:ilvl w:val="0"/>
          <w:numId w:val="10"/>
        </w:numPr>
        <w:spacing w:after="80" w:line="300"/>
      </w:pPr>
      <w:r>
        <w:rPr>
          <w:rFonts w:ascii="Arial" w:cs="Arial" w:eastAsia="Arial" w:hAnsi="Arial"/>
          <w:b/>
          <w:bCs/>
          <w:color w:val="374151"/>
          <w:sz w:val="22"/>
          <w:szCs w:val="22"/>
        </w:rPr>
        <w:t xml:space="preserve">Targeting: </w:t>
      </w:r>
      <w:r>
        <w:rPr>
          <w:rFonts w:ascii="Arial" w:cs="Arial" w:eastAsia="Arial" w:hAnsi="Arial"/>
          <w:color w:val="374151"/>
          <w:sz w:val="22"/>
          <w:szCs w:val="22"/>
        </w:rPr>
        <w:t xml:space="preserve">Directors, VPs, and managers at companies with 50+ employees in the North DFW corridor</w:t>
      </w:r>
    </w:p>
    <w:p>
      <w:pPr>
        <w:pStyle w:val="ListParagraph"/>
        <w:numPr>
          <w:ilvl w:val="0"/>
          <w:numId w:val="10"/>
        </w:numPr>
        <w:spacing w:after="80" w:line="300"/>
      </w:pPr>
      <w:r>
        <w:rPr>
          <w:rFonts w:ascii="Arial" w:cs="Arial" w:eastAsia="Arial" w:hAnsi="Arial"/>
          <w:b/>
          <w:bCs/>
          <w:color w:val="374151"/>
          <w:sz w:val="22"/>
          <w:szCs w:val="22"/>
        </w:rPr>
        <w:t xml:space="preserve">Messaging: </w:t>
      </w:r>
      <w:r>
        <w:rPr>
          <w:rFonts w:ascii="Arial" w:cs="Arial" w:eastAsia="Arial" w:hAnsi="Arial"/>
          <w:color w:val="374151"/>
          <w:sz w:val="22"/>
          <w:szCs w:val="22"/>
        </w:rPr>
        <w:t xml:space="preserve">Pain-point focused ("Your company says learn AI—we'll show you how in one weekend")</w:t>
      </w:r>
    </w:p>
    <w:p>
      <w:pPr>
        <w:pStyle w:val="ListParagraph"/>
        <w:numPr>
          <w:ilvl w:val="0"/>
          <w:numId w:val="10"/>
        </w:numPr>
        <w:spacing w:after="80" w:line="300"/>
      </w:pPr>
      <w:r>
        <w:rPr>
          <w:rFonts w:ascii="Arial" w:cs="Arial" w:eastAsia="Arial" w:hAnsi="Arial"/>
          <w:b/>
          <w:bCs/>
          <w:color w:val="374151"/>
          <w:sz w:val="22"/>
          <w:szCs w:val="22"/>
        </w:rPr>
        <w:t xml:space="preserve">Conversion Target: </w:t>
      </w:r>
      <w:r>
        <w:rPr>
          <w:rFonts w:ascii="Arial" w:cs="Arial" w:eastAsia="Arial" w:hAnsi="Arial"/>
          <w:color w:val="374151"/>
          <w:sz w:val="22"/>
          <w:szCs w:val="22"/>
        </w:rPr>
        <w:t xml:space="preserve">2-3% booking rate (10-30 registrations per 1,000 emails)</w:t>
      </w:r>
    </w:p>
    <w:p>
      <w:pPr>
        <w:pStyle w:val="Heading2"/>
        <w:spacing w:after="140" w:before="280"/>
      </w:pPr>
      <w:r>
        <w:rPr>
          <w:rFonts w:ascii="Arial" w:cs="Arial" w:eastAsia="Arial" w:hAnsi="Arial"/>
          <w:b/>
          <w:bCs/>
          <w:color w:val="1B2A4A"/>
          <w:sz w:val="28"/>
          <w:szCs w:val="28"/>
        </w:rPr>
        <w:t xml:space="preserve">6.3 LinkedIn Strategy</w:t>
      </w:r>
    </w:p>
    <w:p>
      <w:pPr>
        <w:spacing w:after="160" w:line="312"/>
        <w:jc w:val="both"/>
      </w:pPr>
      <w:r>
        <w:rPr>
          <w:rFonts w:ascii="Arial" w:cs="Arial" w:eastAsia="Arial" w:hAnsi="Arial"/>
          <w:color w:val="374151"/>
          <w:sz w:val="22"/>
          <w:szCs w:val="22"/>
        </w:rPr>
        <w:t xml:space="preserve">LinkedIn serves as both a thought leadership platform and a direct outreach channel. The strategy combines organic content creation with targeted connection requests and direct messaging.</w:t>
      </w:r>
    </w:p>
    <w:p>
      <w:pPr>
        <w:pStyle w:val="ListParagraph"/>
        <w:numPr>
          <w:ilvl w:val="0"/>
          <w:numId w:val="11"/>
        </w:numPr>
        <w:spacing w:after="80" w:line="300"/>
      </w:pPr>
      <w:r>
        <w:rPr>
          <w:rFonts w:ascii="Arial" w:cs="Arial" w:eastAsia="Arial" w:hAnsi="Arial"/>
          <w:color w:val="374151"/>
          <w:sz w:val="22"/>
          <w:szCs w:val="22"/>
        </w:rPr>
        <w:t xml:space="preserve">Daily content posts positioning the founder as a local AI education authority</w:t>
      </w:r>
    </w:p>
    <w:p>
      <w:pPr>
        <w:pStyle w:val="ListParagraph"/>
        <w:numPr>
          <w:ilvl w:val="0"/>
          <w:numId w:val="11"/>
        </w:numPr>
        <w:spacing w:after="80" w:line="300"/>
      </w:pPr>
      <w:r>
        <w:rPr>
          <w:rFonts w:ascii="Arial" w:cs="Arial" w:eastAsia="Arial" w:hAnsi="Arial"/>
          <w:color w:val="374151"/>
          <w:sz w:val="22"/>
          <w:szCs w:val="22"/>
        </w:rPr>
        <w:t xml:space="preserve">Targeted connection requests to DFW professionals in target demographics</w:t>
      </w:r>
    </w:p>
    <w:p>
      <w:pPr>
        <w:pStyle w:val="ListParagraph"/>
        <w:numPr>
          <w:ilvl w:val="0"/>
          <w:numId w:val="11"/>
        </w:numPr>
        <w:spacing w:after="80" w:line="300"/>
      </w:pPr>
      <w:r>
        <w:rPr>
          <w:rFonts w:ascii="Arial" w:cs="Arial" w:eastAsia="Arial" w:hAnsi="Arial"/>
          <w:color w:val="374151"/>
          <w:sz w:val="22"/>
          <w:szCs w:val="22"/>
        </w:rPr>
        <w:t xml:space="preserve">LinkedIn Events for each workshop to leverage platform-native promotion</w:t>
      </w:r>
    </w:p>
    <w:p>
      <w:pPr>
        <w:pStyle w:val="ListParagraph"/>
        <w:numPr>
          <w:ilvl w:val="0"/>
          <w:numId w:val="11"/>
        </w:numPr>
        <w:spacing w:after="80" w:line="300"/>
      </w:pPr>
      <w:r>
        <w:rPr>
          <w:rFonts w:ascii="Arial" w:cs="Arial" w:eastAsia="Arial" w:hAnsi="Arial"/>
          <w:color w:val="374151"/>
          <w:sz w:val="22"/>
          <w:szCs w:val="22"/>
        </w:rPr>
        <w:t xml:space="preserve">Paid LinkedIn Ads targeting job titles and geographies (budget: $500-$1,000/month)</w:t>
      </w:r>
    </w:p>
    <w:p>
      <w:pPr>
        <w:pStyle w:val="Heading2"/>
        <w:spacing w:after="140" w:before="280"/>
      </w:pPr>
      <w:r>
        <w:rPr>
          <w:rFonts w:ascii="Arial" w:cs="Arial" w:eastAsia="Arial" w:hAnsi="Arial"/>
          <w:b/>
          <w:bCs/>
          <w:color w:val="1B2A4A"/>
          <w:sz w:val="28"/>
          <w:szCs w:val="28"/>
        </w:rPr>
        <w:t xml:space="preserve">6.4 Quiz Funnel</w:t>
      </w:r>
    </w:p>
    <w:p>
      <w:pPr>
        <w:spacing w:after="160" w:line="312"/>
        <w:jc w:val="both"/>
      </w:pPr>
      <w:r>
        <w:rPr>
          <w:rFonts w:ascii="Arial" w:cs="Arial" w:eastAsia="Arial" w:hAnsi="Arial"/>
          <w:color w:val="374151"/>
          <w:sz w:val="22"/>
          <w:szCs w:val="22"/>
        </w:rPr>
        <w:t xml:space="preserve">An interactive "AI Readiness Assessment" quiz serves as a lead generation magnet. Participants answer questions about their AI knowledge and receive a personalized score, with the workshop promoted as the next step for improvement. The quiz captures email addresses, segments leads by skill level, and feeds into automated email sequences driving workshop registration.</w:t>
      </w:r>
    </w:p>
    <w:p>
      <w:pPr>
        <w:pStyle w:val="Heading2"/>
        <w:spacing w:after="140" w:before="280"/>
      </w:pPr>
      <w:r>
        <w:rPr>
          <w:rFonts w:ascii="Arial" w:cs="Arial" w:eastAsia="Arial" w:hAnsi="Arial"/>
          <w:b/>
          <w:bCs/>
          <w:color w:val="1B2A4A"/>
          <w:sz w:val="28"/>
          <w:szCs w:val="28"/>
        </w:rPr>
        <w:t xml:space="preserve">6.5 Referral &amp; Community Growth</w:t>
      </w:r>
    </w:p>
    <w:p>
      <w:pPr>
        <w:spacing w:after="160" w:line="312"/>
        <w:jc w:val="both"/>
      </w:pPr>
      <w:r>
        <w:rPr>
          <w:rFonts w:ascii="Arial" w:cs="Arial" w:eastAsia="Arial" w:hAnsi="Arial"/>
          <w:color w:val="374151"/>
          <w:sz w:val="22"/>
          <w:szCs w:val="22"/>
        </w:rPr>
        <w:t xml:space="preserve">Workshop alumni become the most powerful marketing channel through word-of-mouth and structured referral incentives. Every workshop graduate receives a referral code offering $100 off for the referee and a $100 credit for the referrer. The AI Mastery Community creates an always-on referral engine as satisfied members naturally evangelize the program to colleagues.</w:t>
      </w:r>
    </w:p>
    <w:p>
      <w:r>
        <w:br w:type="page"/>
      </w:r>
    </w:p>
    <w:p>
      <w:pPr>
        <w:pStyle w:val="Heading1"/>
        <w:spacing w:after="200" w:before="360"/>
      </w:pPr>
      <w:r>
        <w:rPr>
          <w:rFonts w:ascii="Arial" w:cs="Arial" w:eastAsia="Arial" w:hAnsi="Arial"/>
          <w:b/>
          <w:bCs/>
          <w:color w:val="1B2A4A"/>
          <w:sz w:val="36"/>
          <w:szCs w:val="36"/>
        </w:rPr>
        <w:t xml:space="preserve">7. Financial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3B82F6" w:sz="6"/>
              <w:right w:val="none" w:sz="0"/>
            </w:tcBorders>
          </w:tcPr>
          <w:p>
            <w:pPr>
              <w:spacing w:after="0"/>
            </w:pPr>
          </w:p>
        </w:tc>
      </w:tr>
    </w:tbl>
    <w:p>
      <w:pPr>
        <w:spacing w:after="100"/>
      </w:pPr>
    </w:p>
    <w:p>
      <w:pPr>
        <w:pStyle w:val="Heading2"/>
        <w:spacing w:after="140" w:before="280"/>
      </w:pPr>
      <w:r>
        <w:rPr>
          <w:rFonts w:ascii="Arial" w:cs="Arial" w:eastAsia="Arial" w:hAnsi="Arial"/>
          <w:b/>
          <w:bCs/>
          <w:color w:val="1B2A4A"/>
          <w:sz w:val="28"/>
          <w:szCs w:val="28"/>
        </w:rPr>
        <w:t xml:space="preserve">7.1 Month-by-Month Revenue Forecast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400"/>
        <w:gridCol w:w="1200"/>
        <w:gridCol w:w="1000"/>
        <w:gridCol w:w="1960"/>
      </w:tblGrid>
      <w:tr>
        <w:tc>
          <w:tcPr>
            <w:tcW w:type="dxa" w:w="1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w:t>
            </w:r>
          </w:p>
        </w:tc>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Workshop Seats</w:t>
            </w:r>
          </w:p>
        </w:tc>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Workshop Rev.</w:t>
            </w:r>
          </w:p>
        </w:tc>
        <w:tc>
          <w:tcPr>
            <w:tcW w:type="dxa" w:w="1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Community Subs</w:t>
            </w:r>
          </w:p>
        </w:tc>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Community Rev.</w:t>
            </w:r>
          </w:p>
        </w:tc>
        <w:tc>
          <w:tcPr>
            <w:tcW w:type="dxa" w:w="1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Other Rev.</w:t>
            </w:r>
          </w:p>
        </w:tc>
        <w:tc>
          <w:tcPr>
            <w:tcW w:type="dxa" w:w="19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 Monthly</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374151"/>
                <w:sz w:val="20"/>
                <w:szCs w:val="20"/>
              </w:rPr>
              <w:t xml:space="preserve">Apr 2026</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74151"/>
                <w:sz w:val="20"/>
                <w:szCs w:val="20"/>
              </w:rPr>
              <w:t xml:space="preserve">25</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$21,250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74151"/>
                <w:sz w:val="20"/>
                <w:szCs w:val="20"/>
              </w:rPr>
              <w:t xml:space="preserve">5</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$995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$0</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right"/>
            </w:pPr>
            <w:r>
              <w:rPr>
                <w:rFonts w:ascii="Arial" w:cs="Arial" w:eastAsia="Arial" w:hAnsi="Arial"/>
                <w:b/>
                <w:bCs/>
                <w:color w:val="1B2A4A"/>
                <w:sz w:val="20"/>
                <w:szCs w:val="20"/>
              </w:rPr>
              <w:t xml:space="preserve">$22,245</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May</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74151"/>
                <w:sz w:val="20"/>
                <w:szCs w:val="20"/>
              </w:rPr>
              <w:t xml:space="preserve">32</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$27,200</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74151"/>
                <w:sz w:val="20"/>
                <w:szCs w:val="20"/>
              </w:rPr>
              <w:t xml:space="preserve">15</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$2,985</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$0</w:t>
            </w:r>
          </w:p>
        </w:tc>
        <w:tc>
          <w:tcPr>
            <w:tcW w:type="dxa" w:w="1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right"/>
            </w:pPr>
            <w:r>
              <w:rPr>
                <w:rFonts w:ascii="Arial" w:cs="Arial" w:eastAsia="Arial" w:hAnsi="Arial"/>
                <w:b/>
                <w:bCs/>
                <w:color w:val="1B2A4A"/>
                <w:sz w:val="20"/>
                <w:szCs w:val="20"/>
              </w:rPr>
              <w:t xml:space="preserve">$30,185</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Jun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74151"/>
                <w:sz w:val="20"/>
                <w:szCs w:val="20"/>
              </w:rPr>
              <w:t xml:space="preserve">38</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$32,300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74151"/>
                <w:sz w:val="20"/>
                <w:szCs w:val="20"/>
              </w:rPr>
              <w:t xml:space="preserve">28</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$5,572</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$0</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right"/>
            </w:pPr>
            <w:r>
              <w:rPr>
                <w:rFonts w:ascii="Arial" w:cs="Arial" w:eastAsia="Arial" w:hAnsi="Arial"/>
                <w:b/>
                <w:bCs/>
                <w:color w:val="1B2A4A"/>
                <w:sz w:val="20"/>
                <w:szCs w:val="20"/>
              </w:rPr>
              <w:t xml:space="preserve">$37,872</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Jul</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74151"/>
                <w:sz w:val="20"/>
                <w:szCs w:val="20"/>
              </w:rPr>
              <w:t xml:space="preserve">40</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$34,000</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74151"/>
                <w:sz w:val="20"/>
                <w:szCs w:val="20"/>
              </w:rPr>
              <w:t xml:space="preserve">40</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$7,960</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$0</w:t>
            </w:r>
          </w:p>
        </w:tc>
        <w:tc>
          <w:tcPr>
            <w:tcW w:type="dxa" w:w="1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right"/>
            </w:pPr>
            <w:r>
              <w:rPr>
                <w:rFonts w:ascii="Arial" w:cs="Arial" w:eastAsia="Arial" w:hAnsi="Arial"/>
                <w:b/>
                <w:bCs/>
                <w:color w:val="1B2A4A"/>
                <w:sz w:val="20"/>
                <w:szCs w:val="20"/>
              </w:rPr>
              <w:t xml:space="preserve">$41,960</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Aug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74151"/>
                <w:sz w:val="20"/>
                <w:szCs w:val="20"/>
              </w:rPr>
              <w:t xml:space="preserve">40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$34,000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74151"/>
                <w:sz w:val="20"/>
                <w:szCs w:val="20"/>
              </w:rPr>
              <w:t xml:space="preserve">52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$10,348</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$5,000</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right"/>
            </w:pPr>
            <w:r>
              <w:rPr>
                <w:rFonts w:ascii="Arial" w:cs="Arial" w:eastAsia="Arial" w:hAnsi="Arial"/>
                <w:b/>
                <w:bCs/>
                <w:color w:val="1B2A4A"/>
                <w:sz w:val="20"/>
                <w:szCs w:val="20"/>
              </w:rPr>
              <w:t xml:space="preserve">$49,348</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Sep</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74151"/>
                <w:sz w:val="20"/>
                <w:szCs w:val="20"/>
              </w:rPr>
              <w:t xml:space="preserve">40</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$34,000</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74151"/>
                <w:sz w:val="20"/>
                <w:szCs w:val="20"/>
              </w:rPr>
              <w:t xml:space="preserve">62</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$12,338</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$5,000</w:t>
            </w:r>
          </w:p>
        </w:tc>
        <w:tc>
          <w:tcPr>
            <w:tcW w:type="dxa" w:w="1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right"/>
            </w:pPr>
            <w:r>
              <w:rPr>
                <w:rFonts w:ascii="Arial" w:cs="Arial" w:eastAsia="Arial" w:hAnsi="Arial"/>
                <w:b/>
                <w:bCs/>
                <w:color w:val="1B2A4A"/>
                <w:sz w:val="20"/>
                <w:szCs w:val="20"/>
              </w:rPr>
              <w:t xml:space="preserve">$51,338</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Oct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74151"/>
                <w:sz w:val="20"/>
                <w:szCs w:val="20"/>
              </w:rPr>
              <w:t xml:space="preserve">40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$34,000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74151"/>
                <w:sz w:val="20"/>
                <w:szCs w:val="20"/>
              </w:rPr>
              <w:t xml:space="preserve">72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$14,328</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$5,000</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right"/>
            </w:pPr>
            <w:r>
              <w:rPr>
                <w:rFonts w:ascii="Arial" w:cs="Arial" w:eastAsia="Arial" w:hAnsi="Arial"/>
                <w:b/>
                <w:bCs/>
                <w:color w:val="1B2A4A"/>
                <w:sz w:val="20"/>
                <w:szCs w:val="20"/>
              </w:rPr>
              <w:t xml:space="preserve">$53,328</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Nov</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74151"/>
                <w:sz w:val="20"/>
                <w:szCs w:val="20"/>
              </w:rPr>
              <w:t xml:space="preserve">40</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$34,000</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74151"/>
                <w:sz w:val="20"/>
                <w:szCs w:val="20"/>
              </w:rPr>
              <w:t xml:space="preserve">80</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$15,920</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$10,000</w:t>
            </w:r>
          </w:p>
        </w:tc>
        <w:tc>
          <w:tcPr>
            <w:tcW w:type="dxa" w:w="1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right"/>
            </w:pPr>
            <w:r>
              <w:rPr>
                <w:rFonts w:ascii="Arial" w:cs="Arial" w:eastAsia="Arial" w:hAnsi="Arial"/>
                <w:b/>
                <w:bCs/>
                <w:color w:val="1B2A4A"/>
                <w:sz w:val="20"/>
                <w:szCs w:val="20"/>
              </w:rPr>
              <w:t xml:space="preserve">$59,920</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Dec</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74151"/>
                <w:sz w:val="20"/>
                <w:szCs w:val="20"/>
              </w:rPr>
              <w:t xml:space="preserve">35</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$29,750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74151"/>
                <w:sz w:val="20"/>
                <w:szCs w:val="20"/>
              </w:rPr>
              <w:t xml:space="preserve">85</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$16,915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$5,000</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right"/>
            </w:pPr>
            <w:r>
              <w:rPr>
                <w:rFonts w:ascii="Arial" w:cs="Arial" w:eastAsia="Arial" w:hAnsi="Arial"/>
                <w:b/>
                <w:bCs/>
                <w:color w:val="1B2A4A"/>
                <w:sz w:val="20"/>
                <w:szCs w:val="20"/>
              </w:rPr>
              <w:t xml:space="preserve">$51,665</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bCs/>
                <w:color w:val="374151"/>
                <w:sz w:val="20"/>
                <w:szCs w:val="20"/>
              </w:rPr>
              <w:t xml:space="preserve">Jan 2027</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74151"/>
                <w:sz w:val="20"/>
                <w:szCs w:val="20"/>
              </w:rPr>
              <w:t xml:space="preserve">40</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$34,000</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74151"/>
                <w:sz w:val="20"/>
                <w:szCs w:val="20"/>
              </w:rPr>
              <w:t xml:space="preserve">90</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$17,910</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$10,000</w:t>
            </w:r>
          </w:p>
        </w:tc>
        <w:tc>
          <w:tcPr>
            <w:tcW w:type="dxa" w:w="1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right"/>
            </w:pPr>
            <w:r>
              <w:rPr>
                <w:rFonts w:ascii="Arial" w:cs="Arial" w:eastAsia="Arial" w:hAnsi="Arial"/>
                <w:b/>
                <w:bCs/>
                <w:color w:val="1B2A4A"/>
                <w:sz w:val="20"/>
                <w:szCs w:val="20"/>
              </w:rPr>
              <w:t xml:space="preserve">$61,910</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Feb</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74151"/>
                <w:sz w:val="20"/>
                <w:szCs w:val="20"/>
              </w:rPr>
              <w:t xml:space="preserve">40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$34,000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74151"/>
                <w:sz w:val="20"/>
                <w:szCs w:val="20"/>
              </w:rPr>
              <w:t xml:space="preserve">95</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$18,905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$10,000</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right"/>
            </w:pPr>
            <w:r>
              <w:rPr>
                <w:rFonts w:ascii="Arial" w:cs="Arial" w:eastAsia="Arial" w:hAnsi="Arial"/>
                <w:b/>
                <w:bCs/>
                <w:color w:val="1B2A4A"/>
                <w:sz w:val="20"/>
                <w:szCs w:val="20"/>
              </w:rPr>
              <w:t xml:space="preserve">$62,905</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Mar</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74151"/>
                <w:sz w:val="20"/>
                <w:szCs w:val="20"/>
              </w:rPr>
              <w:t xml:space="preserve">40</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$34,000</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center"/>
            </w:pPr>
            <w:r>
              <w:rPr>
                <w:rFonts w:ascii="Arial" w:cs="Arial" w:eastAsia="Arial" w:hAnsi="Arial"/>
                <w:b w:val="false"/>
                <w:bCs w:val="false"/>
                <w:color w:val="374151"/>
                <w:sz w:val="20"/>
                <w:szCs w:val="20"/>
              </w:rPr>
              <w:t xml:space="preserve">100</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$19,900</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$10,000</w:t>
            </w:r>
          </w:p>
        </w:tc>
        <w:tc>
          <w:tcPr>
            <w:tcW w:type="dxa" w:w="1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right"/>
            </w:pPr>
            <w:r>
              <w:rPr>
                <w:rFonts w:ascii="Arial" w:cs="Arial" w:eastAsia="Arial" w:hAnsi="Arial"/>
                <w:b/>
                <w:bCs/>
                <w:color w:val="1B2A4A"/>
                <w:sz w:val="20"/>
                <w:szCs w:val="20"/>
              </w:rPr>
              <w:t xml:space="preserve">$63,900</w:t>
            </w:r>
          </w:p>
        </w:tc>
      </w:tr>
      <w:tr>
        <w:tc>
          <w:tcPr>
            <w:tcW w:type="dxa" w:w="1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TOTAL</w:t>
            </w:r>
          </w:p>
        </w:tc>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450</w:t>
            </w:r>
          </w:p>
        </w:tc>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after="0"/>
              <w:jc w:val="right"/>
            </w:pPr>
            <w:r>
              <w:rPr>
                <w:rFonts w:ascii="Arial" w:cs="Arial" w:eastAsia="Arial" w:hAnsi="Arial"/>
                <w:b/>
                <w:bCs/>
                <w:color w:val="FFFFFF"/>
                <w:sz w:val="20"/>
                <w:szCs w:val="20"/>
              </w:rPr>
              <w:t xml:space="preserve">$382,500</w:t>
            </w:r>
          </w:p>
        </w:tc>
        <w:tc>
          <w:tcPr>
            <w:tcW w:type="dxa" w:w="1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after="0"/>
              <w:jc w:val="center"/>
            </w:pPr>
            <w:r>
              <w:rPr>
                <w:rFonts w:ascii="Arial" w:cs="Arial" w:eastAsia="Arial" w:hAnsi="Arial"/>
                <w:b/>
                <w:bCs/>
                <w:color w:val="FFFFFF"/>
                <w:sz w:val="20"/>
                <w:szCs w:val="20"/>
              </w:rPr>
              <w:t xml:space="preserve">—</w:t>
            </w:r>
          </w:p>
        </w:tc>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after="0"/>
              <w:jc w:val="right"/>
            </w:pPr>
            <w:r>
              <w:rPr>
                <w:rFonts w:ascii="Arial" w:cs="Arial" w:eastAsia="Arial" w:hAnsi="Arial"/>
                <w:b/>
                <w:bCs/>
                <w:color w:val="FFFFFF"/>
                <w:sz w:val="20"/>
                <w:szCs w:val="20"/>
              </w:rPr>
              <w:t xml:space="preserve">$144,076</w:t>
            </w:r>
          </w:p>
        </w:tc>
        <w:tc>
          <w:tcPr>
            <w:tcW w:type="dxa" w:w="1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after="0"/>
              <w:jc w:val="right"/>
            </w:pPr>
            <w:r>
              <w:rPr>
                <w:rFonts w:ascii="Arial" w:cs="Arial" w:eastAsia="Arial" w:hAnsi="Arial"/>
                <w:b/>
                <w:bCs/>
                <w:color w:val="FFFFFF"/>
                <w:sz w:val="20"/>
                <w:szCs w:val="20"/>
              </w:rPr>
              <w:t xml:space="preserve">$60,000</w:t>
            </w:r>
          </w:p>
        </w:tc>
        <w:tc>
          <w:tcPr>
            <w:tcW w:type="dxa" w:w="19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after="0"/>
              <w:jc w:val="right"/>
            </w:pPr>
            <w:r>
              <w:rPr>
                <w:rFonts w:ascii="Arial" w:cs="Arial" w:eastAsia="Arial" w:hAnsi="Arial"/>
                <w:b/>
                <w:bCs/>
                <w:color w:val="FFFFFF"/>
                <w:sz w:val="20"/>
                <w:szCs w:val="20"/>
              </w:rPr>
              <w:t xml:space="preserve">$586,576</w:t>
            </w:r>
          </w:p>
        </w:tc>
      </w:tr>
    </w:tbl>
    <w:p>
      <w:pPr>
        <w:spacing w:after="80"/>
      </w:pPr>
    </w:p>
    <w:p>
      <w:pPr>
        <w:spacing w:after="160" w:line="312"/>
        <w:jc w:val="both"/>
      </w:pPr>
      <w:r>
        <w:rPr>
          <w:rFonts w:ascii="Arial" w:cs="Arial" w:eastAsia="Arial" w:hAnsi="Arial"/>
          <w:color w:val="374151"/>
          <w:sz w:val="22"/>
          <w:szCs w:val="22"/>
        </w:rPr>
        <w:t xml:space="preserve">Note: Revenue projections assume a ramp-up period in Months 1-3, with events reaching full capacity by Month 4. Community subscriber count reflects cumulative active members with an assumed 5% monthly churn. "Other Revenue" includes corporate training engagements beginning in Month 5.</w:t>
      </w:r>
    </w:p>
    <w:p>
      <w:r>
        <w:br w:type="page"/>
      </w:r>
    </w:p>
    <w:p>
      <w:pPr>
        <w:pStyle w:val="Heading2"/>
        <w:spacing w:after="140" w:before="280"/>
      </w:pPr>
      <w:r>
        <w:rPr>
          <w:rFonts w:ascii="Arial" w:cs="Arial" w:eastAsia="Arial" w:hAnsi="Arial"/>
          <w:b/>
          <w:bCs/>
          <w:color w:val="1B2A4A"/>
          <w:sz w:val="28"/>
          <w:szCs w:val="28"/>
        </w:rPr>
        <w:t xml:space="preserve">7.2 Expense Breakdown (Monthly, at Steady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3744"/>
      </w:tblGrid>
      <w:tr>
        <w:tc>
          <w:tcPr>
            <w:tcW w:type="dxa" w:w="374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Expense Category</w:t>
            </w:r>
          </w:p>
        </w:tc>
        <w:tc>
          <w:tcPr>
            <w:tcW w:type="dxa" w:w="187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Cost</w:t>
            </w:r>
          </w:p>
        </w:tc>
        <w:tc>
          <w:tcPr>
            <w:tcW w:type="dxa" w:w="374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374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374151"/>
                <w:sz w:val="20"/>
                <w:szCs w:val="20"/>
              </w:rPr>
              <w:t xml:space="preserve">Venue Rental</w:t>
            </w:r>
          </w:p>
        </w:tc>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$640</w:t>
            </w:r>
          </w:p>
        </w:tc>
        <w:tc>
          <w:tcPr>
            <w:tcW w:type="dxa" w:w="374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~$40/hr × 16 hours (8 hrs × 2 days) at Caddo Office Reimagined</w:t>
            </w:r>
          </w:p>
        </w:tc>
      </w:tr>
      <w:tr>
        <w:tc>
          <w:tcPr>
            <w:tcW w:type="dxa" w:w="374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bCs/>
                <w:color w:val="374151"/>
                <w:sz w:val="20"/>
                <w:szCs w:val="20"/>
              </w:rPr>
              <w:t xml:space="preserve">Catering &amp; Refreshments</w:t>
            </w:r>
          </w:p>
        </w:tc>
        <w:tc>
          <w:tcPr>
            <w:tcW w:type="dxa" w:w="187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$1,200</w:t>
            </w:r>
          </w:p>
        </w:tc>
        <w:tc>
          <w:tcPr>
            <w:tcW w:type="dxa" w:w="374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Lunch for 40 attendees × 2 days ($15/person/meal)</w:t>
            </w:r>
          </w:p>
        </w:tc>
      </w:tr>
      <w:tr>
        <w:tc>
          <w:tcPr>
            <w:tcW w:type="dxa" w:w="374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374151"/>
                <w:sz w:val="20"/>
                <w:szCs w:val="20"/>
              </w:rPr>
              <w:t xml:space="preserve">Marketing (Cold Email Tools)</w:t>
            </w:r>
          </w:p>
        </w:tc>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$400</w:t>
            </w:r>
          </w:p>
        </w:tc>
        <w:tc>
          <w:tcPr>
            <w:tcW w:type="dxa" w:w="374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Email platform, list building, warm-up tools</w:t>
            </w:r>
          </w:p>
        </w:tc>
      </w:tr>
      <w:tr>
        <w:tc>
          <w:tcPr>
            <w:tcW w:type="dxa" w:w="374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bCs/>
                <w:color w:val="374151"/>
                <w:sz w:val="20"/>
                <w:szCs w:val="20"/>
              </w:rPr>
              <w:t xml:space="preserve">Marketing (LinkedIn Ads)</w:t>
            </w:r>
          </w:p>
        </w:tc>
        <w:tc>
          <w:tcPr>
            <w:tcW w:type="dxa" w:w="187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$750</w:t>
            </w:r>
          </w:p>
        </w:tc>
        <w:tc>
          <w:tcPr>
            <w:tcW w:type="dxa" w:w="374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Targeted advertising to DFW professionals</w:t>
            </w:r>
          </w:p>
        </w:tc>
      </w:tr>
      <w:tr>
        <w:tc>
          <w:tcPr>
            <w:tcW w:type="dxa" w:w="374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374151"/>
                <w:sz w:val="20"/>
                <w:szCs w:val="20"/>
              </w:rPr>
              <w:t xml:space="preserve">Marketing (Other)</w:t>
            </w:r>
          </w:p>
        </w:tc>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$350</w:t>
            </w:r>
          </w:p>
        </w:tc>
        <w:tc>
          <w:tcPr>
            <w:tcW w:type="dxa" w:w="374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Quiz funnel hosting, landing pages, creative assets</w:t>
            </w:r>
          </w:p>
        </w:tc>
      </w:tr>
      <w:tr>
        <w:tc>
          <w:tcPr>
            <w:tcW w:type="dxa" w:w="374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bCs/>
                <w:color w:val="374151"/>
                <w:sz w:val="20"/>
                <w:szCs w:val="20"/>
              </w:rPr>
              <w:t xml:space="preserve">Software &amp; Tools</w:t>
            </w:r>
          </w:p>
        </w:tc>
        <w:tc>
          <w:tcPr>
            <w:tcW w:type="dxa" w:w="187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$300</w:t>
            </w:r>
          </w:p>
        </w:tc>
        <w:tc>
          <w:tcPr>
            <w:tcW w:type="dxa" w:w="374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Community platform, CRM, scheduling, AI tools</w:t>
            </w:r>
          </w:p>
        </w:tc>
      </w:tr>
      <w:tr>
        <w:tc>
          <w:tcPr>
            <w:tcW w:type="dxa" w:w="374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374151"/>
                <w:sz w:val="20"/>
                <w:szCs w:val="20"/>
              </w:rPr>
              <w:t xml:space="preserve">Materials &amp; Printing</w:t>
            </w:r>
          </w:p>
        </w:tc>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$200</w:t>
            </w:r>
          </w:p>
        </w:tc>
        <w:tc>
          <w:tcPr>
            <w:tcW w:type="dxa" w:w="374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Workbooks, name badges, certificates</w:t>
            </w:r>
          </w:p>
        </w:tc>
      </w:tr>
      <w:tr>
        <w:tc>
          <w:tcPr>
            <w:tcW w:type="dxa" w:w="374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bCs/>
                <w:color w:val="374151"/>
                <w:sz w:val="20"/>
                <w:szCs w:val="20"/>
              </w:rPr>
              <w:t xml:space="preserve">Insurance &amp; Legal</w:t>
            </w:r>
          </w:p>
        </w:tc>
        <w:tc>
          <w:tcPr>
            <w:tcW w:type="dxa" w:w="187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$200</w:t>
            </w:r>
          </w:p>
        </w:tc>
        <w:tc>
          <w:tcPr>
            <w:tcW w:type="dxa" w:w="374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General liability, professional insurance</w:t>
            </w:r>
          </w:p>
        </w:tc>
      </w:tr>
      <w:tr>
        <w:tc>
          <w:tcPr>
            <w:tcW w:type="dxa" w:w="374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374151"/>
                <w:sz w:val="20"/>
                <w:szCs w:val="20"/>
              </w:rPr>
              <w:t xml:space="preserve">Miscellaneous</w:t>
            </w:r>
          </w:p>
        </w:tc>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$300</w:t>
            </w:r>
          </w:p>
        </w:tc>
        <w:tc>
          <w:tcPr>
            <w:tcW w:type="dxa" w:w="374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Parking validations, supplies, contingency</w:t>
            </w:r>
          </w:p>
        </w:tc>
      </w:tr>
      <w:tr>
        <w:tc>
          <w:tcPr>
            <w:tcW w:type="dxa" w:w="374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after="0"/>
              <w:jc w:val="left"/>
            </w:pPr>
            <w:r>
              <w:rPr>
                <w:rFonts w:ascii="Arial" w:cs="Arial" w:eastAsia="Arial" w:hAnsi="Arial"/>
                <w:b/>
                <w:bCs/>
                <w:color w:val="FFFFFF"/>
                <w:sz w:val="20"/>
                <w:szCs w:val="20"/>
              </w:rPr>
              <w:t xml:space="preserve">TOTAL MONTHLY EXPENSES</w:t>
            </w:r>
          </w:p>
        </w:tc>
        <w:tc>
          <w:tcPr>
            <w:tcW w:type="dxa" w:w="187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after="0"/>
              <w:jc w:val="right"/>
            </w:pPr>
            <w:r>
              <w:rPr>
                <w:rFonts w:ascii="Arial" w:cs="Arial" w:eastAsia="Arial" w:hAnsi="Arial"/>
                <w:b/>
                <w:bCs/>
                <w:color w:val="FFFFFF"/>
                <w:sz w:val="20"/>
                <w:szCs w:val="20"/>
              </w:rPr>
              <w:t xml:space="preserve">$4,340</w:t>
            </w:r>
          </w:p>
        </w:tc>
        <w:tc>
          <w:tcPr>
            <w:tcW w:type="dxa" w:w="3744"/>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FFFFFF"/>
                <w:sz w:val="20"/>
                <w:szCs w:val="20"/>
              </w:rPr>
              <w:t xml:space="preserve">Excludes founder compensation</w:t>
            </w:r>
          </w:p>
        </w:tc>
      </w:tr>
    </w:tbl>
    <w:p>
      <w:pPr>
        <w:spacing w:after="100"/>
      </w:pPr>
    </w:p>
    <w:p>
      <w:pPr>
        <w:pStyle w:val="Heading2"/>
        <w:spacing w:after="140" w:before="280"/>
      </w:pPr>
      <w:r>
        <w:rPr>
          <w:rFonts w:ascii="Arial" w:cs="Arial" w:eastAsia="Arial" w:hAnsi="Arial"/>
          <w:b/>
          <w:bCs/>
          <w:color w:val="1B2A4A"/>
          <w:sz w:val="28"/>
          <w:szCs w:val="28"/>
        </w:rPr>
        <w:t xml:space="preserve">7.3 Break-Even Analysis</w:t>
      </w:r>
    </w:p>
    <w:p>
      <w:pPr>
        <w:spacing w:after="160" w:line="312"/>
        <w:jc w:val="both"/>
      </w:pPr>
      <w:r>
        <w:rPr>
          <w:rFonts w:ascii="Arial" w:cs="Arial" w:eastAsia="Arial" w:hAnsi="Arial"/>
          <w:color w:val="374151"/>
          <w:sz w:val="22"/>
          <w:szCs w:val="22"/>
        </w:rPr>
        <w:t xml:space="preserve">With monthly fixed costs of approximately $4,340 and an average ticket price of $850, the business reaches break-even at just 5.1 seats sold per event. Given that the minimum target is 25 seats for the first event and 40 seats at steady state, the business achieves profitability from the very first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46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Monthly Fixed Costs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$4,340</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Average Ticket Price</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$850</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Break-Even Seats Per Event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right"/>
            </w:pPr>
            <w:r>
              <w:rPr>
                <w:rFonts w:ascii="Arial" w:cs="Arial" w:eastAsia="Arial" w:hAnsi="Arial"/>
                <w:b/>
                <w:bCs/>
                <w:color w:val="3B82F6"/>
                <w:sz w:val="20"/>
                <w:szCs w:val="20"/>
              </w:rPr>
              <w:t xml:space="preserve">5.1 seats</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Target Seats Per Event</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right"/>
            </w:pPr>
            <w:r>
              <w:rPr>
                <w:rFonts w:ascii="Arial" w:cs="Arial" w:eastAsia="Arial" w:hAnsi="Arial"/>
                <w:b w:val="false"/>
                <w:bCs w:val="false"/>
                <w:color w:val="374151"/>
                <w:sz w:val="20"/>
                <w:szCs w:val="20"/>
              </w:rPr>
              <w:t xml:space="preserve">40 seats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Gross Margin Per Event (40 seats)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right"/>
            </w:pPr>
            <w:r>
              <w:rPr>
                <w:rFonts w:ascii="Arial" w:cs="Arial" w:eastAsia="Arial" w:hAnsi="Arial"/>
                <w:b/>
                <w:bCs/>
                <w:color w:val="3B82F6"/>
                <w:sz w:val="20"/>
                <w:szCs w:val="20"/>
              </w:rPr>
              <w:t xml:space="preserve">$29,660 (87.2%)</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Year 1 Net Revenue (after expenses)</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right"/>
            </w:pPr>
            <w:r>
              <w:rPr>
                <w:rFonts w:ascii="Arial" w:cs="Arial" w:eastAsia="Arial" w:hAnsi="Arial"/>
                <w:b/>
                <w:bCs/>
                <w:color w:val="1B2A4A"/>
                <w:sz w:val="20"/>
                <w:szCs w:val="20"/>
              </w:rPr>
              <w:t xml:space="preserve">$534,496</w:t>
            </w:r>
          </w:p>
        </w:tc>
      </w:tr>
    </w:tbl>
    <w:p>
      <w:pPr>
        <w:spacing w:after="100"/>
      </w:pPr>
    </w:p>
    <w:p>
      <w:pPr>
        <w:spacing w:after="160" w:line="312"/>
        <w:jc w:val="both"/>
      </w:pPr>
      <w:r>
        <w:rPr>
          <w:rFonts w:ascii="Arial" w:cs="Arial" w:eastAsia="Arial" w:hAnsi="Arial"/>
          <w:color w:val="374151"/>
          <w:sz w:val="22"/>
          <w:szCs w:val="22"/>
        </w:rPr>
        <w:t xml:space="preserve">The capital-light structure of this business—no permanent office, no inventory, no full-time employees at launch—creates exceptional unit economics. The 87% gross margin on workshops is maintained even as the business scales, since venue and catering costs scale linearly while marketing costs benefit from compounding brand awareness and community referrals.</w:t>
      </w:r>
    </w:p>
    <w:p>
      <w:r>
        <w:br w:type="page"/>
      </w:r>
    </w:p>
    <w:p>
      <w:pPr>
        <w:pStyle w:val="Heading1"/>
        <w:spacing w:after="200" w:before="360"/>
      </w:pPr>
      <w:r>
        <w:rPr>
          <w:rFonts w:ascii="Arial" w:cs="Arial" w:eastAsia="Arial" w:hAnsi="Arial"/>
          <w:b/>
          <w:bCs/>
          <w:color w:val="1B2A4A"/>
          <w:sz w:val="36"/>
          <w:szCs w:val="36"/>
        </w:rPr>
        <w:t xml:space="preserve">8.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3B82F6" w:sz="6"/>
              <w:right w:val="none" w:sz="0"/>
            </w:tcBorders>
          </w:tcPr>
          <w:p>
            <w:pPr>
              <w:spacing w:after="0"/>
            </w:pPr>
          </w:p>
        </w:tc>
      </w:tr>
    </w:tbl>
    <w:p>
      <w:pPr>
        <w:spacing w:after="100"/>
      </w:pPr>
    </w:p>
    <w:p>
      <w:pPr>
        <w:pStyle w:val="Heading2"/>
        <w:spacing w:after="140" w:before="280"/>
      </w:pPr>
      <w:r>
        <w:rPr>
          <w:rFonts w:ascii="Arial" w:cs="Arial" w:eastAsia="Arial" w:hAnsi="Arial"/>
          <w:b/>
          <w:bCs/>
          <w:color w:val="1B2A4A"/>
          <w:sz w:val="28"/>
          <w:szCs w:val="28"/>
        </w:rPr>
        <w:t xml:space="preserve">8.1 Venue: Caddo Office Reimagined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c>
          <w:tcPr>
            <w:tcW w:type="dxa" w:w="6552"/>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Information</w:t>
            </w:r>
          </w:p>
        </w:tc>
      </w:tr>
      <w:tr>
        <w:tc>
          <w:tcPr>
            <w:tcW w:type="dxa" w:w="280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374151"/>
                <w:sz w:val="20"/>
                <w:szCs w:val="20"/>
              </w:rPr>
              <w:t xml:space="preserve">Venue Name</w:t>
            </w:r>
          </w:p>
        </w:tc>
        <w:tc>
          <w:tcPr>
            <w:tcW w:type="dxa" w:w="655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Caddo Office Reimagined — Frisco Westridge</w:t>
            </w:r>
          </w:p>
        </w:tc>
      </w:tr>
      <w:tr>
        <w:tc>
          <w:tcPr>
            <w:tcW w:type="dxa" w:w="2808"/>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bCs/>
                <w:color w:val="374151"/>
                <w:sz w:val="20"/>
                <w:szCs w:val="20"/>
              </w:rPr>
              <w:t xml:space="preserve">Address</w:t>
            </w:r>
          </w:p>
        </w:tc>
        <w:tc>
          <w:tcPr>
            <w:tcW w:type="dxa" w:w="655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12800 Westridge Blvd, Frisco, TX 75035</w:t>
            </w:r>
          </w:p>
        </w:tc>
      </w:tr>
      <w:tr>
        <w:tc>
          <w:tcPr>
            <w:tcW w:type="dxa" w:w="280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374151"/>
                <w:sz w:val="20"/>
                <w:szCs w:val="20"/>
              </w:rPr>
              <w:t xml:space="preserve">Phone</w:t>
            </w:r>
          </w:p>
        </w:tc>
        <w:tc>
          <w:tcPr>
            <w:tcW w:type="dxa" w:w="655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(469) 598-1008</w:t>
            </w:r>
          </w:p>
        </w:tc>
      </w:tr>
      <w:tr>
        <w:tc>
          <w:tcPr>
            <w:tcW w:type="dxa" w:w="2808"/>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bCs/>
                <w:color w:val="374151"/>
                <w:sz w:val="20"/>
                <w:szCs w:val="20"/>
              </w:rPr>
              <w:t xml:space="preserve">Capacity</w:t>
            </w:r>
          </w:p>
        </w:tc>
        <w:tc>
          <w:tcPr>
            <w:tcW w:type="dxa" w:w="655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40-person conference room</w:t>
            </w:r>
          </w:p>
        </w:tc>
      </w:tr>
      <w:tr>
        <w:tc>
          <w:tcPr>
            <w:tcW w:type="dxa" w:w="280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374151"/>
                <w:sz w:val="20"/>
                <w:szCs w:val="20"/>
              </w:rPr>
              <w:t xml:space="preserve">Rating</w:t>
            </w:r>
          </w:p>
        </w:tc>
        <w:tc>
          <w:tcPr>
            <w:tcW w:type="dxa" w:w="655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5.0 stars</w:t>
            </w:r>
          </w:p>
        </w:tc>
      </w:tr>
      <w:tr>
        <w:tc>
          <w:tcPr>
            <w:tcW w:type="dxa" w:w="2808"/>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bCs/>
                <w:color w:val="374151"/>
                <w:sz w:val="20"/>
                <w:szCs w:val="20"/>
              </w:rPr>
              <w:t xml:space="preserve">Pricing</w:t>
            </w:r>
          </w:p>
        </w:tc>
        <w:tc>
          <w:tcPr>
            <w:tcW w:type="dxa" w:w="655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Credit-based system, approximately $40/hour for large conference rooms</w:t>
            </w:r>
          </w:p>
        </w:tc>
      </w:tr>
      <w:tr>
        <w:tc>
          <w:tcPr>
            <w:tcW w:type="dxa" w:w="280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374151"/>
                <w:sz w:val="20"/>
                <w:szCs w:val="20"/>
              </w:rPr>
              <w:t xml:space="preserve">Cost Per Event</w:t>
            </w:r>
          </w:p>
        </w:tc>
        <w:tc>
          <w:tcPr>
            <w:tcW w:type="dxa" w:w="655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~$640 (16 hours across 2 days)</w:t>
            </w:r>
          </w:p>
        </w:tc>
      </w:tr>
    </w:tbl>
    <w:p>
      <w:pPr>
        <w:spacing w:after="100"/>
      </w:pPr>
    </w:p>
    <w:p>
      <w:pPr>
        <w:pStyle w:val="Heading2"/>
        <w:spacing w:after="140" w:before="280"/>
      </w:pPr>
      <w:r>
        <w:rPr>
          <w:rFonts w:ascii="Arial" w:cs="Arial" w:eastAsia="Arial" w:hAnsi="Arial"/>
          <w:b/>
          <w:bCs/>
          <w:color w:val="1B2A4A"/>
          <w:sz w:val="28"/>
          <w:szCs w:val="28"/>
        </w:rPr>
        <w:t xml:space="preserve">8.2 Venue Amenities</w:t>
      </w:r>
    </w:p>
    <w:p>
      <w:pPr>
        <w:pStyle w:val="ListParagraph"/>
        <w:numPr>
          <w:ilvl w:val="0"/>
          <w:numId w:val="12"/>
        </w:numPr>
        <w:spacing w:after="80" w:line="300"/>
      </w:pPr>
      <w:r>
        <w:rPr>
          <w:rFonts w:ascii="Arial" w:cs="Arial" w:eastAsia="Arial" w:hAnsi="Arial"/>
          <w:color w:val="374151"/>
          <w:sz w:val="22"/>
          <w:szCs w:val="22"/>
        </w:rPr>
        <w:t xml:space="preserve">High-speed internet suitable for 40+ simultaneous connections</w:t>
      </w:r>
    </w:p>
    <w:p>
      <w:pPr>
        <w:pStyle w:val="ListParagraph"/>
        <w:numPr>
          <w:ilvl w:val="0"/>
          <w:numId w:val="12"/>
        </w:numPr>
        <w:spacing w:after="80" w:line="300"/>
      </w:pPr>
      <w:r>
        <w:rPr>
          <w:rFonts w:ascii="Arial" w:cs="Arial" w:eastAsia="Arial" w:hAnsi="Arial"/>
          <w:color w:val="374151"/>
          <w:sz w:val="22"/>
          <w:szCs w:val="22"/>
        </w:rPr>
        <w:t xml:space="preserve">Wireless screen casting (Miracast and AirPlay compatible)</w:t>
      </w:r>
    </w:p>
    <w:p>
      <w:pPr>
        <w:pStyle w:val="ListParagraph"/>
        <w:numPr>
          <w:ilvl w:val="0"/>
          <w:numId w:val="12"/>
        </w:numPr>
        <w:spacing w:after="80" w:line="300"/>
      </w:pPr>
      <w:r>
        <w:rPr>
          <w:rFonts w:ascii="Arial" w:cs="Arial" w:eastAsia="Arial" w:hAnsi="Arial"/>
          <w:color w:val="374151"/>
          <w:sz w:val="22"/>
          <w:szCs w:val="22"/>
        </w:rPr>
        <w:t xml:space="preserve">Large-screen TVs for presentations and live demonstrations</w:t>
      </w:r>
    </w:p>
    <w:p>
      <w:pPr>
        <w:pStyle w:val="ListParagraph"/>
        <w:numPr>
          <w:ilvl w:val="0"/>
          <w:numId w:val="12"/>
        </w:numPr>
        <w:spacing w:after="80" w:line="300"/>
      </w:pPr>
      <w:r>
        <w:rPr>
          <w:rFonts w:ascii="Arial" w:cs="Arial" w:eastAsia="Arial" w:hAnsi="Arial"/>
          <w:color w:val="374151"/>
          <w:sz w:val="22"/>
          <w:szCs w:val="22"/>
        </w:rPr>
        <w:t xml:space="preserve">Whiteboards for collaborative exercises</w:t>
      </w:r>
    </w:p>
    <w:p>
      <w:pPr>
        <w:pStyle w:val="ListParagraph"/>
        <w:numPr>
          <w:ilvl w:val="0"/>
          <w:numId w:val="12"/>
        </w:numPr>
        <w:spacing w:after="80" w:line="300"/>
      </w:pPr>
      <w:r>
        <w:rPr>
          <w:rFonts w:ascii="Arial" w:cs="Arial" w:eastAsia="Arial" w:hAnsi="Arial"/>
          <w:color w:val="374151"/>
          <w:sz w:val="22"/>
          <w:szCs w:val="22"/>
        </w:rPr>
        <w:t xml:space="preserve">Tables and chairs on wheels for flexible classroom layouts</w:t>
      </w:r>
    </w:p>
    <w:p>
      <w:pPr>
        <w:pStyle w:val="ListParagraph"/>
        <w:numPr>
          <w:ilvl w:val="0"/>
          <w:numId w:val="12"/>
        </w:numPr>
        <w:spacing w:after="80" w:line="300"/>
      </w:pPr>
      <w:r>
        <w:rPr>
          <w:rFonts w:ascii="Arial" w:cs="Arial" w:eastAsia="Arial" w:hAnsi="Arial"/>
          <w:color w:val="374151"/>
          <w:sz w:val="22"/>
          <w:szCs w:val="22"/>
        </w:rPr>
        <w:t xml:space="preserve">Free K-cups and kitchen access for attendees</w:t>
      </w:r>
    </w:p>
    <w:p>
      <w:pPr>
        <w:pStyle w:val="ListParagraph"/>
        <w:numPr>
          <w:ilvl w:val="0"/>
          <w:numId w:val="12"/>
        </w:numPr>
        <w:spacing w:after="80" w:line="300"/>
      </w:pPr>
      <w:r>
        <w:rPr>
          <w:rFonts w:ascii="Arial" w:cs="Arial" w:eastAsia="Arial" w:hAnsi="Arial"/>
          <w:color w:val="374151"/>
          <w:sz w:val="22"/>
          <w:szCs w:val="22"/>
        </w:rPr>
        <w:t xml:space="preserve">Free parking for all attendees</w:t>
      </w:r>
    </w:p>
    <w:p>
      <w:pPr>
        <w:pStyle w:val="ListParagraph"/>
        <w:numPr>
          <w:ilvl w:val="0"/>
          <w:numId w:val="12"/>
        </w:numPr>
        <w:spacing w:after="80" w:line="300"/>
      </w:pPr>
      <w:r>
        <w:rPr>
          <w:rFonts w:ascii="Arial" w:cs="Arial" w:eastAsia="Arial" w:hAnsi="Arial"/>
          <w:color w:val="374151"/>
          <w:sz w:val="22"/>
          <w:szCs w:val="22"/>
        </w:rPr>
        <w:t xml:space="preserve">On-site staff for technical support</w:t>
      </w:r>
    </w:p>
    <w:p>
      <w:pPr>
        <w:pStyle w:val="ListParagraph"/>
        <w:numPr>
          <w:ilvl w:val="0"/>
          <w:numId w:val="12"/>
        </w:numPr>
        <w:spacing w:after="80" w:line="300"/>
      </w:pPr>
      <w:r>
        <w:rPr>
          <w:rFonts w:ascii="Arial" w:cs="Arial" w:eastAsia="Arial" w:hAnsi="Arial"/>
          <w:color w:val="374151"/>
          <w:sz w:val="22"/>
          <w:szCs w:val="22"/>
        </w:rPr>
        <w:t xml:space="preserve">No catering markup—outside food delivery welcome</w:t>
      </w:r>
    </w:p>
    <w:p>
      <w:pPr>
        <w:pStyle w:val="Heading2"/>
        <w:spacing w:after="140" w:before="280"/>
      </w:pPr>
      <w:r>
        <w:rPr>
          <w:rFonts w:ascii="Arial" w:cs="Arial" w:eastAsia="Arial" w:hAnsi="Arial"/>
          <w:b/>
          <w:bCs/>
          <w:color w:val="1B2A4A"/>
          <w:sz w:val="28"/>
          <w:szCs w:val="28"/>
        </w:rPr>
        <w:t xml:space="preserve">8.3 Event Logistics Timeline</w:t>
      </w:r>
    </w:p>
    <w:p>
      <w:pPr>
        <w:spacing w:after="160" w:line="312"/>
        <w:jc w:val="both"/>
      </w:pPr>
      <w:r>
        <w:rPr>
          <w:rFonts w:ascii="Arial" w:cs="Arial" w:eastAsia="Arial" w:hAnsi="Arial"/>
          <w:color w:val="374151"/>
          <w:sz w:val="22"/>
          <w:szCs w:val="22"/>
        </w:rPr>
        <w:t xml:space="preserve">Each workshop follows a standardized operational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c>
          <w:tcPr>
            <w:tcW w:type="dxa" w:w="70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 Items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374151"/>
                <w:sz w:val="20"/>
                <w:szCs w:val="20"/>
              </w:rPr>
              <w:t xml:space="preserve">6 Weeks Before</w:t>
            </w:r>
          </w:p>
        </w:tc>
        <w:tc>
          <w:tcPr>
            <w:tcW w:type="dxa" w:w="70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Reserve venue, finalize curriculum updates, open Early Bird registration</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bCs/>
                <w:color w:val="374151"/>
                <w:sz w:val="20"/>
                <w:szCs w:val="20"/>
              </w:rPr>
              <w:t xml:space="preserve">4 Weeks Before</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Launch cold email and LinkedIn campaigns, activate quiz funnel ads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374151"/>
                <w:sz w:val="20"/>
                <w:szCs w:val="20"/>
              </w:rPr>
              <w:t xml:space="preserve">2 Weeks Before</w:t>
            </w:r>
          </w:p>
        </w:tc>
        <w:tc>
          <w:tcPr>
            <w:tcW w:type="dxa" w:w="70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Close Early Bird pricing, switch to Standard pricing, send pre-event prep emails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bCs/>
                <w:color w:val="374151"/>
                <w:sz w:val="20"/>
                <w:szCs w:val="20"/>
              </w:rPr>
              <w:t xml:space="preserve">1 Week Before</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Order catering, print materials, test all A/V equipment, send logistics email</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374151"/>
                <w:sz w:val="20"/>
                <w:szCs w:val="20"/>
              </w:rPr>
              <w:t xml:space="preserve">Day Before</w:t>
            </w:r>
          </w:p>
        </w:tc>
        <w:tc>
          <w:tcPr>
            <w:tcW w:type="dxa" w:w="70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Final venue walkthrough, set up room layout, test Wi-Fi and screen sharing</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bCs/>
                <w:color w:val="374151"/>
                <w:sz w:val="20"/>
                <w:szCs w:val="20"/>
              </w:rPr>
              <w:t xml:space="preserve">Day 1 (Saturday)</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8:00 AM setup, 9:00 AM-5:00 PM workshop, networking reception 5:00-6:00 PM</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374151"/>
                <w:sz w:val="20"/>
                <w:szCs w:val="20"/>
              </w:rPr>
              <w:t xml:space="preserve">Day 2 (Sunday)</w:t>
            </w:r>
          </w:p>
        </w:tc>
        <w:tc>
          <w:tcPr>
            <w:tcW w:type="dxa" w:w="70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9:00 AM-5:00 PM workshop, closing ceremony, VIP coaching session scheduling</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bCs/>
                <w:color w:val="374151"/>
                <w:sz w:val="20"/>
                <w:szCs w:val="20"/>
              </w:rPr>
              <w:t xml:space="preserve">Post-Event</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4151"/>
                <w:sz w:val="20"/>
                <w:szCs w:val="20"/>
              </w:rPr>
              <w:t xml:space="preserve">Send follow-up survey, community onboarding emails, referral codes, NPS tracking</w:t>
            </w:r>
          </w:p>
        </w:tc>
      </w:tr>
    </w:tbl>
    <w:p>
      <w:pPr>
        <w:spacing w:after="100"/>
      </w:pPr>
    </w:p>
    <w:p>
      <w:pPr>
        <w:pStyle w:val="Heading2"/>
        <w:spacing w:after="140" w:before="280"/>
      </w:pPr>
      <w:r>
        <w:rPr>
          <w:rFonts w:ascii="Arial" w:cs="Arial" w:eastAsia="Arial" w:hAnsi="Arial"/>
          <w:b/>
          <w:bCs/>
          <w:color w:val="1B2A4A"/>
          <w:sz w:val="28"/>
          <w:szCs w:val="28"/>
        </w:rPr>
        <w:t xml:space="preserve">8.4 Technology Setup</w:t>
      </w:r>
    </w:p>
    <w:p>
      <w:pPr>
        <w:pStyle w:val="ListParagraph"/>
        <w:numPr>
          <w:ilvl w:val="0"/>
          <w:numId w:val="13"/>
        </w:numPr>
        <w:spacing w:after="80" w:line="300"/>
      </w:pPr>
      <w:r>
        <w:rPr>
          <w:rFonts w:ascii="Arial" w:cs="Arial" w:eastAsia="Arial" w:hAnsi="Arial"/>
          <w:color w:val="374151"/>
          <w:sz w:val="22"/>
          <w:szCs w:val="22"/>
        </w:rPr>
        <w:t xml:space="preserve">Presentation laptop with dual-screen mirroring to venue TVs</w:t>
      </w:r>
    </w:p>
    <w:p>
      <w:pPr>
        <w:pStyle w:val="ListParagraph"/>
        <w:numPr>
          <w:ilvl w:val="0"/>
          <w:numId w:val="13"/>
        </w:numPr>
        <w:spacing w:after="80" w:line="300"/>
      </w:pPr>
      <w:r>
        <w:rPr>
          <w:rFonts w:ascii="Arial" w:cs="Arial" w:eastAsia="Arial" w:hAnsi="Arial"/>
          <w:color w:val="374151"/>
          <w:sz w:val="22"/>
          <w:szCs w:val="22"/>
        </w:rPr>
        <w:t xml:space="preserve">Backup mobile hotspot in case of Wi-Fi issues</w:t>
      </w:r>
    </w:p>
    <w:p>
      <w:pPr>
        <w:pStyle w:val="ListParagraph"/>
        <w:numPr>
          <w:ilvl w:val="0"/>
          <w:numId w:val="13"/>
        </w:numPr>
        <w:spacing w:after="80" w:line="300"/>
      </w:pPr>
      <w:r>
        <w:rPr>
          <w:rFonts w:ascii="Arial" w:cs="Arial" w:eastAsia="Arial" w:hAnsi="Arial"/>
          <w:color w:val="374151"/>
          <w:sz w:val="22"/>
          <w:szCs w:val="22"/>
        </w:rPr>
        <w:t xml:space="preserve">Pre-configured AI tool accounts for live demonstrations</w:t>
      </w:r>
    </w:p>
    <w:p>
      <w:pPr>
        <w:pStyle w:val="ListParagraph"/>
        <w:numPr>
          <w:ilvl w:val="0"/>
          <w:numId w:val="13"/>
        </w:numPr>
        <w:spacing w:after="80" w:line="300"/>
      </w:pPr>
      <w:r>
        <w:rPr>
          <w:rFonts w:ascii="Arial" w:cs="Arial" w:eastAsia="Arial" w:hAnsi="Arial"/>
          <w:color w:val="374151"/>
          <w:sz w:val="22"/>
          <w:szCs w:val="22"/>
        </w:rPr>
        <w:t xml:space="preserve">Participant workbook (digital + printed) with exercises and prompt templates</w:t>
      </w:r>
    </w:p>
    <w:p>
      <w:pPr>
        <w:pStyle w:val="ListParagraph"/>
        <w:numPr>
          <w:ilvl w:val="0"/>
          <w:numId w:val="13"/>
        </w:numPr>
        <w:spacing w:after="80" w:line="300"/>
      </w:pPr>
      <w:r>
        <w:rPr>
          <w:rFonts w:ascii="Arial" w:cs="Arial" w:eastAsia="Arial" w:hAnsi="Arial"/>
          <w:color w:val="374151"/>
          <w:sz w:val="22"/>
          <w:szCs w:val="22"/>
        </w:rPr>
        <w:t xml:space="preserve">Real-time collaboration tools for group exercises</w:t>
      </w:r>
    </w:p>
    <w:p>
      <w:pPr>
        <w:pStyle w:val="Heading2"/>
        <w:spacing w:after="140" w:before="280"/>
      </w:pPr>
      <w:r>
        <w:rPr>
          <w:rFonts w:ascii="Arial" w:cs="Arial" w:eastAsia="Arial" w:hAnsi="Arial"/>
          <w:b/>
          <w:bCs/>
          <w:color w:val="1B2A4A"/>
          <w:sz w:val="28"/>
          <w:szCs w:val="28"/>
        </w:rPr>
        <w:t xml:space="preserve">8.5 Staffing</w:t>
      </w:r>
    </w:p>
    <w:p>
      <w:pPr>
        <w:spacing w:after="160" w:line="312"/>
        <w:jc w:val="both"/>
      </w:pPr>
      <w:r>
        <w:rPr>
          <w:rFonts w:ascii="Arial" w:cs="Arial" w:eastAsia="Arial" w:hAnsi="Arial"/>
          <w:color w:val="374151"/>
          <w:sz w:val="22"/>
          <w:szCs w:val="22"/>
        </w:rPr>
        <w:t xml:space="preserve">At launch, the business operates with a lean team:</w:t>
      </w:r>
    </w:p>
    <w:p>
      <w:pPr>
        <w:pStyle w:val="ListParagraph"/>
        <w:numPr>
          <w:ilvl w:val="0"/>
          <w:numId w:val="14"/>
        </w:numPr>
        <w:spacing w:after="80" w:line="300"/>
      </w:pPr>
      <w:r>
        <w:rPr>
          <w:rFonts w:ascii="Arial" w:cs="Arial" w:eastAsia="Arial" w:hAnsi="Arial"/>
          <w:b/>
          <w:bCs/>
          <w:color w:val="374151"/>
          <w:sz w:val="22"/>
          <w:szCs w:val="22"/>
        </w:rPr>
        <w:t xml:space="preserve">Founder/Lead Instructor: </w:t>
      </w:r>
      <w:r>
        <w:rPr>
          <w:rFonts w:ascii="Arial" w:cs="Arial" w:eastAsia="Arial" w:hAnsi="Arial"/>
          <w:color w:val="374151"/>
          <w:sz w:val="22"/>
          <w:szCs w:val="22"/>
        </w:rPr>
        <w:t xml:space="preserve">Delivers the workshop curriculum and serves as the primary brand voice.</w:t>
      </w:r>
    </w:p>
    <w:p>
      <w:pPr>
        <w:pStyle w:val="ListParagraph"/>
        <w:numPr>
          <w:ilvl w:val="0"/>
          <w:numId w:val="14"/>
        </w:numPr>
        <w:spacing w:after="80" w:line="300"/>
      </w:pPr>
      <w:r>
        <w:rPr>
          <w:rFonts w:ascii="Arial" w:cs="Arial" w:eastAsia="Arial" w:hAnsi="Arial"/>
          <w:b/>
          <w:bCs/>
          <w:color w:val="374151"/>
          <w:sz w:val="22"/>
          <w:szCs w:val="22"/>
        </w:rPr>
        <w:t xml:space="preserve">Event Coordinator (Contract): </w:t>
      </w:r>
      <w:r>
        <w:rPr>
          <w:rFonts w:ascii="Arial" w:cs="Arial" w:eastAsia="Arial" w:hAnsi="Arial"/>
          <w:color w:val="374151"/>
          <w:sz w:val="22"/>
          <w:szCs w:val="22"/>
        </w:rPr>
        <w:t xml:space="preserve">Manages logistics, registration, catering, and on-site operations. Engaged on a per-event basis (~$500/event).</w:t>
      </w:r>
    </w:p>
    <w:p>
      <w:pPr>
        <w:pStyle w:val="ListParagraph"/>
        <w:numPr>
          <w:ilvl w:val="0"/>
          <w:numId w:val="14"/>
        </w:numPr>
        <w:spacing w:after="80" w:line="300"/>
      </w:pPr>
      <w:r>
        <w:rPr>
          <w:rFonts w:ascii="Arial" w:cs="Arial" w:eastAsia="Arial" w:hAnsi="Arial"/>
          <w:b/>
          <w:bCs/>
          <w:color w:val="374151"/>
          <w:sz w:val="22"/>
          <w:szCs w:val="22"/>
        </w:rPr>
        <w:t xml:space="preserve">Marketing Assistant (Part-time): </w:t>
      </w:r>
      <w:r>
        <w:rPr>
          <w:rFonts w:ascii="Arial" w:cs="Arial" w:eastAsia="Arial" w:hAnsi="Arial"/>
          <w:color w:val="374151"/>
          <w:sz w:val="22"/>
          <w:szCs w:val="22"/>
        </w:rPr>
        <w:t xml:space="preserve">Manages cold email campaigns, LinkedIn content scheduling, and quiz funnel optimization. Added by Month 3.</w:t>
      </w:r>
    </w:p>
    <w:p>
      <w:pPr>
        <w:spacing w:after="160" w:line="312"/>
        <w:jc w:val="both"/>
      </w:pPr>
      <w:r>
        <w:rPr>
          <w:rFonts w:ascii="Arial" w:cs="Arial" w:eastAsia="Arial" w:hAnsi="Arial"/>
          <w:color w:val="374151"/>
          <w:sz w:val="22"/>
          <w:szCs w:val="22"/>
        </w:rPr>
        <w:t xml:space="preserve">As the business scales, additional instructors will be recruited and trained to enable multi-city expansion and increased event frequency.</w:t>
      </w:r>
    </w:p>
    <w:p>
      <w:r>
        <w:br w:type="page"/>
      </w:r>
    </w:p>
    <w:p>
      <w:pPr>
        <w:pStyle w:val="Heading1"/>
        <w:spacing w:after="200" w:before="360"/>
      </w:pPr>
      <w:r>
        <w:rPr>
          <w:rFonts w:ascii="Arial" w:cs="Arial" w:eastAsia="Arial" w:hAnsi="Arial"/>
          <w:b/>
          <w:bCs/>
          <w:color w:val="1B2A4A"/>
          <w:sz w:val="36"/>
          <w:szCs w:val="36"/>
        </w:rPr>
        <w:t xml:space="preserve">9. Growth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3B82F6" w:sz="6"/>
              <w:right w:val="none" w:sz="0"/>
            </w:tcBorders>
          </w:tcPr>
          <w:p>
            <w:pPr>
              <w:spacing w:after="0"/>
            </w:pPr>
          </w:p>
        </w:tc>
      </w:tr>
    </w:tbl>
    <w:p>
      <w:pPr>
        <w:spacing w:after="100"/>
      </w:pPr>
    </w:p>
    <w:p>
      <w:pPr>
        <w:pStyle w:val="Heading2"/>
        <w:spacing w:after="140" w:before="280"/>
      </w:pPr>
      <w:r>
        <w:rPr>
          <w:rFonts w:ascii="Arial" w:cs="Arial" w:eastAsia="Arial" w:hAnsi="Arial"/>
          <w:b/>
          <w:bCs/>
          <w:color w:val="1B2A4A"/>
          <w:sz w:val="28"/>
          <w:szCs w:val="28"/>
        </w:rPr>
        <w:t xml:space="preserve">9.1 Phase 1: Foundation (Months 1-6)</w:t>
      </w:r>
    </w:p>
    <w:p>
      <w:pPr>
        <w:pStyle w:val="ListParagraph"/>
        <w:numPr>
          <w:ilvl w:val="0"/>
          <w:numId w:val="15"/>
        </w:numPr>
        <w:spacing w:after="80" w:line="300"/>
      </w:pPr>
      <w:r>
        <w:rPr>
          <w:rFonts w:ascii="Arial" w:cs="Arial" w:eastAsia="Arial" w:hAnsi="Arial"/>
          <w:color w:val="374151"/>
          <w:sz w:val="22"/>
          <w:szCs w:val="22"/>
        </w:rPr>
        <w:t xml:space="preserve">Launch flagship 2-Day AI Mastery Workshop in Frisco, TX</w:t>
      </w:r>
    </w:p>
    <w:p>
      <w:pPr>
        <w:pStyle w:val="ListParagraph"/>
        <w:numPr>
          <w:ilvl w:val="0"/>
          <w:numId w:val="15"/>
        </w:numPr>
        <w:spacing w:after="80" w:line="300"/>
      </w:pPr>
      <w:r>
        <w:rPr>
          <w:rFonts w:ascii="Arial" w:cs="Arial" w:eastAsia="Arial" w:hAnsi="Arial"/>
          <w:color w:val="374151"/>
          <w:sz w:val="22"/>
          <w:szCs w:val="22"/>
        </w:rPr>
        <w:t xml:space="preserve">Establish the AI Mastery Community subscription platform</w:t>
      </w:r>
    </w:p>
    <w:p>
      <w:pPr>
        <w:pStyle w:val="ListParagraph"/>
        <w:numPr>
          <w:ilvl w:val="0"/>
          <w:numId w:val="15"/>
        </w:numPr>
        <w:spacing w:after="80" w:line="300"/>
      </w:pPr>
      <w:r>
        <w:rPr>
          <w:rFonts w:ascii="Arial" w:cs="Arial" w:eastAsia="Arial" w:hAnsi="Arial"/>
          <w:color w:val="374151"/>
          <w:sz w:val="22"/>
          <w:szCs w:val="22"/>
        </w:rPr>
        <w:t xml:space="preserve">Build a base of 50+ community subscribers</w:t>
      </w:r>
    </w:p>
    <w:p>
      <w:pPr>
        <w:pStyle w:val="ListParagraph"/>
        <w:numPr>
          <w:ilvl w:val="0"/>
          <w:numId w:val="15"/>
        </w:numPr>
        <w:spacing w:after="80" w:line="300"/>
      </w:pPr>
      <w:r>
        <w:rPr>
          <w:rFonts w:ascii="Arial" w:cs="Arial" w:eastAsia="Arial" w:hAnsi="Arial"/>
          <w:color w:val="374151"/>
          <w:sz w:val="22"/>
          <w:szCs w:val="22"/>
        </w:rPr>
        <w:t xml:space="preserve">Refine curriculum based on attendee feedback and AI tool evolution</w:t>
      </w:r>
    </w:p>
    <w:p>
      <w:pPr>
        <w:pStyle w:val="ListParagraph"/>
        <w:numPr>
          <w:ilvl w:val="0"/>
          <w:numId w:val="15"/>
        </w:numPr>
        <w:spacing w:after="80" w:line="300"/>
      </w:pPr>
      <w:r>
        <w:rPr>
          <w:rFonts w:ascii="Arial" w:cs="Arial" w:eastAsia="Arial" w:hAnsi="Arial"/>
          <w:color w:val="374151"/>
          <w:sz w:val="22"/>
          <w:szCs w:val="22"/>
        </w:rPr>
        <w:t xml:space="preserve">Develop repeatable event operations playbook</w:t>
      </w:r>
    </w:p>
    <w:p>
      <w:pPr>
        <w:pStyle w:val="ListParagraph"/>
        <w:numPr>
          <w:ilvl w:val="0"/>
          <w:numId w:val="15"/>
        </w:numPr>
        <w:spacing w:after="80" w:line="300"/>
      </w:pPr>
      <w:r>
        <w:rPr>
          <w:rFonts w:ascii="Arial" w:cs="Arial" w:eastAsia="Arial" w:hAnsi="Arial"/>
          <w:color w:val="374151"/>
          <w:sz w:val="22"/>
          <w:szCs w:val="22"/>
        </w:rPr>
        <w:t xml:space="preserve">Generate 100+ testimonials and case studies for social proof</w:t>
      </w:r>
    </w:p>
    <w:p>
      <w:pPr>
        <w:pStyle w:val="Heading2"/>
        <w:spacing w:after="140" w:before="280"/>
      </w:pPr>
      <w:r>
        <w:rPr>
          <w:rFonts w:ascii="Arial" w:cs="Arial" w:eastAsia="Arial" w:hAnsi="Arial"/>
          <w:b/>
          <w:bCs/>
          <w:color w:val="1B2A4A"/>
          <w:sz w:val="28"/>
          <w:szCs w:val="28"/>
        </w:rPr>
        <w:t xml:space="preserve">9.2 Phase 2: Acceleration (Months 7-12)</w:t>
      </w:r>
    </w:p>
    <w:p>
      <w:pPr>
        <w:pStyle w:val="ListParagraph"/>
        <w:numPr>
          <w:ilvl w:val="0"/>
          <w:numId w:val="16"/>
        </w:numPr>
        <w:spacing w:after="80" w:line="300"/>
      </w:pPr>
      <w:r>
        <w:rPr>
          <w:rFonts w:ascii="Arial" w:cs="Arial" w:eastAsia="Arial" w:hAnsi="Arial"/>
          <w:color w:val="374151"/>
          <w:sz w:val="22"/>
          <w:szCs w:val="22"/>
        </w:rPr>
        <w:t xml:space="preserve">Increase event frequency to 2 workshops per month in Frisco</w:t>
      </w:r>
    </w:p>
    <w:p>
      <w:pPr>
        <w:pStyle w:val="ListParagraph"/>
        <w:numPr>
          <w:ilvl w:val="0"/>
          <w:numId w:val="16"/>
        </w:numPr>
        <w:spacing w:after="80" w:line="300"/>
      </w:pPr>
      <w:r>
        <w:rPr>
          <w:rFonts w:ascii="Arial" w:cs="Arial" w:eastAsia="Arial" w:hAnsi="Arial"/>
          <w:color w:val="374151"/>
          <w:sz w:val="22"/>
          <w:szCs w:val="22"/>
        </w:rPr>
        <w:t xml:space="preserve">Launch corporate training packages for DFW companies</w:t>
      </w:r>
    </w:p>
    <w:p>
      <w:pPr>
        <w:pStyle w:val="ListParagraph"/>
        <w:numPr>
          <w:ilvl w:val="0"/>
          <w:numId w:val="16"/>
        </w:numPr>
        <w:spacing w:after="80" w:line="300"/>
      </w:pPr>
      <w:r>
        <w:rPr>
          <w:rFonts w:ascii="Arial" w:cs="Arial" w:eastAsia="Arial" w:hAnsi="Arial"/>
          <w:color w:val="374151"/>
          <w:sz w:val="22"/>
          <w:szCs w:val="22"/>
        </w:rPr>
        <w:t xml:space="preserve">Introduce first Advanced Workshop series (AI for Sales, AI for Finance)</w:t>
      </w:r>
    </w:p>
    <w:p>
      <w:pPr>
        <w:pStyle w:val="ListParagraph"/>
        <w:numPr>
          <w:ilvl w:val="0"/>
          <w:numId w:val="16"/>
        </w:numPr>
        <w:spacing w:after="80" w:line="300"/>
      </w:pPr>
      <w:r>
        <w:rPr>
          <w:rFonts w:ascii="Arial" w:cs="Arial" w:eastAsia="Arial" w:hAnsi="Arial"/>
          <w:color w:val="374151"/>
          <w:sz w:val="22"/>
          <w:szCs w:val="22"/>
        </w:rPr>
        <w:t xml:space="preserve">Grow community to 100+ active paying subscribers</w:t>
      </w:r>
    </w:p>
    <w:p>
      <w:pPr>
        <w:pStyle w:val="ListParagraph"/>
        <w:numPr>
          <w:ilvl w:val="0"/>
          <w:numId w:val="16"/>
        </w:numPr>
        <w:spacing w:after="80" w:line="300"/>
      </w:pPr>
      <w:r>
        <w:rPr>
          <w:rFonts w:ascii="Arial" w:cs="Arial" w:eastAsia="Arial" w:hAnsi="Arial"/>
          <w:color w:val="374151"/>
          <w:sz w:val="22"/>
          <w:szCs w:val="22"/>
        </w:rPr>
        <w:t xml:space="preserve">Hire a part-time operations manager and marketing coordinator</w:t>
      </w:r>
    </w:p>
    <w:p>
      <w:pPr>
        <w:pStyle w:val="ListParagraph"/>
        <w:numPr>
          <w:ilvl w:val="0"/>
          <w:numId w:val="16"/>
        </w:numPr>
        <w:spacing w:after="80" w:line="300"/>
      </w:pPr>
      <w:r>
        <w:rPr>
          <w:rFonts w:ascii="Arial" w:cs="Arial" w:eastAsia="Arial" w:hAnsi="Arial"/>
          <w:color w:val="374151"/>
          <w:sz w:val="22"/>
          <w:szCs w:val="22"/>
        </w:rPr>
        <w:t xml:space="preserve">Begin scouting venues in Austin and Houston for Phase 3 expansion</w:t>
      </w:r>
    </w:p>
    <w:p>
      <w:pPr>
        <w:pStyle w:val="Heading2"/>
        <w:spacing w:after="140" w:before="280"/>
      </w:pPr>
      <w:r>
        <w:rPr>
          <w:rFonts w:ascii="Arial" w:cs="Arial" w:eastAsia="Arial" w:hAnsi="Arial"/>
          <w:b/>
          <w:bCs/>
          <w:color w:val="1B2A4A"/>
          <w:sz w:val="28"/>
          <w:szCs w:val="28"/>
        </w:rPr>
        <w:t xml:space="preserve">9.3 Phase 3: Expansion (Year 2)</w:t>
      </w:r>
    </w:p>
    <w:p>
      <w:pPr>
        <w:pStyle w:val="ListParagraph"/>
        <w:numPr>
          <w:ilvl w:val="0"/>
          <w:numId w:val="17"/>
        </w:numPr>
        <w:spacing w:after="80" w:line="300"/>
      </w:pPr>
      <w:r>
        <w:rPr>
          <w:rFonts w:ascii="Arial" w:cs="Arial" w:eastAsia="Arial" w:hAnsi="Arial"/>
          <w:color w:val="374151"/>
          <w:sz w:val="22"/>
          <w:szCs w:val="22"/>
        </w:rPr>
        <w:t xml:space="preserve">Expand to Austin and Houston markets with local venue partnerships</w:t>
      </w:r>
    </w:p>
    <w:p>
      <w:pPr>
        <w:pStyle w:val="ListParagraph"/>
        <w:numPr>
          <w:ilvl w:val="0"/>
          <w:numId w:val="17"/>
        </w:numPr>
        <w:spacing w:after="80" w:line="300"/>
      </w:pPr>
      <w:r>
        <w:rPr>
          <w:rFonts w:ascii="Arial" w:cs="Arial" w:eastAsia="Arial" w:hAnsi="Arial"/>
          <w:color w:val="374151"/>
          <w:sz w:val="22"/>
          <w:szCs w:val="22"/>
        </w:rPr>
        <w:t xml:space="preserve">Train and certify 2-3 additional instructors for multi-city operations</w:t>
      </w:r>
    </w:p>
    <w:p>
      <w:pPr>
        <w:pStyle w:val="ListParagraph"/>
        <w:numPr>
          <w:ilvl w:val="0"/>
          <w:numId w:val="17"/>
        </w:numPr>
        <w:spacing w:after="80" w:line="300"/>
      </w:pPr>
      <w:r>
        <w:rPr>
          <w:rFonts w:ascii="Arial" w:cs="Arial" w:eastAsia="Arial" w:hAnsi="Arial"/>
          <w:color w:val="374151"/>
          <w:sz w:val="22"/>
          <w:szCs w:val="22"/>
        </w:rPr>
        <w:t xml:space="preserve">Launch an online hybrid model: livestream option for remote attendees at a lower price point</w:t>
      </w:r>
    </w:p>
    <w:p>
      <w:pPr>
        <w:pStyle w:val="ListParagraph"/>
        <w:numPr>
          <w:ilvl w:val="0"/>
          <w:numId w:val="17"/>
        </w:numPr>
        <w:spacing w:after="80" w:line="300"/>
      </w:pPr>
      <w:r>
        <w:rPr>
          <w:rFonts w:ascii="Arial" w:cs="Arial" w:eastAsia="Arial" w:hAnsi="Arial"/>
          <w:color w:val="374151"/>
          <w:sz w:val="22"/>
          <w:szCs w:val="22"/>
        </w:rPr>
        <w:t xml:space="preserve">Develop corporate partnership program with annual training contracts</w:t>
      </w:r>
    </w:p>
    <w:p>
      <w:pPr>
        <w:pStyle w:val="ListParagraph"/>
        <w:numPr>
          <w:ilvl w:val="0"/>
          <w:numId w:val="17"/>
        </w:numPr>
        <w:spacing w:after="80" w:line="300"/>
      </w:pPr>
      <w:r>
        <w:rPr>
          <w:rFonts w:ascii="Arial" w:cs="Arial" w:eastAsia="Arial" w:hAnsi="Arial"/>
          <w:color w:val="374151"/>
          <w:sz w:val="22"/>
          <w:szCs w:val="22"/>
        </w:rPr>
        <w:t xml:space="preserve">Target $1.5M+ annual revenue across all locations and revenue streams</w:t>
      </w:r>
    </w:p>
    <w:p>
      <w:pPr>
        <w:pStyle w:val="Heading2"/>
        <w:spacing w:after="140" w:before="280"/>
      </w:pPr>
      <w:r>
        <w:rPr>
          <w:rFonts w:ascii="Arial" w:cs="Arial" w:eastAsia="Arial" w:hAnsi="Arial"/>
          <w:b/>
          <w:bCs/>
          <w:color w:val="1B2A4A"/>
          <w:sz w:val="28"/>
          <w:szCs w:val="28"/>
        </w:rPr>
        <w:t xml:space="preserve">9.4 Phase 4: Scale (Year 3+)</w:t>
      </w:r>
    </w:p>
    <w:p>
      <w:pPr>
        <w:pStyle w:val="ListParagraph"/>
        <w:numPr>
          <w:ilvl w:val="0"/>
          <w:numId w:val="18"/>
        </w:numPr>
        <w:spacing w:after="80" w:line="300"/>
      </w:pPr>
      <w:r>
        <w:rPr>
          <w:rFonts w:ascii="Arial" w:cs="Arial" w:eastAsia="Arial" w:hAnsi="Arial"/>
          <w:color w:val="374151"/>
          <w:sz w:val="22"/>
          <w:szCs w:val="22"/>
        </w:rPr>
        <w:t xml:space="preserve">Expand to 5-10 major cities across Texas and the Sun Belt region</w:t>
      </w:r>
    </w:p>
    <w:p>
      <w:pPr>
        <w:pStyle w:val="ListParagraph"/>
        <w:numPr>
          <w:ilvl w:val="0"/>
          <w:numId w:val="18"/>
        </w:numPr>
        <w:spacing w:after="80" w:line="300"/>
      </w:pPr>
      <w:r>
        <w:rPr>
          <w:rFonts w:ascii="Arial" w:cs="Arial" w:eastAsia="Arial" w:hAnsi="Arial"/>
          <w:color w:val="374151"/>
          <w:sz w:val="22"/>
          <w:szCs w:val="22"/>
        </w:rPr>
        <w:t xml:space="preserve">Develop proprietary AI training platform for the community product</w:t>
      </w:r>
    </w:p>
    <w:p>
      <w:pPr>
        <w:pStyle w:val="ListParagraph"/>
        <w:numPr>
          <w:ilvl w:val="0"/>
          <w:numId w:val="18"/>
        </w:numPr>
        <w:spacing w:after="80" w:line="300"/>
      </w:pPr>
      <w:r>
        <w:rPr>
          <w:rFonts w:ascii="Arial" w:cs="Arial" w:eastAsia="Arial" w:hAnsi="Arial"/>
          <w:color w:val="374151"/>
          <w:sz w:val="22"/>
          <w:szCs w:val="22"/>
        </w:rPr>
        <w:t xml:space="preserve">Explore licensing model: certify third-party instructors to deliver AI Mastery workshops</w:t>
      </w:r>
    </w:p>
    <w:p>
      <w:pPr>
        <w:pStyle w:val="ListParagraph"/>
        <w:numPr>
          <w:ilvl w:val="0"/>
          <w:numId w:val="18"/>
        </w:numPr>
        <w:spacing w:after="80" w:line="300"/>
      </w:pPr>
      <w:r>
        <w:rPr>
          <w:rFonts w:ascii="Arial" w:cs="Arial" w:eastAsia="Arial" w:hAnsi="Arial"/>
          <w:color w:val="374151"/>
          <w:sz w:val="22"/>
          <w:szCs w:val="22"/>
        </w:rPr>
        <w:t xml:space="preserve">Build strategic partnerships with AI tool companies (Anthropic, OpenAI) for co-branded events</w:t>
      </w:r>
    </w:p>
    <w:p>
      <w:pPr>
        <w:pStyle w:val="ListParagraph"/>
        <w:numPr>
          <w:ilvl w:val="0"/>
          <w:numId w:val="18"/>
        </w:numPr>
        <w:spacing w:after="80" w:line="300"/>
      </w:pPr>
      <w:r>
        <w:rPr>
          <w:rFonts w:ascii="Arial" w:cs="Arial" w:eastAsia="Arial" w:hAnsi="Arial"/>
          <w:color w:val="374151"/>
          <w:sz w:val="22"/>
          <w:szCs w:val="22"/>
        </w:rPr>
        <w:t xml:space="preserve">Evaluate enterprise SaaS model for corporate AI training at scale</w:t>
      </w:r>
    </w:p>
    <w:p>
      <w:pPr>
        <w:spacing w:after="200"/>
      </w:pPr>
    </w:p>
    <w:p>
      <w:pPr>
        <w:pStyle w:val="Heading2"/>
        <w:spacing w:after="140" w:before="280"/>
      </w:pPr>
      <w:r>
        <w:rPr>
          <w:rFonts w:ascii="Arial" w:cs="Arial" w:eastAsia="Arial" w:hAnsi="Arial"/>
          <w:b/>
          <w:bCs/>
          <w:color w:val="1B2A4A"/>
          <w:sz w:val="28"/>
          <w:szCs w:val="28"/>
        </w:rPr>
        <w:t xml:space="preserve">9.5 Long-Term Vision</w:t>
      </w:r>
    </w:p>
    <w:p>
      <w:pPr>
        <w:spacing w:after="160" w:line="312"/>
        <w:jc w:val="both"/>
      </w:pPr>
      <w:r>
        <w:rPr>
          <w:rFonts w:ascii="Arial" w:cs="Arial" w:eastAsia="Arial" w:hAnsi="Arial"/>
          <w:color w:val="374151"/>
          <w:sz w:val="22"/>
          <w:szCs w:val="22"/>
        </w:rPr>
        <w:t xml:space="preserve">AI Mastery Academy aspires to become the leading in-person AI education brand in the United States. By combining the power of live, hands-on instruction with a thriving online community, the business creates a durable competitive advantage that online-only competitors cannot replicate. The ultimate vision is a nationwide network of AI training centers—staffed by certified instructors, powered by a continuously updated curriculum, and supported by a community of tens of thousands of AI-empowered professionals.</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3B82F6" w:sz="6"/>
              <w:right w:val="none" w:sz="0"/>
            </w:tcBorders>
          </w:tcPr>
          <w:p>
            <w:pPr>
              <w:spacing w:after="0"/>
            </w:pPr>
          </w:p>
        </w:tc>
      </w:tr>
    </w:tbl>
    <w:p>
      <w:pPr>
        <w:spacing w:after="100"/>
      </w:pPr>
    </w:p>
    <w:p>
      <w:pPr>
        <w:spacing w:after="80"/>
        <w:jc w:val="center"/>
      </w:pPr>
      <w:r>
        <w:rPr>
          <w:rFonts w:ascii="Arial" w:cs="Arial" w:eastAsia="Arial" w:hAnsi="Arial"/>
          <w:i/>
          <w:iCs/>
          <w:color w:val="9CA3AF"/>
          <w:sz w:val="20"/>
          <w:szCs w:val="20"/>
        </w:rPr>
        <w:t xml:space="preserve">AI Mastery Academy  —  Business Plan 2026</w:t>
      </w:r>
    </w:p>
    <w:p>
      <w:pPr>
        <w:spacing w:after="0"/>
        <w:jc w:val="center"/>
      </w:pPr>
      <w:r>
        <w:rPr>
          <w:rFonts w:ascii="Arial" w:cs="Arial" w:eastAsia="Arial" w:hAnsi="Arial"/>
          <w:color w:val="9CA3AF"/>
          <w:sz w:val="18"/>
          <w:szCs w:val="18"/>
        </w:rPr>
        <w:t xml:space="preserve">Confidential  |  Prepared for Internal Use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of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CA3AF"/>
        <w:sz w:val="16"/>
        <w:szCs w:val="16"/>
      </w:rPr>
      <w:t xml:space="preserve">AI Mastery Academy</w:t>
    </w:r>
    <w:r>
      <w:rPr>
        <w:rFonts w:ascii="Arial" w:cs="Arial" w:eastAsia="Arial" w:hAnsi="Arial"/>
        <w:i/>
        <w:iCs/>
        <w:color w:val="9CA3AF"/>
        <w:sz w:val="16"/>
        <w:szCs w:val="16"/>
      </w:rPr>
      <w:t xml:space="preserve">  |  Business Plan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B2A4A"/>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3B82F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2026-03-22T02:27:24.546Z</dcterms:created>
  <dcterms:modified xsi:type="dcterms:W3CDTF">2026-03-22T02:27:24.580Z</dcterms:modified>
</cp:coreProperties>
</file>

<file path=docProps/custom.xml><?xml version="1.0" encoding="utf-8"?>
<Properties xmlns="http://schemas.openxmlformats.org/officeDocument/2006/custom-properties" xmlns:vt="http://schemas.openxmlformats.org/officeDocument/2006/docPropsVTypes"/>
</file>