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9A29" w14:textId="51B11180" w:rsidR="00647A05" w:rsidRDefault="00F74B39" w:rsidP="00F74B39">
      <w:pPr>
        <w:pStyle w:val="Heading1"/>
        <w:rPr>
          <w:lang w:val="en-US"/>
        </w:rPr>
      </w:pPr>
      <w:r>
        <w:rPr>
          <w:lang w:val="en-US"/>
        </w:rPr>
        <w:t>Homework 2- Theory Questions</w:t>
      </w:r>
    </w:p>
    <w:p w14:paraId="10F9478D" w14:textId="463A9CDA" w:rsidR="00F74B39" w:rsidRDefault="00F74B39" w:rsidP="00F74B39">
      <w:pPr>
        <w:rPr>
          <w:lang w:val="en-US"/>
        </w:rPr>
      </w:pPr>
    </w:p>
    <w:p w14:paraId="1B408B11" w14:textId="1DD6A3FE" w:rsidR="001872E0" w:rsidRPr="001350CD" w:rsidRDefault="001872E0" w:rsidP="001872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assume a Jukes-Cantor substitution model, we </w:t>
      </w:r>
      <w:r w:rsidR="00463BEC">
        <w:rPr>
          <w:lang w:val="en-US"/>
        </w:rPr>
        <w:t>will</w:t>
      </w:r>
      <w:r>
        <w:rPr>
          <w:lang w:val="en-US"/>
        </w:rPr>
        <w:t xml:space="preserve"> have a transition rate matrix in the form of Q:</w:t>
      </w:r>
    </w:p>
    <w:p w14:paraId="4BB69545" w14:textId="4E5E108E" w:rsidR="001872E0" w:rsidRPr="001872E0" w:rsidRDefault="001872E0" w:rsidP="001350CD">
      <w:pPr>
        <w:ind w:firstLine="720"/>
        <w:rPr>
          <w:i/>
          <w:lang w:val="en-US"/>
        </w:rPr>
      </w:pPr>
      <w:r>
        <w:rPr>
          <w:lang w:val="en-US"/>
        </w:rPr>
        <w:t xml:space="preserve">Q </w:t>
      </w:r>
      <m:oMath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α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 ; </w:t>
      </w:r>
      <w:r>
        <w:rPr>
          <w:rFonts w:eastAsiaTheme="minorEastAsia" w:cstheme="minorHAnsi"/>
          <w:sz w:val="24"/>
          <w:szCs w:val="24"/>
          <w:lang w:val="en-US"/>
        </w:rPr>
        <w:t>π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A</w:t>
      </w:r>
      <w:r>
        <w:rPr>
          <w:rFonts w:eastAsiaTheme="minorEastAsia" w:cstheme="minorHAnsi"/>
          <w:sz w:val="24"/>
          <w:szCs w:val="24"/>
          <w:lang w:val="en-US"/>
        </w:rPr>
        <w:t xml:space="preserve"> = π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 xml:space="preserve">G </w:t>
      </w:r>
      <w:r>
        <w:rPr>
          <w:rFonts w:eastAsiaTheme="minorEastAsia" w:cstheme="minorHAnsi"/>
          <w:sz w:val="24"/>
          <w:szCs w:val="24"/>
          <w:lang w:val="en-US"/>
        </w:rPr>
        <w:t>= π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C</w:t>
      </w:r>
      <w:r>
        <w:rPr>
          <w:rFonts w:eastAsiaTheme="minorEastAsia" w:cstheme="minorHAnsi"/>
          <w:sz w:val="24"/>
          <w:szCs w:val="24"/>
          <w:lang w:val="en-US"/>
        </w:rPr>
        <w:t xml:space="preserve"> = π</w:t>
      </w:r>
      <w:r>
        <w:rPr>
          <w:rFonts w:eastAsiaTheme="minorEastAsia" w:cstheme="minorHAnsi"/>
          <w:sz w:val="24"/>
          <w:szCs w:val="24"/>
          <w:vertAlign w:val="subscript"/>
          <w:lang w:val="en-US"/>
        </w:rPr>
        <w:t>T</w:t>
      </w:r>
      <w:r>
        <w:rPr>
          <w:rFonts w:eastAsiaTheme="minorEastAsia" w:cstheme="minorHAnsi"/>
          <w:sz w:val="24"/>
          <w:szCs w:val="24"/>
          <w:lang w:val="en-US"/>
        </w:rPr>
        <w:t xml:space="preserve"> = 0.25, or in our case</w:t>
      </w:r>
    </w:p>
    <w:p w14:paraId="6918357E" w14:textId="6BBEE211" w:rsidR="00463BEC" w:rsidRDefault="00463BEC" w:rsidP="001350CD">
      <w:pPr>
        <w:ind w:left="720"/>
        <w:rPr>
          <w:lang w:val="en-US"/>
        </w:rPr>
      </w:pPr>
      <w:r>
        <w:rPr>
          <w:lang w:val="en-US"/>
        </w:rPr>
        <w:t>If we consider an extremely low substitution rate compared to the time scale of the tree, I think that not too much w</w:t>
      </w:r>
      <w:r w:rsidR="00F64F55">
        <w:rPr>
          <w:lang w:val="en-US"/>
        </w:rPr>
        <w:t>ould</w:t>
      </w:r>
      <w:r>
        <w:rPr>
          <w:lang w:val="en-US"/>
        </w:rPr>
        <w:t xml:space="preserve"> happen, since the probability of mutating is very small in every case, we should observe that the sequences still contain near to their beginning amounts of T and C content. </w:t>
      </w:r>
      <w:r w:rsidR="00F64F55">
        <w:rPr>
          <w:lang w:val="en-US"/>
        </w:rPr>
        <w:t>T</w:t>
      </w:r>
      <w:r>
        <w:rPr>
          <w:lang w:val="en-US"/>
        </w:rPr>
        <w:t xml:space="preserve">hey should still both </w:t>
      </w:r>
      <w:r w:rsidR="00F64F55">
        <w:rPr>
          <w:lang w:val="en-US"/>
        </w:rPr>
        <w:t>remain</w:t>
      </w:r>
      <w:r>
        <w:rPr>
          <w:lang w:val="en-US"/>
        </w:rPr>
        <w:t xml:space="preserve"> close to the original</w:t>
      </w:r>
      <w:r w:rsidR="00E1574C">
        <w:rPr>
          <w:lang w:val="en-US"/>
        </w:rPr>
        <w:t>/ancestral</w:t>
      </w:r>
      <w:r>
        <w:rPr>
          <w:lang w:val="en-US"/>
        </w:rPr>
        <w:t xml:space="preserve"> 50% in both cases.</w:t>
      </w:r>
    </w:p>
    <w:p w14:paraId="1ECB6872" w14:textId="43F87EC6" w:rsidR="00463BEC" w:rsidRDefault="00463BEC" w:rsidP="00463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3B6236">
        <w:rPr>
          <w:lang w:val="en-US"/>
        </w:rPr>
        <w:t>f</w:t>
      </w:r>
      <w:r>
        <w:rPr>
          <w:lang w:val="en-US"/>
        </w:rPr>
        <w:t xml:space="preserve"> the substitution rate is extremely high, we should see the sequences differ quite largely to their </w:t>
      </w:r>
      <w:r w:rsidR="00CC42C6">
        <w:rPr>
          <w:lang w:val="en-US"/>
        </w:rPr>
        <w:t>ancestral</w:t>
      </w:r>
      <w:r>
        <w:rPr>
          <w:lang w:val="en-US"/>
        </w:rPr>
        <w:t xml:space="preserve"> state.</w:t>
      </w:r>
      <w:r w:rsidR="00F64F55">
        <w:rPr>
          <w:lang w:val="en-US"/>
        </w:rPr>
        <w:t xml:space="preserve"> </w:t>
      </w:r>
      <w:r>
        <w:rPr>
          <w:lang w:val="en-US"/>
        </w:rPr>
        <w:t>I assume that</w:t>
      </w:r>
      <w:r w:rsidR="00CC42C6">
        <w:rPr>
          <w:lang w:val="en-US"/>
        </w:rPr>
        <w:t xml:space="preserve"> we would </w:t>
      </w:r>
      <w:r>
        <w:rPr>
          <w:lang w:val="en-US"/>
        </w:rPr>
        <w:t>observ</w:t>
      </w:r>
      <w:r w:rsidR="00CC42C6">
        <w:rPr>
          <w:lang w:val="en-US"/>
        </w:rPr>
        <w:t>e</w:t>
      </w:r>
      <w:r>
        <w:rPr>
          <w:lang w:val="en-US"/>
        </w:rPr>
        <w:t xml:space="preserve"> something around 25% </w:t>
      </w:r>
      <w:r w:rsidR="00CC42C6">
        <w:rPr>
          <w:lang w:val="en-US"/>
        </w:rPr>
        <w:t>frequency</w:t>
      </w:r>
      <w:r>
        <w:rPr>
          <w:lang w:val="en-US"/>
        </w:rPr>
        <w:t xml:space="preserve"> for all nucleotides.</w:t>
      </w:r>
    </w:p>
    <w:p w14:paraId="2BC615E7" w14:textId="77777777" w:rsidR="001350CD" w:rsidRDefault="001350CD" w:rsidP="001350CD">
      <w:pPr>
        <w:pStyle w:val="ListParagraph"/>
        <w:rPr>
          <w:lang w:val="en-US"/>
        </w:rPr>
      </w:pPr>
    </w:p>
    <w:p w14:paraId="61212969" w14:textId="74AB87A6" w:rsidR="00D00C7E" w:rsidRPr="00D00C7E" w:rsidRDefault="0007666C" w:rsidP="00D00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to my code, it would take approximately 601 mya until the transition probability matrix </w:t>
      </w:r>
      <w:r w:rsidR="00D00C7E">
        <w:rPr>
          <w:lang w:val="en-US"/>
        </w:rPr>
        <w:t>would not</w:t>
      </w:r>
      <w:r>
        <w:rPr>
          <w:lang w:val="en-US"/>
        </w:rPr>
        <w:t xml:space="preserve"> change anymore.</w:t>
      </w:r>
      <w:r w:rsidR="00D00C7E">
        <w:rPr>
          <w:lang w:val="en-US"/>
        </w:rPr>
        <w:t xml:space="preserve"> I got this result </w:t>
      </w:r>
      <w:r w:rsidR="00E1574C">
        <w:rPr>
          <w:lang w:val="en-US"/>
        </w:rPr>
        <w:t>using</w:t>
      </w:r>
      <w:r w:rsidR="00D00C7E">
        <w:rPr>
          <w:lang w:val="en-US"/>
        </w:rPr>
        <w:t xml:space="preserve"> the following code:</w:t>
      </w:r>
    </w:p>
    <w:p w14:paraId="17382CF3" w14:textId="509AD120" w:rsidR="00D00C7E" w:rsidRDefault="00D00C7E" w:rsidP="00D00C7E">
      <w:pPr>
        <w:pStyle w:val="ListParagraph"/>
        <w:rPr>
          <w:lang w:val="en-US"/>
        </w:rPr>
      </w:pPr>
      <w:r w:rsidRPr="00D00C7E">
        <w:rPr>
          <w:noProof/>
          <w:lang w:val="en-US"/>
        </w:rPr>
        <w:drawing>
          <wp:inline distT="0" distB="0" distL="0" distR="0" wp14:anchorId="5E559BAE" wp14:editId="76F8B922">
            <wp:extent cx="3584448" cy="2109130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03" cy="21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062B" w14:textId="77777777" w:rsidR="00D00C7E" w:rsidRPr="001350CD" w:rsidRDefault="00D00C7E" w:rsidP="00D00C7E">
      <w:pPr>
        <w:pStyle w:val="ListParagraph"/>
        <w:rPr>
          <w:lang w:val="en-US"/>
        </w:rPr>
      </w:pPr>
    </w:p>
    <w:p w14:paraId="2BFBCFC2" w14:textId="7E0011EA" w:rsidR="0062011C" w:rsidRDefault="00506B47" w:rsidP="00463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Since we are following a Markov chain model it makes sense to follow its guidelines to find a solution. A key point of the model is memorylessness. This requires a distribution that does not account for historic events. The exponential distribution would be a good fit to randomly draw the time when the next substitution takes place.</w:t>
      </w:r>
    </w:p>
    <w:p w14:paraId="63BC442A" w14:textId="2FD8E88E" w:rsidR="00506B47" w:rsidRDefault="00506B47" w:rsidP="00506B47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>Exponential PDF is</w:t>
      </w:r>
      <w:r w:rsidR="00494EFA">
        <w:rPr>
          <w:lang w:val="en-US"/>
        </w:rPr>
        <w:t>:</w:t>
      </w:r>
      <w:r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 λ*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-λ*t</m:t>
            </m:r>
          </m:sup>
        </m:sSup>
      </m:oMath>
    </w:p>
    <w:p w14:paraId="2F5E678E" w14:textId="6D78D5CA" w:rsidR="00494EFA" w:rsidRDefault="00494EFA" w:rsidP="00506B47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would set: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  <w:lang w:val="en-US"/>
          </w:rPr>
          <m:t>= λ</m:t>
        </m:r>
      </m:oMath>
    </w:p>
    <w:p w14:paraId="396802D8" w14:textId="77777777" w:rsidR="001350CD" w:rsidRDefault="001350CD" w:rsidP="00506B47">
      <w:pPr>
        <w:pStyle w:val="ListParagraph"/>
        <w:rPr>
          <w:rFonts w:eastAsiaTheme="minorEastAsia"/>
          <w:lang w:val="en-US"/>
        </w:rPr>
      </w:pPr>
    </w:p>
    <w:p w14:paraId="2A729335" w14:textId="6CC6FD28" w:rsidR="00494EFA" w:rsidRDefault="00494EFA" w:rsidP="00494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 there are 3 nucleotides in between which are to be sampled</w:t>
      </w:r>
      <w:r w:rsidR="00F527C2">
        <w:rPr>
          <w:lang w:val="en-US"/>
        </w:rPr>
        <w:t>, the probabilities can be taken from the Q matrix, respectively</w:t>
      </w:r>
      <w:r>
        <w:rPr>
          <w:lang w:val="en-US"/>
        </w:rPr>
        <w:t>.</w:t>
      </w:r>
    </w:p>
    <w:p w14:paraId="24EA061B" w14:textId="555992DD" w:rsidR="00494EFA" w:rsidRDefault="00494EFA" w:rsidP="00494EFA">
      <w:pPr>
        <w:pStyle w:val="ListParagraph"/>
        <w:rPr>
          <w:lang w:val="en-US"/>
        </w:rPr>
      </w:pPr>
      <w:r>
        <w:rPr>
          <w:lang w:val="en-US"/>
        </w:rPr>
        <w:t>Implementation would look like this:</w:t>
      </w:r>
    </w:p>
    <w:p w14:paraId="7EBB61F6" w14:textId="10055A9F" w:rsidR="00494EFA" w:rsidRDefault="00494EFA" w:rsidP="00494EFA">
      <w:pPr>
        <w:pStyle w:val="ListParagraph"/>
        <w:rPr>
          <w:lang w:val="en-US"/>
        </w:rPr>
      </w:pPr>
      <w:r>
        <w:rPr>
          <w:lang w:val="en-US"/>
        </w:rPr>
        <w:t xml:space="preserve">In the case </w:t>
      </w:r>
      <w:r w:rsidR="00F527C2">
        <w:rPr>
          <w:lang w:val="en-US"/>
        </w:rPr>
        <w:t>of looking at a nucleotide</w:t>
      </w:r>
      <w:r>
        <w:rPr>
          <w:lang w:val="en-US"/>
        </w:rPr>
        <w:t xml:space="preserve"> </w:t>
      </w:r>
      <w:r w:rsidR="00D00C7E">
        <w:rPr>
          <w:lang w:val="en-US"/>
        </w:rPr>
        <w:t xml:space="preserve">A, we would use the </w:t>
      </w:r>
      <w:r w:rsidR="00973E50">
        <w:rPr>
          <w:lang w:val="en-US"/>
        </w:rPr>
        <w:t>probabilities q</w:t>
      </w:r>
      <w:r w:rsidR="00973E50">
        <w:rPr>
          <w:vertAlign w:val="subscript"/>
          <w:lang w:val="en-US"/>
        </w:rPr>
        <w:t>ij</w:t>
      </w:r>
      <w:r w:rsidR="00973E50">
        <w:rPr>
          <w:lang w:val="en-US"/>
        </w:rPr>
        <w:t xml:space="preserve"> in the respective row, except where </w:t>
      </w:r>
      <w:proofErr w:type="spellStart"/>
      <w:r w:rsidR="00973E50">
        <w:rPr>
          <w:lang w:val="en-US"/>
        </w:rPr>
        <w:t>i</w:t>
      </w:r>
      <w:proofErr w:type="spellEnd"/>
      <w:r w:rsidR="00973E50">
        <w:rPr>
          <w:lang w:val="en-US"/>
        </w:rPr>
        <w:t>=</w:t>
      </w:r>
      <w:r w:rsidR="009D31AE">
        <w:rPr>
          <w:lang w:val="en-US"/>
        </w:rPr>
        <w:t>=</w:t>
      </w:r>
      <w:r w:rsidR="00973E50">
        <w:rPr>
          <w:lang w:val="en-US"/>
        </w:rPr>
        <w:t>j.</w:t>
      </w:r>
    </w:p>
    <w:p w14:paraId="686412E8" w14:textId="18CC16BD" w:rsidR="00494EFA" w:rsidRPr="00494EFA" w:rsidRDefault="00494EFA" w:rsidP="00494EFA">
      <w:pPr>
        <w:pStyle w:val="ListParagraph"/>
        <w:rPr>
          <w:lang w:val="en-US"/>
        </w:rPr>
      </w:pPr>
      <w:r>
        <w:rPr>
          <w:lang w:val="en-US"/>
        </w:rPr>
        <w:t>sample(c(</w:t>
      </w:r>
      <w:r w:rsidR="00D00C7E">
        <w:rPr>
          <w:lang w:val="en-US"/>
        </w:rPr>
        <w:t xml:space="preserve">“T”, </w:t>
      </w:r>
      <w:r>
        <w:rPr>
          <w:lang w:val="en-US"/>
        </w:rPr>
        <w:t>“C”</w:t>
      </w:r>
      <w:proofErr w:type="gramStart"/>
      <w:r>
        <w:rPr>
          <w:lang w:val="en-US"/>
        </w:rPr>
        <w:t>, ”G</w:t>
      </w:r>
      <w:proofErr w:type="gramEnd"/>
      <w:r>
        <w:rPr>
          <w:lang w:val="en-US"/>
        </w:rPr>
        <w:t>”), size = 1, prob = c(</w:t>
      </w:r>
      <w:r w:rsidR="00973E50">
        <w:rPr>
          <w:lang w:val="en-US"/>
        </w:rPr>
        <w:t>q</w:t>
      </w:r>
      <w:r w:rsidR="00973E50">
        <w:rPr>
          <w:vertAlign w:val="subscript"/>
          <w:lang w:val="en-US"/>
        </w:rPr>
        <w:t>31</w:t>
      </w:r>
      <w:r>
        <w:rPr>
          <w:lang w:val="en-US"/>
        </w:rPr>
        <w:t xml:space="preserve">, </w:t>
      </w:r>
      <w:r w:rsidR="00973E50">
        <w:rPr>
          <w:lang w:val="en-US"/>
        </w:rPr>
        <w:t>q</w:t>
      </w:r>
      <w:r w:rsidR="00973E50">
        <w:rPr>
          <w:vertAlign w:val="subscript"/>
          <w:lang w:val="en-US"/>
        </w:rPr>
        <w:t xml:space="preserve">32, </w:t>
      </w:r>
      <w:r w:rsidR="00973E50">
        <w:rPr>
          <w:lang w:val="en-US"/>
        </w:rPr>
        <w:t>q</w:t>
      </w:r>
      <w:r w:rsidR="00973E50">
        <w:rPr>
          <w:vertAlign w:val="subscript"/>
          <w:lang w:val="en-US"/>
        </w:rPr>
        <w:t>34</w:t>
      </w:r>
      <w:r>
        <w:rPr>
          <w:lang w:val="en-US"/>
        </w:rPr>
        <w:t>)</w:t>
      </w:r>
      <w:r w:rsidR="00973E50">
        <w:rPr>
          <w:lang w:val="en-US"/>
        </w:rPr>
        <w:t>)</w:t>
      </w:r>
    </w:p>
    <w:sectPr w:rsidR="00494EFA" w:rsidRPr="00494EF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41B2" w14:textId="77777777" w:rsidR="00A37B46" w:rsidRDefault="00A37B46" w:rsidP="00A83117">
      <w:pPr>
        <w:spacing w:after="0" w:line="240" w:lineRule="auto"/>
      </w:pPr>
      <w:r>
        <w:separator/>
      </w:r>
    </w:p>
  </w:endnote>
  <w:endnote w:type="continuationSeparator" w:id="0">
    <w:p w14:paraId="264E4FC7" w14:textId="77777777" w:rsidR="00A37B46" w:rsidRDefault="00A37B46" w:rsidP="00A8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C081" w14:textId="77777777" w:rsidR="00A37B46" w:rsidRDefault="00A37B46" w:rsidP="00A83117">
      <w:pPr>
        <w:spacing w:after="0" w:line="240" w:lineRule="auto"/>
      </w:pPr>
      <w:r>
        <w:separator/>
      </w:r>
    </w:p>
  </w:footnote>
  <w:footnote w:type="continuationSeparator" w:id="0">
    <w:p w14:paraId="4E23E0CE" w14:textId="77777777" w:rsidR="00A37B46" w:rsidRDefault="00A37B46" w:rsidP="00A8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2528" w14:textId="21ACC9AE" w:rsidR="00A83117" w:rsidRDefault="00A83117">
    <w:pPr>
      <w:pStyle w:val="Header"/>
    </w:pPr>
    <w:r>
      <w:rPr>
        <w:lang w:val="en-US"/>
      </w:rPr>
      <w:t>30.10.22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John Oehninger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0662A"/>
    <w:multiLevelType w:val="hybridMultilevel"/>
    <w:tmpl w:val="75802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1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51"/>
    <w:rsid w:val="0007666C"/>
    <w:rsid w:val="001350CD"/>
    <w:rsid w:val="001500C9"/>
    <w:rsid w:val="001609DB"/>
    <w:rsid w:val="001872E0"/>
    <w:rsid w:val="003B6236"/>
    <w:rsid w:val="00463BEC"/>
    <w:rsid w:val="004947E3"/>
    <w:rsid w:val="00494EFA"/>
    <w:rsid w:val="00506B47"/>
    <w:rsid w:val="0059438C"/>
    <w:rsid w:val="0062011C"/>
    <w:rsid w:val="00647A05"/>
    <w:rsid w:val="008C093C"/>
    <w:rsid w:val="00973E50"/>
    <w:rsid w:val="009D31AE"/>
    <w:rsid w:val="00A37B46"/>
    <w:rsid w:val="00A83117"/>
    <w:rsid w:val="00CC42C6"/>
    <w:rsid w:val="00D00C7E"/>
    <w:rsid w:val="00E02E51"/>
    <w:rsid w:val="00E1574C"/>
    <w:rsid w:val="00F527C2"/>
    <w:rsid w:val="00F64F55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9E09"/>
  <w15:chartTrackingRefBased/>
  <w15:docId w15:val="{ED445998-FB54-4541-8CDD-8B382D4E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17"/>
  </w:style>
  <w:style w:type="paragraph" w:styleId="Footer">
    <w:name w:val="footer"/>
    <w:basedOn w:val="Normal"/>
    <w:link w:val="FooterChar"/>
    <w:uiPriority w:val="99"/>
    <w:unhideWhenUsed/>
    <w:rsid w:val="00A8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Oehninger  John</dc:creator>
  <cp:keywords/>
  <dc:description/>
  <cp:lastModifiedBy>Oehninger  John</cp:lastModifiedBy>
  <cp:revision>15</cp:revision>
  <dcterms:created xsi:type="dcterms:W3CDTF">2022-10-30T11:56:00Z</dcterms:created>
  <dcterms:modified xsi:type="dcterms:W3CDTF">2022-10-31T07:18:00Z</dcterms:modified>
</cp:coreProperties>
</file>