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0C3C" w14:textId="5F29372B" w:rsidR="001D63B0" w:rsidRPr="001D63B0" w:rsidRDefault="001D63B0" w:rsidP="001D63B0">
      <w:pPr>
        <w:pStyle w:val="Title"/>
        <w:jc w:val="center"/>
        <w:rPr>
          <w:rFonts w:ascii="Calibri" w:hAnsi="Calibri" w:cs="Calibri"/>
        </w:rPr>
      </w:pPr>
      <w:r w:rsidRPr="001D63B0">
        <w:rPr>
          <w:rFonts w:ascii="Calibri" w:hAnsi="Calibri" w:cs="Calibri"/>
        </w:rPr>
        <w:t>MMA3001 Project - Automated Pork Packaging Quality Inspection</w:t>
      </w:r>
    </w:p>
    <w:p w14:paraId="07BA6BE4" w14:textId="77777777" w:rsidR="005A7B2F" w:rsidRDefault="001D63B0" w:rsidP="005A7B2F">
      <w:pPr>
        <w:pStyle w:val="Heading1"/>
        <w:numPr>
          <w:ilvl w:val="0"/>
          <w:numId w:val="1"/>
        </w:numPr>
        <w:rPr>
          <w:rFonts w:ascii="Calibri" w:hAnsi="Calibri" w:cs="Calibri"/>
        </w:rPr>
      </w:pPr>
      <w:r w:rsidRPr="001D63B0">
        <w:rPr>
          <w:rFonts w:ascii="Calibri" w:hAnsi="Calibri" w:cs="Calibri"/>
        </w:rPr>
        <w:t>Introduction and Engineering Problem</w:t>
      </w:r>
    </w:p>
    <w:p w14:paraId="3CFE2CBE" w14:textId="77777777" w:rsidR="005A7B2F" w:rsidRDefault="001D63B0" w:rsidP="005A7B2F">
      <w:r w:rsidRPr="005A7B2F">
        <w:t>Visual inspection is important in food-packaging quality control, but human inspection can be inconsistent and time-consuming. Defects such as poor seals and misplaced meat may affect product quality and require further inspection. Computer vision offers a way to identify visible defects in packaging images.</w:t>
      </w:r>
    </w:p>
    <w:p w14:paraId="7F69A4D3" w14:textId="1588D272" w:rsidR="001D63B0" w:rsidRPr="005A7B2F" w:rsidRDefault="001D63B0" w:rsidP="005A7B2F">
      <w:r w:rsidRPr="001D63B0">
        <w:rPr>
          <w:rFonts w:ascii="Calibri" w:hAnsi="Calibri" w:cs="Calibri"/>
        </w:rPr>
        <w:t>This project develops and evaluates a YOLO11 object detector for pork packaging. It predicts bounding boxes, confidence scores and four defect classes: loose-meat, packaging-error, twisted-meat and unsealed. Seven configurations were compared by varying network depth, width and learning rate. Validation results guided model selection, followed by held-out testing. The study is limited to Roboflow Dataset V1 and does not establish a production-ready Pass/Fail inspection system.</w:t>
      </w:r>
    </w:p>
    <w:p w14:paraId="0FEC26C8" w14:textId="77777777" w:rsidR="001D63B0" w:rsidRPr="001D63B0" w:rsidRDefault="001D63B0" w:rsidP="001D63B0">
      <w:pPr>
        <w:pStyle w:val="Heading1"/>
      </w:pPr>
      <w:r w:rsidRPr="001D63B0">
        <w:t>2. Dataset, Inputs and Outputs</w:t>
      </w:r>
    </w:p>
    <w:p w14:paraId="719882BF" w14:textId="77777777" w:rsidR="001D63B0" w:rsidRPr="001D63B0" w:rsidRDefault="001D63B0" w:rsidP="001D63B0">
      <w:pPr>
        <w:rPr>
          <w:rFonts w:ascii="Calibri" w:hAnsi="Calibri" w:cs="Calibri"/>
        </w:rPr>
      </w:pPr>
      <w:r>
        <w:rPr>
          <w:rFonts w:ascii="Calibri" w:hAnsi="Calibri" w:cs="Calibri"/>
        </w:rPr>
        <w:t xml:space="preserve">The Roboflow </w:t>
      </w:r>
      <w:r>
        <w:rPr>
          <w:b/>
          <w:bCs/>
        </w:rPr>
        <w:t>Pork Rasher Error Packaging</w:t>
      </w:r>
      <w:r>
        <w:rPr>
          <w:rFonts w:ascii="Calibri" w:hAnsi="Calibri" w:cs="Calibri"/>
        </w:rPr>
        <w:t xml:space="preserve"> dataset (Version 1) contains annotated images of four defect classes: loose-meat, packaging-error, twisted-meat and unsealed. Dataset V1 was split into training, validation and test subsets as shown below.</w:t>
      </w:r>
    </w:p>
    <w:tbl>
      <w:tblPr>
        <w:tblStyle w:val="TableGrid"/>
        <w:tblW w:w="0" w:type="auto"/>
        <w:jc w:val="center"/>
        <w:tblLook w:val="04A0" w:firstRow="1" w:lastRow="0" w:firstColumn="1" w:lastColumn="0" w:noHBand="0" w:noVBand="1"/>
      </w:tblPr>
      <w:tblGrid>
        <w:gridCol w:w="2122"/>
        <w:gridCol w:w="2167"/>
        <w:gridCol w:w="4070"/>
      </w:tblGrid>
      <w:tr w:rsidR="00DA7D53" w14:paraId="57A8B0DA" w14:textId="77777777" w:rsidTr="00DA7D53">
        <w:trPr>
          <w:jc w:val="center"/>
        </w:trPr>
        <w:tc>
          <w:tcPr>
            <w:tcW w:w="2122" w:type="dxa"/>
            <w:vAlign w:val="center"/>
          </w:tcPr>
          <w:p w14:paraId="66F0E788" w14:textId="3B61B3E8" w:rsidR="00DA7D53" w:rsidRDefault="00DA7D53" w:rsidP="00DA7D53">
            <w:pPr>
              <w:jc w:val="center"/>
              <w:rPr>
                <w:rFonts w:ascii="Calibri" w:hAnsi="Calibri" w:cs="Calibri"/>
              </w:rPr>
            </w:pPr>
            <w:r w:rsidRPr="001D63B0">
              <w:rPr>
                <w:rFonts w:ascii="Calibri" w:hAnsi="Calibri" w:cs="Calibri"/>
                <w:b/>
                <w:bCs/>
              </w:rPr>
              <w:t>Dataset subset</w:t>
            </w:r>
          </w:p>
        </w:tc>
        <w:tc>
          <w:tcPr>
            <w:tcW w:w="2167" w:type="dxa"/>
            <w:vAlign w:val="center"/>
          </w:tcPr>
          <w:p w14:paraId="42EF409F" w14:textId="2E3FAB0B" w:rsidR="00DA7D53" w:rsidRDefault="00DA7D53" w:rsidP="00DA7D53">
            <w:pPr>
              <w:jc w:val="center"/>
              <w:rPr>
                <w:rFonts w:ascii="Calibri" w:hAnsi="Calibri" w:cs="Calibri"/>
              </w:rPr>
            </w:pPr>
            <w:r w:rsidRPr="001D63B0">
              <w:rPr>
                <w:rFonts w:ascii="Calibri" w:hAnsi="Calibri" w:cs="Calibri"/>
                <w:b/>
                <w:bCs/>
              </w:rPr>
              <w:t>Number of images</w:t>
            </w:r>
          </w:p>
        </w:tc>
        <w:tc>
          <w:tcPr>
            <w:tcW w:w="4070" w:type="dxa"/>
            <w:vAlign w:val="center"/>
          </w:tcPr>
          <w:p w14:paraId="6F8EE309" w14:textId="5B917DB7" w:rsidR="00DA7D53" w:rsidRDefault="00DA7D53" w:rsidP="00DA7D53">
            <w:pPr>
              <w:jc w:val="center"/>
              <w:rPr>
                <w:rFonts w:ascii="Calibri" w:hAnsi="Calibri" w:cs="Calibri"/>
              </w:rPr>
            </w:pPr>
            <w:r w:rsidRPr="001D63B0">
              <w:rPr>
                <w:rFonts w:ascii="Calibri" w:hAnsi="Calibri" w:cs="Calibri"/>
                <w:b/>
                <w:bCs/>
              </w:rPr>
              <w:t>Purpose</w:t>
            </w:r>
          </w:p>
        </w:tc>
      </w:tr>
      <w:tr w:rsidR="00DA7D53" w14:paraId="56D07AF8" w14:textId="77777777" w:rsidTr="00DA7D53">
        <w:trPr>
          <w:jc w:val="center"/>
        </w:trPr>
        <w:tc>
          <w:tcPr>
            <w:tcW w:w="2122" w:type="dxa"/>
            <w:vAlign w:val="center"/>
          </w:tcPr>
          <w:p w14:paraId="7D957A47" w14:textId="7790C293" w:rsidR="00DA7D53" w:rsidRDefault="00DA7D53" w:rsidP="00DA7D53">
            <w:pPr>
              <w:jc w:val="center"/>
              <w:rPr>
                <w:rFonts w:ascii="Calibri" w:hAnsi="Calibri" w:cs="Calibri"/>
              </w:rPr>
            </w:pPr>
            <w:r w:rsidRPr="001D63B0">
              <w:rPr>
                <w:rFonts w:ascii="Calibri" w:hAnsi="Calibri" w:cs="Calibri"/>
              </w:rPr>
              <w:t>Training</w:t>
            </w:r>
          </w:p>
        </w:tc>
        <w:tc>
          <w:tcPr>
            <w:tcW w:w="2167" w:type="dxa"/>
            <w:vAlign w:val="center"/>
          </w:tcPr>
          <w:p w14:paraId="6A80E2E3" w14:textId="334EC73F" w:rsidR="00DA7D53" w:rsidRDefault="00DA7D53" w:rsidP="00DA7D53">
            <w:pPr>
              <w:jc w:val="center"/>
              <w:rPr>
                <w:rFonts w:ascii="Calibri" w:hAnsi="Calibri" w:cs="Calibri"/>
              </w:rPr>
            </w:pPr>
            <w:r w:rsidRPr="00DA7D53">
              <w:rPr>
                <w:rFonts w:ascii="Calibri" w:hAnsi="Calibri" w:cs="Calibri"/>
              </w:rPr>
              <w:t>1944</w:t>
            </w:r>
            <w:r w:rsidRPr="001D63B0">
              <w:rPr>
                <w:rFonts w:ascii="Calibri" w:hAnsi="Calibri" w:cs="Calibri"/>
              </w:rPr>
              <w:t xml:space="preserve"> </w:t>
            </w:r>
          </w:p>
        </w:tc>
        <w:tc>
          <w:tcPr>
            <w:tcW w:w="4070" w:type="dxa"/>
            <w:vAlign w:val="center"/>
          </w:tcPr>
          <w:p w14:paraId="6D8D0A49" w14:textId="24BC0C3C" w:rsidR="00DA7D53" w:rsidRDefault="00DA7D53" w:rsidP="00DA7D53">
            <w:pPr>
              <w:jc w:val="center"/>
              <w:rPr>
                <w:rFonts w:ascii="Calibri" w:hAnsi="Calibri" w:cs="Calibri"/>
              </w:rPr>
            </w:pPr>
            <w:r w:rsidRPr="001D63B0">
              <w:rPr>
                <w:rFonts w:ascii="Calibri" w:hAnsi="Calibri" w:cs="Calibri"/>
              </w:rPr>
              <w:t>Model training</w:t>
            </w:r>
          </w:p>
        </w:tc>
      </w:tr>
      <w:tr w:rsidR="00DA7D53" w14:paraId="48B2772B" w14:textId="77777777" w:rsidTr="00DA7D53">
        <w:trPr>
          <w:jc w:val="center"/>
        </w:trPr>
        <w:tc>
          <w:tcPr>
            <w:tcW w:w="2122" w:type="dxa"/>
            <w:vAlign w:val="center"/>
          </w:tcPr>
          <w:p w14:paraId="170A5E07" w14:textId="5D2E1C2F" w:rsidR="00DA7D53" w:rsidRDefault="00DA7D53" w:rsidP="00DA7D53">
            <w:pPr>
              <w:jc w:val="center"/>
              <w:rPr>
                <w:rFonts w:ascii="Calibri" w:hAnsi="Calibri" w:cs="Calibri"/>
              </w:rPr>
            </w:pPr>
            <w:r w:rsidRPr="001D63B0">
              <w:rPr>
                <w:rFonts w:ascii="Calibri" w:hAnsi="Calibri" w:cs="Calibri"/>
              </w:rPr>
              <w:t>Validation</w:t>
            </w:r>
          </w:p>
        </w:tc>
        <w:tc>
          <w:tcPr>
            <w:tcW w:w="2167" w:type="dxa"/>
            <w:vAlign w:val="center"/>
          </w:tcPr>
          <w:p w14:paraId="03C5F588" w14:textId="4CFC0E5D" w:rsidR="00DA7D53" w:rsidRDefault="00DA7D53" w:rsidP="00DA7D53">
            <w:pPr>
              <w:jc w:val="center"/>
              <w:rPr>
                <w:rFonts w:ascii="Calibri" w:hAnsi="Calibri" w:cs="Calibri"/>
              </w:rPr>
            </w:pPr>
            <w:r w:rsidRPr="001D63B0">
              <w:rPr>
                <w:rFonts w:ascii="Calibri" w:hAnsi="Calibri" w:cs="Calibri"/>
              </w:rPr>
              <w:t>120</w:t>
            </w:r>
          </w:p>
        </w:tc>
        <w:tc>
          <w:tcPr>
            <w:tcW w:w="4070" w:type="dxa"/>
            <w:vAlign w:val="center"/>
          </w:tcPr>
          <w:p w14:paraId="5C6924B7" w14:textId="7CBFF713" w:rsidR="00DA7D53" w:rsidRDefault="00DA7D53" w:rsidP="00DA7D53">
            <w:pPr>
              <w:jc w:val="center"/>
              <w:rPr>
                <w:rFonts w:ascii="Calibri" w:hAnsi="Calibri" w:cs="Calibri"/>
              </w:rPr>
            </w:pPr>
            <w:r w:rsidRPr="001D63B0">
              <w:rPr>
                <w:rFonts w:ascii="Calibri" w:hAnsi="Calibri" w:cs="Calibri"/>
              </w:rPr>
              <w:t>Hyperparameter comparison and model selection</w:t>
            </w:r>
          </w:p>
        </w:tc>
      </w:tr>
      <w:tr w:rsidR="00DA7D53" w14:paraId="576AFA52" w14:textId="77777777" w:rsidTr="00DA7D53">
        <w:trPr>
          <w:jc w:val="center"/>
        </w:trPr>
        <w:tc>
          <w:tcPr>
            <w:tcW w:w="2122" w:type="dxa"/>
            <w:vAlign w:val="center"/>
          </w:tcPr>
          <w:p w14:paraId="01927BAD" w14:textId="6B768651" w:rsidR="00DA7D53" w:rsidRDefault="00DA7D53" w:rsidP="00DA7D53">
            <w:pPr>
              <w:jc w:val="center"/>
              <w:rPr>
                <w:rFonts w:ascii="Calibri" w:hAnsi="Calibri" w:cs="Calibri"/>
              </w:rPr>
            </w:pPr>
            <w:r w:rsidRPr="001D63B0">
              <w:rPr>
                <w:rFonts w:ascii="Calibri" w:hAnsi="Calibri" w:cs="Calibri"/>
              </w:rPr>
              <w:t>Test</w:t>
            </w:r>
          </w:p>
        </w:tc>
        <w:tc>
          <w:tcPr>
            <w:tcW w:w="2167" w:type="dxa"/>
            <w:vAlign w:val="center"/>
          </w:tcPr>
          <w:p w14:paraId="6B9F4129" w14:textId="3D0BB95A" w:rsidR="00DA7D53" w:rsidRDefault="00DA7D53" w:rsidP="00DA7D53">
            <w:pPr>
              <w:jc w:val="center"/>
              <w:rPr>
                <w:rFonts w:ascii="Calibri" w:hAnsi="Calibri" w:cs="Calibri"/>
              </w:rPr>
            </w:pPr>
            <w:r w:rsidRPr="001D63B0">
              <w:rPr>
                <w:rFonts w:ascii="Calibri" w:hAnsi="Calibri" w:cs="Calibri"/>
              </w:rPr>
              <w:t>80</w:t>
            </w:r>
          </w:p>
        </w:tc>
        <w:tc>
          <w:tcPr>
            <w:tcW w:w="4070" w:type="dxa"/>
            <w:vAlign w:val="center"/>
          </w:tcPr>
          <w:p w14:paraId="5793AD44" w14:textId="05D28924" w:rsidR="00DA7D53" w:rsidRDefault="00DA7D53" w:rsidP="00DA7D53">
            <w:pPr>
              <w:jc w:val="center"/>
              <w:rPr>
                <w:rFonts w:ascii="Calibri" w:hAnsi="Calibri" w:cs="Calibri"/>
              </w:rPr>
            </w:pPr>
            <w:r w:rsidRPr="001D63B0">
              <w:rPr>
                <w:rFonts w:ascii="Calibri" w:hAnsi="Calibri" w:cs="Calibri"/>
              </w:rPr>
              <w:t>Final model evaluation</w:t>
            </w:r>
          </w:p>
        </w:tc>
      </w:tr>
    </w:tbl>
    <w:p w14:paraId="4F4D10A1" w14:textId="77777777" w:rsidR="00CF1735" w:rsidRDefault="00CF1735" w:rsidP="001D63B0">
      <w:pPr>
        <w:rPr>
          <w:rFonts w:ascii="Calibri" w:hAnsi="Calibri" w:cs="Calibri"/>
        </w:rPr>
      </w:pPr>
    </w:p>
    <w:p w14:paraId="0CA96624" w14:textId="5266DD85" w:rsidR="001D63B0" w:rsidRPr="001D63B0" w:rsidRDefault="001D63B0" w:rsidP="001D63B0">
      <w:pPr>
        <w:rPr>
          <w:rFonts w:ascii="Calibri" w:hAnsi="Calibri" w:cs="Calibri"/>
        </w:rPr>
      </w:pPr>
      <w:r w:rsidRPr="001D63B0">
        <w:rPr>
          <w:rFonts w:ascii="Calibri" w:hAnsi="Calibri" w:cs="Calibri"/>
        </w:rPr>
        <w:t>The validation set contained 155 annotated defects and the test set 99; some images contain multiple defects.</w:t>
      </w:r>
    </w:p>
    <w:p w14:paraId="59C02AF9" w14:textId="77777777" w:rsidR="001D63B0" w:rsidRPr="001D63B0" w:rsidRDefault="001D63B0" w:rsidP="001D63B0">
      <w:pPr>
        <w:rPr>
          <w:rFonts w:ascii="Calibri" w:hAnsi="Calibri" w:cs="Calibri"/>
        </w:rPr>
      </w:pPr>
      <w:r w:rsidRPr="001D63B0">
        <w:rPr>
          <w:rFonts w:ascii="Calibri" w:hAnsi="Calibri" w:cs="Calibri"/>
        </w:rPr>
        <w:t>The input is a pork-packaging RGB image processed at an image size of 640 pixels. YOLO-format annotations supply each defect class and normalised bounding-box coordinates.</w:t>
      </w:r>
    </w:p>
    <w:p w14:paraId="3C3D7FA1" w14:textId="77777777" w:rsidR="001D63B0" w:rsidRPr="001D63B0" w:rsidRDefault="001D63B0" w:rsidP="001D63B0">
      <w:pPr>
        <w:rPr>
          <w:rFonts w:ascii="Calibri" w:hAnsi="Calibri" w:cs="Calibri"/>
        </w:rPr>
      </w:pPr>
      <w:r w:rsidRPr="001D63B0">
        <w:rPr>
          <w:rFonts w:ascii="Calibri" w:hAnsi="Calibri" w:cs="Calibri"/>
        </w:rPr>
        <w:t>For each detection, the model outputs a predicted class, bounding-box position and confidence score, enabling defect localisation rather than whole-image classification alone.</w:t>
      </w:r>
    </w:p>
    <w:p w14:paraId="1E560FEB" w14:textId="77777777" w:rsidR="001D63B0" w:rsidRPr="001D63B0" w:rsidRDefault="001D63B0" w:rsidP="001D63B0">
      <w:pPr>
        <w:rPr>
          <w:rFonts w:ascii="Calibri" w:hAnsi="Calibri" w:cs="Calibri"/>
        </w:rPr>
      </w:pPr>
      <w:r>
        <w:rPr>
          <w:rFonts w:ascii="Calibri" w:hAnsi="Calibri" w:cs="Calibri"/>
        </w:rPr>
        <w:t xml:space="preserve">All seven experiments used </w:t>
      </w:r>
      <w:r>
        <w:rPr>
          <w:rFonts w:ascii="Calibri" w:hAnsi="Calibri" w:cs="Calibri"/>
          <w:b/>
          <w:bCs/>
        </w:rPr>
        <w:t>Dataset V1</w:t>
      </w:r>
      <w:r>
        <w:rPr>
          <w:rFonts w:ascii="Calibri" w:hAnsi="Calibri" w:cs="Calibri"/>
        </w:rPr>
        <w:t xml:space="preserve"> for consistent comparison. Other available versions were not examined, so performance on different packaging images or production conditions remains unknown. The analysis assumes the ground-truth annotations are accurate.</w:t>
      </w:r>
    </w:p>
    <w:p w14:paraId="439118F6" w14:textId="77777777" w:rsidR="004666A5" w:rsidRPr="004666A5" w:rsidRDefault="004666A5" w:rsidP="004666A5">
      <w:pPr>
        <w:pStyle w:val="Heading1"/>
      </w:pPr>
      <w:r w:rsidRPr="004666A5">
        <w:lastRenderedPageBreak/>
        <w:t>3. Computational Method and Implementation</w:t>
      </w:r>
    </w:p>
    <w:p w14:paraId="30776F35" w14:textId="77777777" w:rsidR="004666A5" w:rsidRPr="004666A5" w:rsidRDefault="004666A5" w:rsidP="004666A5">
      <w:pPr>
        <w:rPr>
          <w:rFonts w:ascii="Calibri" w:hAnsi="Calibri" w:cs="Calibri"/>
        </w:rPr>
      </w:pPr>
      <w:r>
        <w:rPr>
          <w:rFonts w:ascii="Calibri" w:hAnsi="Calibri" w:cs="Calibri"/>
          <w:b/>
          <w:bCs/>
        </w:rPr>
        <w:t>YOLO11 (You Only Look Once)</w:t>
      </w:r>
      <w:r>
        <w:rPr>
          <w:rFonts w:ascii="Calibri" w:hAnsi="Calibri" w:cs="Calibri"/>
        </w:rPr>
        <w:t xml:space="preserve"> was selected because it can identify both the type and location of packaging defects. Unlike whole-image classification, object detection predicts class-labelled bounding boxes that pinpoint suspected defects.</w:t>
      </w:r>
    </w:p>
    <w:p w14:paraId="70F215EC" w14:textId="77777777" w:rsidR="004666A5" w:rsidRPr="004666A5" w:rsidRDefault="004666A5" w:rsidP="004666A5">
      <w:pPr>
        <w:rPr>
          <w:rFonts w:ascii="Calibri" w:hAnsi="Calibri" w:cs="Calibri"/>
        </w:rPr>
      </w:pPr>
      <w:r w:rsidRPr="004666A5">
        <w:rPr>
          <w:rFonts w:ascii="Calibri" w:hAnsi="Calibri" w:cs="Calibri"/>
        </w:rPr>
        <w:t>YOLO11 uses convolutional feature extraction and detection layers to predict defect classes and bounding boxes. The Ultralytics implementation provides configurable architectures, training and evaluation tools.</w:t>
      </w:r>
    </w:p>
    <w:p w14:paraId="123FFE7E" w14:textId="77777777" w:rsidR="004666A5" w:rsidRPr="004666A5" w:rsidRDefault="004666A5" w:rsidP="004666A5">
      <w:pPr>
        <w:rPr>
          <w:rFonts w:ascii="Calibri" w:hAnsi="Calibri" w:cs="Calibri"/>
        </w:rPr>
      </w:pPr>
      <w:r>
        <w:rPr>
          <w:rFonts w:ascii="Calibri" w:hAnsi="Calibri" w:cs="Calibri"/>
        </w:rPr>
        <w:t xml:space="preserve">The solution was implemented in </w:t>
      </w:r>
      <w:r>
        <w:rPr>
          <w:rFonts w:ascii="Calibri" w:hAnsi="Calibri" w:cs="Calibri"/>
          <w:b/>
          <w:bCs/>
        </w:rPr>
        <w:t>Python</w:t>
      </w:r>
      <w:r>
        <w:rPr>
          <w:rFonts w:ascii="Calibri" w:hAnsi="Calibri" w:cs="Calibri"/>
        </w:rPr>
        <w:t xml:space="preserve"> with </w:t>
      </w:r>
      <w:r>
        <w:rPr>
          <w:rFonts w:ascii="Calibri" w:hAnsi="Calibri" w:cs="Calibri"/>
          <w:b/>
          <w:bCs/>
        </w:rPr>
        <w:t>Ultralytics</w:t>
      </w:r>
      <w:r>
        <w:rPr>
          <w:rFonts w:ascii="Calibri" w:hAnsi="Calibri" w:cs="Calibri"/>
        </w:rPr>
        <w:t xml:space="preserve"> and </w:t>
      </w:r>
      <w:r>
        <w:rPr>
          <w:rFonts w:ascii="Calibri" w:hAnsi="Calibri" w:cs="Calibri"/>
          <w:b/>
          <w:bCs/>
        </w:rPr>
        <w:t>PyTorch</w:t>
      </w:r>
      <w:r>
        <w:rPr>
          <w:rFonts w:ascii="Calibri" w:hAnsi="Calibri" w:cs="Calibri"/>
        </w:rPr>
        <w:t xml:space="preserve"> in Visual Studio Code, using an NVIDIA GeForce RTX 3050 Laptop GPU. A YAML file defined the dataset splits and four defect classes.</w:t>
      </w:r>
    </w:p>
    <w:p w14:paraId="3C12CFB6" w14:textId="77777777" w:rsidR="004666A5" w:rsidRPr="004666A5" w:rsidRDefault="004666A5" w:rsidP="004666A5">
      <w:pPr>
        <w:rPr>
          <w:rFonts w:ascii="Calibri" w:hAnsi="Calibri" w:cs="Calibri"/>
        </w:rPr>
      </w:pPr>
      <w:r w:rsidRPr="004666A5">
        <w:rPr>
          <w:rFonts w:ascii="Calibri" w:hAnsi="Calibri" w:cs="Calibri"/>
        </w:rPr>
        <w:t>An initial 10-epoch smoke test in src/train.py used pretrained YOLO11n weights to check the training workflow. The subsequent seven controlled experiments in src/run_architecture_experiments.py used random initialisation and trained from scratch, avoiding differences in pretrained-weight compatibility.</w:t>
      </w:r>
    </w:p>
    <w:p w14:paraId="3908E357" w14:textId="356A71CB" w:rsidR="004666A5" w:rsidRDefault="004666A5" w:rsidP="004666A5">
      <w:pPr>
        <w:rPr>
          <w:rFonts w:ascii="Calibri" w:hAnsi="Calibri" w:cs="Calibri"/>
        </w:rPr>
      </w:pPr>
      <w:r w:rsidRPr="004666A5">
        <w:rPr>
          <w:rFonts w:ascii="Calibri" w:hAnsi="Calibri" w:cs="Calibri"/>
        </w:rPr>
        <w:t>The seven experiments shared these training settings:</w:t>
      </w:r>
    </w:p>
    <w:tbl>
      <w:tblPr>
        <w:tblStyle w:val="TableGrid"/>
        <w:tblW w:w="0" w:type="auto"/>
        <w:jc w:val="center"/>
        <w:tblLook w:val="04A0" w:firstRow="1" w:lastRow="0" w:firstColumn="1" w:lastColumn="0" w:noHBand="0" w:noVBand="1"/>
      </w:tblPr>
      <w:tblGrid>
        <w:gridCol w:w="2405"/>
        <w:gridCol w:w="4253"/>
      </w:tblGrid>
      <w:tr w:rsidR="00CE689A" w14:paraId="15F904E5" w14:textId="77777777" w:rsidTr="00CE689A">
        <w:trPr>
          <w:jc w:val="center"/>
        </w:trPr>
        <w:tc>
          <w:tcPr>
            <w:tcW w:w="2405" w:type="dxa"/>
            <w:vAlign w:val="center"/>
          </w:tcPr>
          <w:p w14:paraId="5E8E1A1F" w14:textId="2C8DBA58" w:rsidR="00CE689A" w:rsidRDefault="00CE689A" w:rsidP="00CE689A">
            <w:pPr>
              <w:rPr>
                <w:rFonts w:ascii="Calibri" w:hAnsi="Calibri" w:cs="Calibri"/>
              </w:rPr>
            </w:pPr>
            <w:r w:rsidRPr="004666A5">
              <w:rPr>
                <w:rFonts w:ascii="Calibri" w:hAnsi="Calibri" w:cs="Calibri"/>
                <w:b/>
                <w:bCs/>
              </w:rPr>
              <w:t>Training parameter</w:t>
            </w:r>
          </w:p>
        </w:tc>
        <w:tc>
          <w:tcPr>
            <w:tcW w:w="4253" w:type="dxa"/>
            <w:vAlign w:val="center"/>
          </w:tcPr>
          <w:p w14:paraId="0C8CF0A8" w14:textId="5432918B" w:rsidR="00CE689A" w:rsidRDefault="00CE689A" w:rsidP="00CE689A">
            <w:pPr>
              <w:rPr>
                <w:rFonts w:ascii="Calibri" w:hAnsi="Calibri" w:cs="Calibri"/>
              </w:rPr>
            </w:pPr>
            <w:r w:rsidRPr="004666A5">
              <w:rPr>
                <w:rFonts w:ascii="Calibri" w:hAnsi="Calibri" w:cs="Calibri"/>
                <w:b/>
                <w:bCs/>
              </w:rPr>
              <w:t>Setting</w:t>
            </w:r>
          </w:p>
        </w:tc>
      </w:tr>
      <w:tr w:rsidR="00CE689A" w14:paraId="0CE18EB7" w14:textId="77777777" w:rsidTr="00CE689A">
        <w:trPr>
          <w:jc w:val="center"/>
        </w:trPr>
        <w:tc>
          <w:tcPr>
            <w:tcW w:w="2405" w:type="dxa"/>
            <w:vAlign w:val="center"/>
          </w:tcPr>
          <w:p w14:paraId="0D3D90F3" w14:textId="33065797" w:rsidR="00CE689A" w:rsidRDefault="00CE689A" w:rsidP="00CE689A">
            <w:pPr>
              <w:rPr>
                <w:rFonts w:ascii="Calibri" w:hAnsi="Calibri" w:cs="Calibri"/>
              </w:rPr>
            </w:pPr>
            <w:r w:rsidRPr="004666A5">
              <w:rPr>
                <w:rFonts w:ascii="Calibri" w:hAnsi="Calibri" w:cs="Calibri"/>
              </w:rPr>
              <w:t>Dataset</w:t>
            </w:r>
          </w:p>
        </w:tc>
        <w:tc>
          <w:tcPr>
            <w:tcW w:w="4253" w:type="dxa"/>
            <w:vAlign w:val="center"/>
          </w:tcPr>
          <w:p w14:paraId="0DEE5FE5" w14:textId="155B0A62" w:rsidR="00CE689A" w:rsidRDefault="00CE689A" w:rsidP="00CE689A">
            <w:pPr>
              <w:rPr>
                <w:rFonts w:ascii="Calibri" w:hAnsi="Calibri" w:cs="Calibri"/>
              </w:rPr>
            </w:pPr>
            <w:r w:rsidRPr="004666A5">
              <w:rPr>
                <w:rFonts w:ascii="Calibri" w:hAnsi="Calibri" w:cs="Calibri"/>
              </w:rPr>
              <w:t>Pork Rasher Error Packaging — Version 1</w:t>
            </w:r>
          </w:p>
        </w:tc>
      </w:tr>
      <w:tr w:rsidR="00CE689A" w14:paraId="5488ED00" w14:textId="77777777" w:rsidTr="00CE689A">
        <w:trPr>
          <w:jc w:val="center"/>
        </w:trPr>
        <w:tc>
          <w:tcPr>
            <w:tcW w:w="2405" w:type="dxa"/>
            <w:vAlign w:val="center"/>
          </w:tcPr>
          <w:p w14:paraId="442CB0A3" w14:textId="60AA12DD" w:rsidR="00CE689A" w:rsidRDefault="00CE689A" w:rsidP="00CE689A">
            <w:pPr>
              <w:rPr>
                <w:rFonts w:ascii="Calibri" w:hAnsi="Calibri" w:cs="Calibri"/>
              </w:rPr>
            </w:pPr>
            <w:r w:rsidRPr="004666A5">
              <w:rPr>
                <w:rFonts w:ascii="Calibri" w:hAnsi="Calibri" w:cs="Calibri"/>
              </w:rPr>
              <w:t>Training epochs</w:t>
            </w:r>
          </w:p>
        </w:tc>
        <w:tc>
          <w:tcPr>
            <w:tcW w:w="4253" w:type="dxa"/>
            <w:vAlign w:val="center"/>
          </w:tcPr>
          <w:p w14:paraId="018132DD" w14:textId="77A28A23" w:rsidR="00CE689A" w:rsidRDefault="00CE689A" w:rsidP="00CE689A">
            <w:pPr>
              <w:rPr>
                <w:rFonts w:ascii="Calibri" w:hAnsi="Calibri" w:cs="Calibri"/>
              </w:rPr>
            </w:pPr>
            <w:r w:rsidRPr="004666A5">
              <w:rPr>
                <w:rFonts w:ascii="Calibri" w:hAnsi="Calibri" w:cs="Calibri"/>
              </w:rPr>
              <w:t>30</w:t>
            </w:r>
          </w:p>
        </w:tc>
      </w:tr>
      <w:tr w:rsidR="00CE689A" w14:paraId="1F4192AE" w14:textId="77777777" w:rsidTr="00CE689A">
        <w:trPr>
          <w:jc w:val="center"/>
        </w:trPr>
        <w:tc>
          <w:tcPr>
            <w:tcW w:w="2405" w:type="dxa"/>
            <w:vAlign w:val="center"/>
          </w:tcPr>
          <w:p w14:paraId="23F8F2FE" w14:textId="319A6976" w:rsidR="00CE689A" w:rsidRDefault="00CE689A" w:rsidP="00CE689A">
            <w:pPr>
              <w:rPr>
                <w:rFonts w:ascii="Calibri" w:hAnsi="Calibri" w:cs="Calibri"/>
              </w:rPr>
            </w:pPr>
            <w:r w:rsidRPr="004666A5">
              <w:rPr>
                <w:rFonts w:ascii="Calibri" w:hAnsi="Calibri" w:cs="Calibri"/>
              </w:rPr>
              <w:t>Input image size</w:t>
            </w:r>
          </w:p>
        </w:tc>
        <w:tc>
          <w:tcPr>
            <w:tcW w:w="4253" w:type="dxa"/>
            <w:vAlign w:val="center"/>
          </w:tcPr>
          <w:p w14:paraId="208EBEFC" w14:textId="0BCC9A61" w:rsidR="00CE689A" w:rsidRDefault="00CE689A" w:rsidP="00CE689A">
            <w:pPr>
              <w:rPr>
                <w:rFonts w:ascii="Calibri" w:hAnsi="Calibri" w:cs="Calibri"/>
              </w:rPr>
            </w:pPr>
            <w:r w:rsidRPr="004666A5">
              <w:rPr>
                <w:rFonts w:ascii="Calibri" w:hAnsi="Calibri" w:cs="Calibri"/>
              </w:rPr>
              <w:t>640 pixels</w:t>
            </w:r>
          </w:p>
        </w:tc>
      </w:tr>
      <w:tr w:rsidR="00CE689A" w14:paraId="2939E752" w14:textId="77777777" w:rsidTr="00CE689A">
        <w:trPr>
          <w:jc w:val="center"/>
        </w:trPr>
        <w:tc>
          <w:tcPr>
            <w:tcW w:w="2405" w:type="dxa"/>
            <w:vAlign w:val="center"/>
          </w:tcPr>
          <w:p w14:paraId="31A4DB7A" w14:textId="434B2BCB" w:rsidR="00CE689A" w:rsidRDefault="00CE689A" w:rsidP="00CE689A">
            <w:pPr>
              <w:rPr>
                <w:rFonts w:ascii="Calibri" w:hAnsi="Calibri" w:cs="Calibri"/>
              </w:rPr>
            </w:pPr>
            <w:r w:rsidRPr="004666A5">
              <w:rPr>
                <w:rFonts w:ascii="Calibri" w:hAnsi="Calibri" w:cs="Calibri"/>
              </w:rPr>
              <w:t>Batch size</w:t>
            </w:r>
          </w:p>
        </w:tc>
        <w:tc>
          <w:tcPr>
            <w:tcW w:w="4253" w:type="dxa"/>
            <w:vAlign w:val="center"/>
          </w:tcPr>
          <w:p w14:paraId="1C84AEFD" w14:textId="35DBD932" w:rsidR="00CE689A" w:rsidRDefault="00CE689A" w:rsidP="00CE689A">
            <w:pPr>
              <w:rPr>
                <w:rFonts w:ascii="Calibri" w:hAnsi="Calibri" w:cs="Calibri"/>
              </w:rPr>
            </w:pPr>
            <w:r w:rsidRPr="004666A5">
              <w:rPr>
                <w:rFonts w:ascii="Calibri" w:hAnsi="Calibri" w:cs="Calibri"/>
              </w:rPr>
              <w:t>2</w:t>
            </w:r>
          </w:p>
        </w:tc>
      </w:tr>
      <w:tr w:rsidR="00CE689A" w14:paraId="1D580A79" w14:textId="77777777" w:rsidTr="00CE689A">
        <w:trPr>
          <w:jc w:val="center"/>
        </w:trPr>
        <w:tc>
          <w:tcPr>
            <w:tcW w:w="2405" w:type="dxa"/>
            <w:vAlign w:val="center"/>
          </w:tcPr>
          <w:p w14:paraId="2D6BEC3D" w14:textId="4E2833D2" w:rsidR="00CE689A" w:rsidRDefault="00CE689A" w:rsidP="00CE689A">
            <w:pPr>
              <w:rPr>
                <w:rFonts w:ascii="Calibri" w:hAnsi="Calibri" w:cs="Calibri"/>
              </w:rPr>
            </w:pPr>
            <w:r w:rsidRPr="004666A5">
              <w:rPr>
                <w:rFonts w:ascii="Calibri" w:hAnsi="Calibri" w:cs="Calibri"/>
              </w:rPr>
              <w:t>Optimiser</w:t>
            </w:r>
          </w:p>
        </w:tc>
        <w:tc>
          <w:tcPr>
            <w:tcW w:w="4253" w:type="dxa"/>
            <w:vAlign w:val="center"/>
          </w:tcPr>
          <w:p w14:paraId="2052A386" w14:textId="7758E543" w:rsidR="00CE689A" w:rsidRDefault="00CE689A" w:rsidP="00CE689A">
            <w:pPr>
              <w:rPr>
                <w:rFonts w:ascii="Calibri" w:hAnsi="Calibri" w:cs="Calibri"/>
              </w:rPr>
            </w:pPr>
            <w:proofErr w:type="spellStart"/>
            <w:r w:rsidRPr="004666A5">
              <w:rPr>
                <w:rFonts w:ascii="Calibri" w:hAnsi="Calibri" w:cs="Calibri"/>
              </w:rPr>
              <w:t>AdamW</w:t>
            </w:r>
            <w:proofErr w:type="spellEnd"/>
          </w:p>
        </w:tc>
      </w:tr>
      <w:tr w:rsidR="00CE689A" w14:paraId="4837C600" w14:textId="77777777" w:rsidTr="00CE689A">
        <w:trPr>
          <w:jc w:val="center"/>
        </w:trPr>
        <w:tc>
          <w:tcPr>
            <w:tcW w:w="2405" w:type="dxa"/>
            <w:vAlign w:val="center"/>
          </w:tcPr>
          <w:p w14:paraId="55967FAD" w14:textId="286043B6" w:rsidR="00CE689A" w:rsidRDefault="00CE689A" w:rsidP="00CE689A">
            <w:pPr>
              <w:rPr>
                <w:rFonts w:ascii="Calibri" w:hAnsi="Calibri" w:cs="Calibri"/>
              </w:rPr>
            </w:pPr>
            <w:r w:rsidRPr="004666A5">
              <w:rPr>
                <w:rFonts w:ascii="Calibri" w:hAnsi="Calibri" w:cs="Calibri"/>
              </w:rPr>
              <w:t>Random seed</w:t>
            </w:r>
          </w:p>
        </w:tc>
        <w:tc>
          <w:tcPr>
            <w:tcW w:w="4253" w:type="dxa"/>
            <w:vAlign w:val="center"/>
          </w:tcPr>
          <w:p w14:paraId="09ACE0C6" w14:textId="10126713" w:rsidR="00CE689A" w:rsidRDefault="00CE689A" w:rsidP="00CE689A">
            <w:pPr>
              <w:rPr>
                <w:rFonts w:ascii="Calibri" w:hAnsi="Calibri" w:cs="Calibri"/>
              </w:rPr>
            </w:pPr>
            <w:r w:rsidRPr="004666A5">
              <w:rPr>
                <w:rFonts w:ascii="Calibri" w:hAnsi="Calibri" w:cs="Calibri"/>
              </w:rPr>
              <w:t>42</w:t>
            </w:r>
          </w:p>
        </w:tc>
      </w:tr>
      <w:tr w:rsidR="00CE689A" w14:paraId="11C0CA7A" w14:textId="77777777" w:rsidTr="00CE689A">
        <w:trPr>
          <w:jc w:val="center"/>
        </w:trPr>
        <w:tc>
          <w:tcPr>
            <w:tcW w:w="2405" w:type="dxa"/>
            <w:vAlign w:val="center"/>
          </w:tcPr>
          <w:p w14:paraId="1EB3BF13" w14:textId="2D090218" w:rsidR="00CE689A" w:rsidRDefault="00CE689A" w:rsidP="00CE689A">
            <w:pPr>
              <w:rPr>
                <w:rFonts w:ascii="Calibri" w:hAnsi="Calibri" w:cs="Calibri"/>
              </w:rPr>
            </w:pPr>
            <w:r w:rsidRPr="004666A5">
              <w:rPr>
                <w:rFonts w:ascii="Calibri" w:hAnsi="Calibri" w:cs="Calibri"/>
              </w:rPr>
              <w:t>Weight initialisation</w:t>
            </w:r>
          </w:p>
        </w:tc>
        <w:tc>
          <w:tcPr>
            <w:tcW w:w="4253" w:type="dxa"/>
            <w:vAlign w:val="center"/>
          </w:tcPr>
          <w:p w14:paraId="70B603E8" w14:textId="4DA2236A" w:rsidR="00CE689A" w:rsidRDefault="00CE689A" w:rsidP="00CE689A">
            <w:pPr>
              <w:rPr>
                <w:rFonts w:ascii="Calibri" w:hAnsi="Calibri" w:cs="Calibri"/>
              </w:rPr>
            </w:pPr>
            <w:r w:rsidRPr="004666A5">
              <w:rPr>
                <w:rFonts w:ascii="Calibri" w:hAnsi="Calibri" w:cs="Calibri"/>
              </w:rPr>
              <w:t>Random (training from scratch)</w:t>
            </w:r>
          </w:p>
        </w:tc>
      </w:tr>
      <w:tr w:rsidR="00CE689A" w14:paraId="24F346FF" w14:textId="77777777" w:rsidTr="00CE689A">
        <w:trPr>
          <w:jc w:val="center"/>
        </w:trPr>
        <w:tc>
          <w:tcPr>
            <w:tcW w:w="2405" w:type="dxa"/>
            <w:vAlign w:val="center"/>
          </w:tcPr>
          <w:p w14:paraId="2C247314" w14:textId="60358B66" w:rsidR="00CE689A" w:rsidRDefault="00CE689A" w:rsidP="00CE689A">
            <w:pPr>
              <w:rPr>
                <w:rFonts w:ascii="Calibri" w:hAnsi="Calibri" w:cs="Calibri"/>
              </w:rPr>
            </w:pPr>
            <w:r w:rsidRPr="004666A5">
              <w:rPr>
                <w:rFonts w:ascii="Calibri" w:hAnsi="Calibri" w:cs="Calibri"/>
              </w:rPr>
              <w:t>Hardware</w:t>
            </w:r>
          </w:p>
        </w:tc>
        <w:tc>
          <w:tcPr>
            <w:tcW w:w="4253" w:type="dxa"/>
            <w:vAlign w:val="center"/>
          </w:tcPr>
          <w:p w14:paraId="0D5F880E" w14:textId="0131A57F" w:rsidR="00CE689A" w:rsidRDefault="00CE689A" w:rsidP="00CE689A">
            <w:pPr>
              <w:rPr>
                <w:rFonts w:ascii="Calibri" w:hAnsi="Calibri" w:cs="Calibri"/>
              </w:rPr>
            </w:pPr>
            <w:r w:rsidRPr="004666A5">
              <w:rPr>
                <w:rFonts w:ascii="Calibri" w:hAnsi="Calibri" w:cs="Calibri"/>
              </w:rPr>
              <w:t>NVIDIA RTX 3050 Laptop GPU</w:t>
            </w:r>
          </w:p>
        </w:tc>
      </w:tr>
    </w:tbl>
    <w:p w14:paraId="3426D542" w14:textId="77777777" w:rsidR="00CF1735" w:rsidRDefault="00CF1735" w:rsidP="004666A5">
      <w:pPr>
        <w:rPr>
          <w:rFonts w:ascii="Calibri" w:hAnsi="Calibri" w:cs="Calibri"/>
        </w:rPr>
      </w:pPr>
    </w:p>
    <w:p w14:paraId="7A64DB9B" w14:textId="648DEF6B" w:rsidR="004666A5" w:rsidRPr="004666A5" w:rsidRDefault="004666A5" w:rsidP="004666A5">
      <w:pPr>
        <w:rPr>
          <w:rFonts w:ascii="Calibri" w:hAnsi="Calibri" w:cs="Calibri"/>
        </w:rPr>
      </w:pPr>
      <w:r w:rsidRPr="004666A5">
        <w:rPr>
          <w:rFonts w:ascii="Calibri" w:hAnsi="Calibri" w:cs="Calibri"/>
        </w:rPr>
        <w:t>The baseline used depth 0.50, width 0.25 and learning rate 0.001. Depth scales repeated network blocks; width scales feature channels. Generated architecture YAML files varied these properties, while training arguments varied learning rate.</w:t>
      </w:r>
    </w:p>
    <w:p w14:paraId="0A49BC1A" w14:textId="77777777" w:rsidR="004666A5" w:rsidRPr="004666A5" w:rsidRDefault="004666A5" w:rsidP="004666A5">
      <w:pPr>
        <w:rPr>
          <w:rFonts w:ascii="Calibri" w:hAnsi="Calibri" w:cs="Calibri"/>
        </w:rPr>
      </w:pPr>
      <w:r w:rsidRPr="004666A5">
        <w:rPr>
          <w:rFonts w:ascii="Calibri" w:hAnsi="Calibri" w:cs="Calibri"/>
        </w:rPr>
        <w:t>Each run saved its configuration, training history, validation metrics and best.pt checkpoint in a separate folder for reproducibility.</w:t>
      </w:r>
    </w:p>
    <w:p w14:paraId="7C7D0EDF" w14:textId="77777777" w:rsidR="00CE689A" w:rsidRPr="00CE689A" w:rsidRDefault="00CE689A" w:rsidP="00CE689A">
      <w:pPr>
        <w:pStyle w:val="Heading1"/>
      </w:pPr>
      <w:r w:rsidRPr="00CE689A">
        <w:t>4. Verification and Validation Methodology</w:t>
      </w:r>
    </w:p>
    <w:p w14:paraId="64B06C3B" w14:textId="77777777" w:rsidR="00CE689A" w:rsidRPr="00CE689A" w:rsidRDefault="00CE689A" w:rsidP="00CE689A">
      <w:pPr>
        <w:rPr>
          <w:rFonts w:ascii="Calibri" w:hAnsi="Calibri" w:cs="Calibri"/>
        </w:rPr>
      </w:pPr>
      <w:r>
        <w:rPr>
          <w:rFonts w:ascii="Calibri" w:hAnsi="Calibri" w:cs="Calibri"/>
          <w:b/>
          <w:bCs/>
        </w:rPr>
        <w:t>Verification</w:t>
      </w:r>
      <w:r>
        <w:rPr>
          <w:rFonts w:ascii="Calibri" w:hAnsi="Calibri" w:cs="Calibri"/>
        </w:rPr>
        <w:t xml:space="preserve"> checked that the implementation produced the intended architectures; </w:t>
      </w:r>
      <w:r>
        <w:rPr>
          <w:rFonts w:ascii="Calibri" w:hAnsi="Calibri" w:cs="Calibri"/>
          <w:b/>
          <w:bCs/>
        </w:rPr>
        <w:t>validation</w:t>
      </w:r>
      <w:r>
        <w:rPr>
          <w:rFonts w:ascii="Calibri" w:hAnsi="Calibri" w:cs="Calibri"/>
        </w:rPr>
        <w:t xml:space="preserve"> measured predictions against labelled defects.</w:t>
      </w:r>
    </w:p>
    <w:p w14:paraId="5F3510F0" w14:textId="77777777" w:rsidR="00CE689A" w:rsidRPr="00CE689A" w:rsidRDefault="00CE689A" w:rsidP="00CE689A">
      <w:pPr>
        <w:pStyle w:val="Heading2"/>
      </w:pPr>
      <w:r w:rsidRPr="00CE689A">
        <w:lastRenderedPageBreak/>
        <w:t>4.1 Verification of the Computational Implementation</w:t>
      </w:r>
    </w:p>
    <w:p w14:paraId="11D7AA8C" w14:textId="77777777" w:rsidR="00CE689A" w:rsidRPr="00CE689A" w:rsidRDefault="00CE689A" w:rsidP="00CE689A">
      <w:pPr>
        <w:rPr>
          <w:rFonts w:ascii="Calibri" w:hAnsi="Calibri" w:cs="Calibri"/>
        </w:rPr>
      </w:pPr>
      <w:r w:rsidRPr="00CE689A">
        <w:rPr>
          <w:rFonts w:ascii="Calibri" w:hAnsi="Calibri" w:cs="Calibri"/>
        </w:rPr>
        <w:t>Preview mode constructed all seven architectures and displayed their parameter counts. Changing width from 0.25 to 0.375 increased the baseline from about 2.59 million to 5.46 million parameters, while changing learning rate left model size unchanged.</w:t>
      </w:r>
    </w:p>
    <w:p w14:paraId="19B66ACB" w14:textId="77777777" w:rsidR="00CE689A" w:rsidRPr="00CE689A" w:rsidRDefault="00CE689A" w:rsidP="00CE689A">
      <w:pPr>
        <w:rPr>
          <w:rFonts w:ascii="Calibri" w:hAnsi="Calibri" w:cs="Calibri"/>
        </w:rPr>
      </w:pPr>
      <w:r w:rsidRPr="00CE689A">
        <w:rPr>
          <w:rFonts w:ascii="Calibri" w:hAnsi="Calibri" w:cs="Calibri"/>
        </w:rPr>
        <w:t>Dataset class names and file paths were checked, and saved checkpoints were successfully loaded for validation. These practical checks do not replace formal automated software tests.</w:t>
      </w:r>
    </w:p>
    <w:p w14:paraId="54D1A27D" w14:textId="77777777" w:rsidR="00CE689A" w:rsidRPr="00CE689A" w:rsidRDefault="00CE689A" w:rsidP="00CE689A">
      <w:pPr>
        <w:pStyle w:val="Heading2"/>
      </w:pPr>
      <w:r w:rsidRPr="00CE689A">
        <w:t>4.2 Validation Procedure</w:t>
      </w:r>
    </w:p>
    <w:p w14:paraId="09536E47" w14:textId="77777777" w:rsidR="00CE689A" w:rsidRPr="00CE689A" w:rsidRDefault="00CE689A" w:rsidP="00CE689A">
      <w:pPr>
        <w:rPr>
          <w:rFonts w:ascii="Calibri" w:hAnsi="Calibri" w:cs="Calibri"/>
        </w:rPr>
      </w:pPr>
      <w:r w:rsidRPr="00CE689A">
        <w:rPr>
          <w:rFonts w:ascii="Calibri" w:hAnsi="Calibri" w:cs="Calibri"/>
        </w:rPr>
        <w:t>The training subset fitted model weights; the 120-image validation subset (155 defect instances) was used to compare configurations.</w:t>
      </w:r>
    </w:p>
    <w:p w14:paraId="60BA5D9A" w14:textId="77777777" w:rsidR="00CE689A" w:rsidRPr="00CE689A" w:rsidRDefault="00CE689A" w:rsidP="00CE689A">
      <w:pPr>
        <w:rPr>
          <w:rFonts w:ascii="Calibri" w:hAnsi="Calibri" w:cs="Calibri"/>
        </w:rPr>
      </w:pPr>
      <w:r w:rsidRPr="00CE689A">
        <w:rPr>
          <w:rFonts w:ascii="Calibri" w:hAnsi="Calibri" w:cs="Calibri"/>
        </w:rPr>
        <w:t>All seven runs used Dataset V1, 30 epochs, batch size 2, image size 640, AdamW and seed 42. Only specified architecture and learning-rate settings differed.</w:t>
      </w:r>
    </w:p>
    <w:p w14:paraId="68A5C58B" w14:textId="77777777" w:rsidR="00CE689A" w:rsidRPr="00CE689A" w:rsidRDefault="00CE689A" w:rsidP="00CE689A">
      <w:pPr>
        <w:rPr>
          <w:rFonts w:ascii="Calibri" w:hAnsi="Calibri" w:cs="Calibri"/>
        </w:rPr>
      </w:pPr>
      <w:r w:rsidRPr="00CE689A">
        <w:rPr>
          <w:rFonts w:ascii="Calibri" w:hAnsi="Calibri" w:cs="Calibri"/>
        </w:rPr>
        <w:t>Performance was measured using:</w:t>
      </w:r>
    </w:p>
    <w:p w14:paraId="3A985537" w14:textId="77777777" w:rsidR="00CE689A" w:rsidRPr="00CE689A" w:rsidRDefault="00CE689A" w:rsidP="00CE689A">
      <w:pPr>
        <w:numPr>
          <w:ilvl w:val="0"/>
          <w:numId w:val="2"/>
        </w:numPr>
        <w:rPr>
          <w:rFonts w:ascii="Calibri" w:hAnsi="Calibri" w:cs="Calibri"/>
        </w:rPr>
      </w:pPr>
      <w:r>
        <w:rPr>
          <w:rFonts w:ascii="Calibri" w:hAnsi="Calibri" w:cs="Calibri"/>
          <w:b/>
          <w:bCs/>
        </w:rPr>
        <w:t>Precision:</w:t>
      </w:r>
      <w:r>
        <w:rPr>
          <w:rFonts w:ascii="Calibri" w:hAnsi="Calibri" w:cs="Calibri"/>
        </w:rPr>
        <w:t xml:space="preserve"> the proportion of predicted detections that are correct.</w:t>
      </w:r>
    </w:p>
    <w:p w14:paraId="0109F228" w14:textId="77777777" w:rsidR="00CE689A" w:rsidRPr="00CE689A" w:rsidRDefault="00CE689A" w:rsidP="00CE689A">
      <w:pPr>
        <w:numPr>
          <w:ilvl w:val="0"/>
          <w:numId w:val="2"/>
        </w:numPr>
        <w:rPr>
          <w:rFonts w:ascii="Calibri" w:hAnsi="Calibri" w:cs="Calibri"/>
        </w:rPr>
      </w:pPr>
      <w:r>
        <w:rPr>
          <w:rFonts w:ascii="Calibri" w:hAnsi="Calibri" w:cs="Calibri"/>
          <w:b/>
          <w:bCs/>
        </w:rPr>
        <w:t>Recall:</w:t>
      </w:r>
      <w:r>
        <w:rPr>
          <w:rFonts w:ascii="Calibri" w:hAnsi="Calibri" w:cs="Calibri"/>
        </w:rPr>
        <w:t xml:space="preserve"> the proportion of ground-truth defects successfully detected.</w:t>
      </w:r>
    </w:p>
    <w:p w14:paraId="759B8D78" w14:textId="77777777" w:rsidR="00CE689A" w:rsidRPr="00CE689A" w:rsidRDefault="00CE689A" w:rsidP="00CE689A">
      <w:pPr>
        <w:numPr>
          <w:ilvl w:val="0"/>
          <w:numId w:val="2"/>
        </w:numPr>
        <w:rPr>
          <w:rFonts w:ascii="Calibri" w:hAnsi="Calibri" w:cs="Calibri"/>
        </w:rPr>
      </w:pPr>
      <w:r>
        <w:rPr>
          <w:rFonts w:ascii="Calibri" w:hAnsi="Calibri" w:cs="Calibri"/>
          <w:b/>
          <w:bCs/>
        </w:rPr>
        <w:t>mAP@50:</w:t>
      </w:r>
      <w:r>
        <w:rPr>
          <w:rFonts w:ascii="Calibri" w:hAnsi="Calibri" w:cs="Calibri"/>
        </w:rPr>
        <w:t xml:space="preserve"> mean Average Precision at bounding-box Intersection over Union (IoU) of 0.50.</w:t>
      </w:r>
    </w:p>
    <w:p w14:paraId="6B8F237D" w14:textId="77777777" w:rsidR="00CE689A" w:rsidRPr="00CE689A" w:rsidRDefault="00CE689A" w:rsidP="00CE689A">
      <w:pPr>
        <w:numPr>
          <w:ilvl w:val="0"/>
          <w:numId w:val="2"/>
        </w:numPr>
        <w:rPr>
          <w:rFonts w:ascii="Calibri" w:hAnsi="Calibri" w:cs="Calibri"/>
        </w:rPr>
      </w:pPr>
      <w:r>
        <w:rPr>
          <w:rFonts w:ascii="Calibri" w:hAnsi="Calibri" w:cs="Calibri"/>
          <w:b/>
          <w:bCs/>
        </w:rPr>
        <w:t>mAP@50–95:</w:t>
      </w:r>
      <w:r>
        <w:rPr>
          <w:rFonts w:ascii="Calibri" w:hAnsi="Calibri" w:cs="Calibri"/>
        </w:rPr>
        <w:t xml:space="preserve"> mean Average Precision averaged over IoU thresholds from 0.50 to 0.95.</w:t>
      </w:r>
    </w:p>
    <w:p w14:paraId="6D515131" w14:textId="77777777" w:rsidR="00CE689A" w:rsidRPr="00CE689A" w:rsidRDefault="00CE689A" w:rsidP="00CE689A">
      <w:pPr>
        <w:rPr>
          <w:rFonts w:ascii="Calibri" w:hAnsi="Calibri" w:cs="Calibri"/>
        </w:rPr>
      </w:pPr>
      <w:r>
        <w:rPr>
          <w:rFonts w:ascii="Calibri" w:hAnsi="Calibri" w:cs="Calibri"/>
          <w:b/>
          <w:bCs/>
        </w:rPr>
        <w:t>mAP@50–95</w:t>
      </w:r>
      <w:r>
        <w:rPr>
          <w:rFonts w:ascii="Calibri" w:hAnsi="Calibri" w:cs="Calibri"/>
        </w:rPr>
        <w:t xml:space="preserve"> was the primary selection metric, supported by precision, recall and model size. These measures assess object detection more directly than image-classification accuracy or RMSE.</w:t>
      </w:r>
    </w:p>
    <w:p w14:paraId="63A4BC76" w14:textId="77777777" w:rsidR="00CE689A" w:rsidRPr="00CE689A" w:rsidRDefault="00CE689A" w:rsidP="00CE689A">
      <w:pPr>
        <w:pStyle w:val="Heading2"/>
      </w:pPr>
      <w:r w:rsidRPr="00CE689A">
        <w:t>4.3 Final Evaluation and Validation Limitations</w:t>
      </w:r>
    </w:p>
    <w:p w14:paraId="41DED7DA" w14:textId="77777777" w:rsidR="00CE689A" w:rsidRPr="00CE689A" w:rsidRDefault="00CE689A" w:rsidP="00CE689A">
      <w:pPr>
        <w:rPr>
          <w:rFonts w:ascii="Calibri" w:hAnsi="Calibri" w:cs="Calibri"/>
        </w:rPr>
      </w:pPr>
      <w:r w:rsidRPr="00CE689A">
        <w:rPr>
          <w:rFonts w:ascii="Calibri" w:hAnsi="Calibri" w:cs="Calibri"/>
        </w:rPr>
        <w:t>After selecting the baseline using validation results, its saved best.pt checkpoint was evaluated once on the held-out test subset (80 images; 99 annotated defects).</w:t>
      </w:r>
    </w:p>
    <w:p w14:paraId="1D0BAFFF" w14:textId="77777777" w:rsidR="00CE689A" w:rsidRPr="00CE689A" w:rsidRDefault="00CE689A" w:rsidP="00CE689A">
      <w:pPr>
        <w:rPr>
          <w:rFonts w:ascii="Calibri" w:hAnsi="Calibri" w:cs="Calibri"/>
        </w:rPr>
      </w:pPr>
      <w:r w:rsidRPr="00CE689A">
        <w:rPr>
          <w:rFonts w:ascii="Calibri" w:hAnsi="Calibri" w:cs="Calibri"/>
        </w:rPr>
        <w:t>Each configuration used one random seed; repeatability was therefore not measured. Rare defect classes and evaluation limited to Dataset V1 also restrict generalisation.</w:t>
      </w:r>
    </w:p>
    <w:p w14:paraId="480CF702" w14:textId="77777777" w:rsidR="00CE689A" w:rsidRPr="00CE689A" w:rsidRDefault="00CE689A" w:rsidP="00CE689A">
      <w:pPr>
        <w:pStyle w:val="Heading1"/>
      </w:pPr>
      <w:r w:rsidRPr="00CE689A">
        <w:lastRenderedPageBreak/>
        <w:t>5. Hyperparameter Optimisation and Model Comparison</w:t>
      </w:r>
    </w:p>
    <w:p w14:paraId="346CF51F" w14:textId="77777777" w:rsidR="00CE689A" w:rsidRPr="00CE689A" w:rsidRDefault="00CE689A" w:rsidP="00CE689A">
      <w:pPr>
        <w:pStyle w:val="Heading2"/>
      </w:pPr>
      <w:r w:rsidRPr="00CE689A">
        <w:t>5.1 Experimental Design</w:t>
      </w:r>
    </w:p>
    <w:p w14:paraId="53048798" w14:textId="77777777" w:rsidR="00CE689A" w:rsidRPr="00CE689A" w:rsidRDefault="00CE689A" w:rsidP="00CE689A">
      <w:pPr>
        <w:rPr>
          <w:rFonts w:ascii="Calibri" w:hAnsi="Calibri" w:cs="Calibri"/>
        </w:rPr>
      </w:pPr>
      <w:r w:rsidRPr="00CE689A">
        <w:rPr>
          <w:rFonts w:ascii="Calibri" w:hAnsi="Calibri" w:cs="Calibri"/>
        </w:rPr>
        <w:t>Seven scratch-trained configurations tested network depth, width and initial learning rate against a common baseline. Table 3 reports the highest validation mAP@50–95 observed during each 30-epoch run.</w:t>
      </w:r>
    </w:p>
    <w:p w14:paraId="10956076" w14:textId="77777777" w:rsidR="00CE689A" w:rsidRPr="00CE689A" w:rsidRDefault="00CE689A" w:rsidP="00CE689A">
      <w:pPr>
        <w:pStyle w:val="Heading2"/>
      </w:pPr>
      <w:r w:rsidRPr="00CE689A">
        <w:t>5.2 Comparison of Experimental Results</w:t>
      </w:r>
    </w:p>
    <w:p w14:paraId="03475D7B" w14:textId="310FF5FA" w:rsidR="00CF1735" w:rsidRDefault="00CE689A" w:rsidP="00CF1735">
      <w:pPr>
        <w:jc w:val="center"/>
        <w:rPr>
          <w:rFonts w:ascii="Calibri" w:hAnsi="Calibri" w:cs="Calibri"/>
        </w:rPr>
      </w:pPr>
      <w:r>
        <w:rPr>
          <w:rFonts w:ascii="Calibri" w:hAnsi="Calibri" w:cs="Calibri"/>
          <w:b/>
          <w:bCs/>
        </w:rPr>
        <w:t>Table 3. Architecture and hyperparameter comparison using peak validation mAP@50–95</w:t>
      </w:r>
    </w:p>
    <w:tbl>
      <w:tblPr>
        <w:tblStyle w:val="TableGrid"/>
        <w:tblW w:w="0" w:type="auto"/>
        <w:tblLook w:val="04A0" w:firstRow="1" w:lastRow="0" w:firstColumn="1" w:lastColumn="0" w:noHBand="0" w:noVBand="1"/>
      </w:tblPr>
      <w:tblGrid>
        <w:gridCol w:w="1803"/>
        <w:gridCol w:w="1803"/>
        <w:gridCol w:w="1803"/>
        <w:gridCol w:w="1532"/>
        <w:gridCol w:w="2075"/>
      </w:tblGrid>
      <w:tr w:rsidR="00CF1735" w14:paraId="101BA6D5" w14:textId="77777777" w:rsidTr="00CF1735">
        <w:tc>
          <w:tcPr>
            <w:tcW w:w="1803" w:type="dxa"/>
            <w:vAlign w:val="center"/>
          </w:tcPr>
          <w:p w14:paraId="1AED2FFA" w14:textId="13CD288F" w:rsidR="00CF1735" w:rsidRDefault="00CF1735" w:rsidP="00CF1735">
            <w:pPr>
              <w:rPr>
                <w:rFonts w:ascii="Calibri" w:hAnsi="Calibri" w:cs="Calibri"/>
              </w:rPr>
            </w:pPr>
            <w:r w:rsidRPr="00CE689A">
              <w:rPr>
                <w:rFonts w:ascii="Calibri" w:hAnsi="Calibri" w:cs="Calibri"/>
                <w:b/>
                <w:bCs/>
              </w:rPr>
              <w:t>Experiment</w:t>
            </w:r>
          </w:p>
        </w:tc>
        <w:tc>
          <w:tcPr>
            <w:tcW w:w="1803" w:type="dxa"/>
            <w:vAlign w:val="center"/>
          </w:tcPr>
          <w:p w14:paraId="18564A44" w14:textId="4099A441" w:rsidR="00CF1735" w:rsidRDefault="00CF1735" w:rsidP="00CF1735">
            <w:pPr>
              <w:rPr>
                <w:rFonts w:ascii="Calibri" w:hAnsi="Calibri" w:cs="Calibri"/>
              </w:rPr>
            </w:pPr>
            <w:r w:rsidRPr="00CE689A">
              <w:rPr>
                <w:rFonts w:ascii="Calibri" w:hAnsi="Calibri" w:cs="Calibri"/>
                <w:b/>
                <w:bCs/>
              </w:rPr>
              <w:t>Depth</w:t>
            </w:r>
          </w:p>
        </w:tc>
        <w:tc>
          <w:tcPr>
            <w:tcW w:w="1803" w:type="dxa"/>
            <w:vAlign w:val="center"/>
          </w:tcPr>
          <w:p w14:paraId="416BBEE9" w14:textId="613F3531" w:rsidR="00CF1735" w:rsidRDefault="00CF1735" w:rsidP="00CF1735">
            <w:pPr>
              <w:rPr>
                <w:rFonts w:ascii="Calibri" w:hAnsi="Calibri" w:cs="Calibri"/>
              </w:rPr>
            </w:pPr>
            <w:r w:rsidRPr="00CE689A">
              <w:rPr>
                <w:rFonts w:ascii="Calibri" w:hAnsi="Calibri" w:cs="Calibri"/>
                <w:b/>
                <w:bCs/>
              </w:rPr>
              <w:t>Width</w:t>
            </w:r>
          </w:p>
        </w:tc>
        <w:tc>
          <w:tcPr>
            <w:tcW w:w="1532" w:type="dxa"/>
            <w:vAlign w:val="center"/>
          </w:tcPr>
          <w:p w14:paraId="5D87D0ED" w14:textId="50E88200" w:rsidR="00CF1735" w:rsidRDefault="00CF1735" w:rsidP="00CF1735">
            <w:pPr>
              <w:rPr>
                <w:rFonts w:ascii="Calibri" w:hAnsi="Calibri" w:cs="Calibri"/>
              </w:rPr>
            </w:pPr>
            <w:r w:rsidRPr="00CE689A">
              <w:rPr>
                <w:rFonts w:ascii="Calibri" w:hAnsi="Calibri" w:cs="Calibri"/>
                <w:b/>
                <w:bCs/>
              </w:rPr>
              <w:t>Learning rate</w:t>
            </w:r>
          </w:p>
        </w:tc>
        <w:tc>
          <w:tcPr>
            <w:tcW w:w="2075" w:type="dxa"/>
            <w:vAlign w:val="center"/>
          </w:tcPr>
          <w:p w14:paraId="3E66FD99" w14:textId="02D014BE" w:rsidR="00CF1735" w:rsidRDefault="00CF1735" w:rsidP="00CF1735">
            <w:pPr>
              <w:rPr>
                <w:rFonts w:ascii="Calibri" w:hAnsi="Calibri" w:cs="Calibri"/>
              </w:rPr>
            </w:pPr>
            <w:r w:rsidRPr="00CE689A">
              <w:rPr>
                <w:rFonts w:ascii="Calibri" w:hAnsi="Calibri" w:cs="Calibri"/>
                <w:b/>
                <w:bCs/>
              </w:rPr>
              <w:t>Peak mAP@50–95</w:t>
            </w:r>
          </w:p>
        </w:tc>
      </w:tr>
      <w:tr w:rsidR="00CF1735" w14:paraId="6B9AEF2B" w14:textId="77777777" w:rsidTr="00CF1735">
        <w:tc>
          <w:tcPr>
            <w:tcW w:w="1803" w:type="dxa"/>
            <w:vAlign w:val="center"/>
          </w:tcPr>
          <w:p w14:paraId="0FDC0177" w14:textId="03B86F3B" w:rsidR="00CF1735" w:rsidRDefault="00CF1735" w:rsidP="00CF1735">
            <w:pPr>
              <w:rPr>
                <w:rFonts w:ascii="Calibri" w:hAnsi="Calibri" w:cs="Calibri"/>
              </w:rPr>
            </w:pPr>
            <w:r w:rsidRPr="00CE689A">
              <w:rPr>
                <w:rFonts w:ascii="Calibri" w:hAnsi="Calibri" w:cs="Calibri"/>
              </w:rPr>
              <w:t>Baseline</w:t>
            </w:r>
          </w:p>
        </w:tc>
        <w:tc>
          <w:tcPr>
            <w:tcW w:w="1803" w:type="dxa"/>
            <w:vAlign w:val="center"/>
          </w:tcPr>
          <w:p w14:paraId="0630DBAB" w14:textId="558FD25F" w:rsidR="00CF1735" w:rsidRDefault="00CF1735" w:rsidP="00CF1735">
            <w:pPr>
              <w:rPr>
                <w:rFonts w:ascii="Calibri" w:hAnsi="Calibri" w:cs="Calibri"/>
              </w:rPr>
            </w:pPr>
            <w:r w:rsidRPr="00CE689A">
              <w:rPr>
                <w:rFonts w:ascii="Calibri" w:hAnsi="Calibri" w:cs="Calibri"/>
              </w:rPr>
              <w:t>0.50</w:t>
            </w:r>
          </w:p>
        </w:tc>
        <w:tc>
          <w:tcPr>
            <w:tcW w:w="1803" w:type="dxa"/>
            <w:vAlign w:val="center"/>
          </w:tcPr>
          <w:p w14:paraId="1B67F3C2" w14:textId="0986703B" w:rsidR="00CF1735" w:rsidRDefault="00CF1735" w:rsidP="00CF1735">
            <w:pPr>
              <w:rPr>
                <w:rFonts w:ascii="Calibri" w:hAnsi="Calibri" w:cs="Calibri"/>
              </w:rPr>
            </w:pPr>
            <w:r w:rsidRPr="00CE689A">
              <w:rPr>
                <w:rFonts w:ascii="Calibri" w:hAnsi="Calibri" w:cs="Calibri"/>
              </w:rPr>
              <w:t>0.25</w:t>
            </w:r>
          </w:p>
        </w:tc>
        <w:tc>
          <w:tcPr>
            <w:tcW w:w="1532" w:type="dxa"/>
            <w:vAlign w:val="center"/>
          </w:tcPr>
          <w:p w14:paraId="7DFF1BA3" w14:textId="058C36F1" w:rsidR="00CF1735" w:rsidRDefault="00CF1735" w:rsidP="00CF1735">
            <w:pPr>
              <w:rPr>
                <w:rFonts w:ascii="Calibri" w:hAnsi="Calibri" w:cs="Calibri"/>
              </w:rPr>
            </w:pPr>
            <w:r w:rsidRPr="00CE689A">
              <w:rPr>
                <w:rFonts w:ascii="Calibri" w:hAnsi="Calibri" w:cs="Calibri"/>
              </w:rPr>
              <w:t>0.001</w:t>
            </w:r>
          </w:p>
        </w:tc>
        <w:tc>
          <w:tcPr>
            <w:tcW w:w="2075" w:type="dxa"/>
            <w:vAlign w:val="center"/>
          </w:tcPr>
          <w:p w14:paraId="3ED424F7" w14:textId="6F24752B" w:rsidR="00CF1735" w:rsidRPr="00CF1735" w:rsidRDefault="00CF1735" w:rsidP="00CF1735">
            <w:pPr>
              <w:rPr>
                <w:rFonts w:ascii="Calibri" w:hAnsi="Calibri" w:cs="Calibri"/>
              </w:rPr>
            </w:pPr>
            <w:r w:rsidRPr="00CF1735">
              <w:rPr>
                <w:rFonts w:ascii="Calibri" w:hAnsi="Calibri" w:cs="Calibri"/>
              </w:rPr>
              <w:t>18.08%</w:t>
            </w:r>
          </w:p>
        </w:tc>
      </w:tr>
      <w:tr w:rsidR="00CF1735" w14:paraId="15BEE94D" w14:textId="77777777" w:rsidTr="00CF1735">
        <w:tc>
          <w:tcPr>
            <w:tcW w:w="1803" w:type="dxa"/>
            <w:vAlign w:val="center"/>
          </w:tcPr>
          <w:p w14:paraId="31D643DA" w14:textId="64AFE69C" w:rsidR="00CF1735" w:rsidRDefault="00CF1735" w:rsidP="00CF1735">
            <w:pPr>
              <w:rPr>
                <w:rFonts w:ascii="Calibri" w:hAnsi="Calibri" w:cs="Calibri"/>
              </w:rPr>
            </w:pPr>
            <w:r w:rsidRPr="00CE689A">
              <w:rPr>
                <w:rFonts w:ascii="Calibri" w:hAnsi="Calibri" w:cs="Calibri"/>
              </w:rPr>
              <w:t>Narrower</w:t>
            </w:r>
          </w:p>
        </w:tc>
        <w:tc>
          <w:tcPr>
            <w:tcW w:w="1803" w:type="dxa"/>
            <w:vAlign w:val="center"/>
          </w:tcPr>
          <w:p w14:paraId="03F5C629" w14:textId="4B2ECF67" w:rsidR="00CF1735" w:rsidRDefault="00CF1735" w:rsidP="00CF1735">
            <w:pPr>
              <w:rPr>
                <w:rFonts w:ascii="Calibri" w:hAnsi="Calibri" w:cs="Calibri"/>
              </w:rPr>
            </w:pPr>
            <w:r w:rsidRPr="00CE689A">
              <w:rPr>
                <w:rFonts w:ascii="Calibri" w:hAnsi="Calibri" w:cs="Calibri"/>
              </w:rPr>
              <w:t>0.50</w:t>
            </w:r>
          </w:p>
        </w:tc>
        <w:tc>
          <w:tcPr>
            <w:tcW w:w="1803" w:type="dxa"/>
            <w:vAlign w:val="center"/>
          </w:tcPr>
          <w:p w14:paraId="06BFBCB5" w14:textId="5DD78F5D" w:rsidR="00CF1735" w:rsidRDefault="00CF1735" w:rsidP="00CF1735">
            <w:pPr>
              <w:rPr>
                <w:rFonts w:ascii="Calibri" w:hAnsi="Calibri" w:cs="Calibri"/>
              </w:rPr>
            </w:pPr>
            <w:r w:rsidRPr="00CE689A">
              <w:rPr>
                <w:rFonts w:ascii="Calibri" w:hAnsi="Calibri" w:cs="Calibri"/>
              </w:rPr>
              <w:t>0.1875</w:t>
            </w:r>
          </w:p>
        </w:tc>
        <w:tc>
          <w:tcPr>
            <w:tcW w:w="1532" w:type="dxa"/>
            <w:vAlign w:val="center"/>
          </w:tcPr>
          <w:p w14:paraId="04B72CDF" w14:textId="31A3C0AC" w:rsidR="00CF1735" w:rsidRDefault="00CF1735" w:rsidP="00CF1735">
            <w:pPr>
              <w:rPr>
                <w:rFonts w:ascii="Calibri" w:hAnsi="Calibri" w:cs="Calibri"/>
              </w:rPr>
            </w:pPr>
            <w:r w:rsidRPr="00CE689A">
              <w:rPr>
                <w:rFonts w:ascii="Calibri" w:hAnsi="Calibri" w:cs="Calibri"/>
              </w:rPr>
              <w:t>0.001</w:t>
            </w:r>
          </w:p>
        </w:tc>
        <w:tc>
          <w:tcPr>
            <w:tcW w:w="2075" w:type="dxa"/>
            <w:vAlign w:val="center"/>
          </w:tcPr>
          <w:p w14:paraId="02411492" w14:textId="722350CF" w:rsidR="00CF1735" w:rsidRDefault="00CF1735" w:rsidP="00CF1735">
            <w:pPr>
              <w:rPr>
                <w:rFonts w:ascii="Calibri" w:hAnsi="Calibri" w:cs="Calibri"/>
              </w:rPr>
            </w:pPr>
            <w:r w:rsidRPr="00CE689A">
              <w:rPr>
                <w:rFonts w:ascii="Calibri" w:hAnsi="Calibri" w:cs="Calibri"/>
              </w:rPr>
              <w:t>15.04%</w:t>
            </w:r>
          </w:p>
        </w:tc>
      </w:tr>
      <w:tr w:rsidR="00CF1735" w14:paraId="2CFFD605" w14:textId="77777777" w:rsidTr="00CF1735">
        <w:tc>
          <w:tcPr>
            <w:tcW w:w="1803" w:type="dxa"/>
            <w:vAlign w:val="center"/>
          </w:tcPr>
          <w:p w14:paraId="5808F4A8" w14:textId="4FE01C98" w:rsidR="00CF1735" w:rsidRDefault="00CF1735" w:rsidP="00CF1735">
            <w:pPr>
              <w:rPr>
                <w:rFonts w:ascii="Calibri" w:hAnsi="Calibri" w:cs="Calibri"/>
              </w:rPr>
            </w:pPr>
            <w:r w:rsidRPr="00CE689A">
              <w:rPr>
                <w:rFonts w:ascii="Calibri" w:hAnsi="Calibri" w:cs="Calibri"/>
              </w:rPr>
              <w:t>Wider</w:t>
            </w:r>
          </w:p>
        </w:tc>
        <w:tc>
          <w:tcPr>
            <w:tcW w:w="1803" w:type="dxa"/>
            <w:vAlign w:val="center"/>
          </w:tcPr>
          <w:p w14:paraId="6A9EBF06" w14:textId="63B5D5BF" w:rsidR="00CF1735" w:rsidRDefault="00CF1735" w:rsidP="00CF1735">
            <w:pPr>
              <w:rPr>
                <w:rFonts w:ascii="Calibri" w:hAnsi="Calibri" w:cs="Calibri"/>
              </w:rPr>
            </w:pPr>
            <w:r w:rsidRPr="00CE689A">
              <w:rPr>
                <w:rFonts w:ascii="Calibri" w:hAnsi="Calibri" w:cs="Calibri"/>
              </w:rPr>
              <w:t>0.50</w:t>
            </w:r>
          </w:p>
        </w:tc>
        <w:tc>
          <w:tcPr>
            <w:tcW w:w="1803" w:type="dxa"/>
            <w:vAlign w:val="center"/>
          </w:tcPr>
          <w:p w14:paraId="67133BE5" w14:textId="51D5FB1E" w:rsidR="00CF1735" w:rsidRDefault="00CF1735" w:rsidP="00CF1735">
            <w:pPr>
              <w:rPr>
                <w:rFonts w:ascii="Calibri" w:hAnsi="Calibri" w:cs="Calibri"/>
              </w:rPr>
            </w:pPr>
            <w:r w:rsidRPr="00CE689A">
              <w:rPr>
                <w:rFonts w:ascii="Calibri" w:hAnsi="Calibri" w:cs="Calibri"/>
              </w:rPr>
              <w:t>0.375</w:t>
            </w:r>
          </w:p>
        </w:tc>
        <w:tc>
          <w:tcPr>
            <w:tcW w:w="1532" w:type="dxa"/>
            <w:vAlign w:val="center"/>
          </w:tcPr>
          <w:p w14:paraId="67ED9D8D" w14:textId="190F9BF9" w:rsidR="00CF1735" w:rsidRDefault="00CF1735" w:rsidP="00CF1735">
            <w:pPr>
              <w:rPr>
                <w:rFonts w:ascii="Calibri" w:hAnsi="Calibri" w:cs="Calibri"/>
              </w:rPr>
            </w:pPr>
            <w:r w:rsidRPr="00CE689A">
              <w:rPr>
                <w:rFonts w:ascii="Calibri" w:hAnsi="Calibri" w:cs="Calibri"/>
              </w:rPr>
              <w:t>0.001</w:t>
            </w:r>
          </w:p>
        </w:tc>
        <w:tc>
          <w:tcPr>
            <w:tcW w:w="2075" w:type="dxa"/>
            <w:vAlign w:val="center"/>
          </w:tcPr>
          <w:p w14:paraId="21C21080" w14:textId="06DF4C6B" w:rsidR="00CF1735" w:rsidRDefault="00CF1735" w:rsidP="00CF1735">
            <w:pPr>
              <w:rPr>
                <w:rFonts w:ascii="Calibri" w:hAnsi="Calibri" w:cs="Calibri"/>
              </w:rPr>
            </w:pPr>
            <w:r w:rsidRPr="00CE689A">
              <w:rPr>
                <w:rFonts w:ascii="Calibri" w:hAnsi="Calibri" w:cs="Calibri"/>
              </w:rPr>
              <w:t>16.75%</w:t>
            </w:r>
          </w:p>
        </w:tc>
      </w:tr>
      <w:tr w:rsidR="00CF1735" w14:paraId="48DE345C" w14:textId="77777777" w:rsidTr="00CF1735">
        <w:tc>
          <w:tcPr>
            <w:tcW w:w="1803" w:type="dxa"/>
            <w:vAlign w:val="center"/>
          </w:tcPr>
          <w:p w14:paraId="6DC23749" w14:textId="3F8357BF" w:rsidR="00CF1735" w:rsidRDefault="00CF1735" w:rsidP="00CF1735">
            <w:pPr>
              <w:rPr>
                <w:rFonts w:ascii="Calibri" w:hAnsi="Calibri" w:cs="Calibri"/>
              </w:rPr>
            </w:pPr>
            <w:r w:rsidRPr="00CE689A">
              <w:rPr>
                <w:rFonts w:ascii="Calibri" w:hAnsi="Calibri" w:cs="Calibri"/>
              </w:rPr>
              <w:t>Deeper</w:t>
            </w:r>
          </w:p>
        </w:tc>
        <w:tc>
          <w:tcPr>
            <w:tcW w:w="1803" w:type="dxa"/>
            <w:vAlign w:val="center"/>
          </w:tcPr>
          <w:p w14:paraId="4ECFD192" w14:textId="2CCA210A" w:rsidR="00CF1735" w:rsidRDefault="00CF1735" w:rsidP="00CF1735">
            <w:pPr>
              <w:rPr>
                <w:rFonts w:ascii="Calibri" w:hAnsi="Calibri" w:cs="Calibri"/>
              </w:rPr>
            </w:pPr>
            <w:r w:rsidRPr="00CE689A">
              <w:rPr>
                <w:rFonts w:ascii="Calibri" w:hAnsi="Calibri" w:cs="Calibri"/>
              </w:rPr>
              <w:t>1.00</w:t>
            </w:r>
          </w:p>
        </w:tc>
        <w:tc>
          <w:tcPr>
            <w:tcW w:w="1803" w:type="dxa"/>
            <w:vAlign w:val="center"/>
          </w:tcPr>
          <w:p w14:paraId="15A7B72B" w14:textId="616250A0" w:rsidR="00CF1735" w:rsidRDefault="00CF1735" w:rsidP="00CF1735">
            <w:pPr>
              <w:rPr>
                <w:rFonts w:ascii="Calibri" w:hAnsi="Calibri" w:cs="Calibri"/>
              </w:rPr>
            </w:pPr>
            <w:r w:rsidRPr="00CE689A">
              <w:rPr>
                <w:rFonts w:ascii="Calibri" w:hAnsi="Calibri" w:cs="Calibri"/>
              </w:rPr>
              <w:t>0.25</w:t>
            </w:r>
          </w:p>
        </w:tc>
        <w:tc>
          <w:tcPr>
            <w:tcW w:w="1532" w:type="dxa"/>
            <w:vAlign w:val="center"/>
          </w:tcPr>
          <w:p w14:paraId="5E2A9A07" w14:textId="13BBFBB8" w:rsidR="00CF1735" w:rsidRDefault="00CF1735" w:rsidP="00CF1735">
            <w:pPr>
              <w:rPr>
                <w:rFonts w:ascii="Calibri" w:hAnsi="Calibri" w:cs="Calibri"/>
              </w:rPr>
            </w:pPr>
            <w:r w:rsidRPr="00CE689A">
              <w:rPr>
                <w:rFonts w:ascii="Calibri" w:hAnsi="Calibri" w:cs="Calibri"/>
              </w:rPr>
              <w:t>0.001</w:t>
            </w:r>
          </w:p>
        </w:tc>
        <w:tc>
          <w:tcPr>
            <w:tcW w:w="2075" w:type="dxa"/>
            <w:vAlign w:val="center"/>
          </w:tcPr>
          <w:p w14:paraId="2363DB3B" w14:textId="2DB48368" w:rsidR="00CF1735" w:rsidRDefault="00CF1735" w:rsidP="00CF1735">
            <w:pPr>
              <w:rPr>
                <w:rFonts w:ascii="Calibri" w:hAnsi="Calibri" w:cs="Calibri"/>
              </w:rPr>
            </w:pPr>
            <w:r w:rsidRPr="00CE689A">
              <w:rPr>
                <w:rFonts w:ascii="Calibri" w:hAnsi="Calibri" w:cs="Calibri"/>
              </w:rPr>
              <w:t>16.03%</w:t>
            </w:r>
          </w:p>
        </w:tc>
      </w:tr>
      <w:tr w:rsidR="00CF1735" w14:paraId="0681406B" w14:textId="77777777" w:rsidTr="00CF1735">
        <w:tc>
          <w:tcPr>
            <w:tcW w:w="1803" w:type="dxa"/>
            <w:vAlign w:val="center"/>
          </w:tcPr>
          <w:p w14:paraId="0F8B83AB" w14:textId="01220427" w:rsidR="00CF1735" w:rsidRDefault="00CF1735" w:rsidP="00CF1735">
            <w:pPr>
              <w:rPr>
                <w:rFonts w:ascii="Calibri" w:hAnsi="Calibri" w:cs="Calibri"/>
              </w:rPr>
            </w:pPr>
            <w:r w:rsidRPr="00CE689A">
              <w:rPr>
                <w:rFonts w:ascii="Calibri" w:hAnsi="Calibri" w:cs="Calibri"/>
              </w:rPr>
              <w:t>Lower learning rate</w:t>
            </w:r>
          </w:p>
        </w:tc>
        <w:tc>
          <w:tcPr>
            <w:tcW w:w="1803" w:type="dxa"/>
            <w:vAlign w:val="center"/>
          </w:tcPr>
          <w:p w14:paraId="7646ED37" w14:textId="1105F7B4" w:rsidR="00CF1735" w:rsidRDefault="00CF1735" w:rsidP="00CF1735">
            <w:pPr>
              <w:rPr>
                <w:rFonts w:ascii="Calibri" w:hAnsi="Calibri" w:cs="Calibri"/>
              </w:rPr>
            </w:pPr>
            <w:r w:rsidRPr="00CE689A">
              <w:rPr>
                <w:rFonts w:ascii="Calibri" w:hAnsi="Calibri" w:cs="Calibri"/>
              </w:rPr>
              <w:t>0.50</w:t>
            </w:r>
          </w:p>
        </w:tc>
        <w:tc>
          <w:tcPr>
            <w:tcW w:w="1803" w:type="dxa"/>
            <w:vAlign w:val="center"/>
          </w:tcPr>
          <w:p w14:paraId="1A075CBB" w14:textId="2CFC7C53" w:rsidR="00CF1735" w:rsidRDefault="00CF1735" w:rsidP="00CF1735">
            <w:pPr>
              <w:rPr>
                <w:rFonts w:ascii="Calibri" w:hAnsi="Calibri" w:cs="Calibri"/>
              </w:rPr>
            </w:pPr>
            <w:r w:rsidRPr="00CE689A">
              <w:rPr>
                <w:rFonts w:ascii="Calibri" w:hAnsi="Calibri" w:cs="Calibri"/>
              </w:rPr>
              <w:t>0.25</w:t>
            </w:r>
          </w:p>
        </w:tc>
        <w:tc>
          <w:tcPr>
            <w:tcW w:w="1532" w:type="dxa"/>
            <w:vAlign w:val="center"/>
          </w:tcPr>
          <w:p w14:paraId="277D2E41" w14:textId="6D3A4983" w:rsidR="00CF1735" w:rsidRDefault="00CF1735" w:rsidP="00CF1735">
            <w:pPr>
              <w:rPr>
                <w:rFonts w:ascii="Calibri" w:hAnsi="Calibri" w:cs="Calibri"/>
              </w:rPr>
            </w:pPr>
            <w:r w:rsidRPr="00CE689A">
              <w:rPr>
                <w:rFonts w:ascii="Calibri" w:hAnsi="Calibri" w:cs="Calibri"/>
              </w:rPr>
              <w:t>0.0003</w:t>
            </w:r>
          </w:p>
        </w:tc>
        <w:tc>
          <w:tcPr>
            <w:tcW w:w="2075" w:type="dxa"/>
            <w:vAlign w:val="center"/>
          </w:tcPr>
          <w:p w14:paraId="08642F8F" w14:textId="7023287A" w:rsidR="00CF1735" w:rsidRDefault="00CF1735" w:rsidP="00CF1735">
            <w:pPr>
              <w:rPr>
                <w:rFonts w:ascii="Calibri" w:hAnsi="Calibri" w:cs="Calibri"/>
              </w:rPr>
            </w:pPr>
            <w:r w:rsidRPr="00CE689A">
              <w:rPr>
                <w:rFonts w:ascii="Calibri" w:hAnsi="Calibri" w:cs="Calibri"/>
              </w:rPr>
              <w:t>13.94%</w:t>
            </w:r>
          </w:p>
        </w:tc>
      </w:tr>
      <w:tr w:rsidR="00CF1735" w14:paraId="4EA2CF9A" w14:textId="77777777" w:rsidTr="00CF1735">
        <w:tc>
          <w:tcPr>
            <w:tcW w:w="1803" w:type="dxa"/>
            <w:vAlign w:val="center"/>
          </w:tcPr>
          <w:p w14:paraId="2790F694" w14:textId="0FD4B88D" w:rsidR="00CF1735" w:rsidRDefault="00CF1735" w:rsidP="00CF1735">
            <w:pPr>
              <w:rPr>
                <w:rFonts w:ascii="Calibri" w:hAnsi="Calibri" w:cs="Calibri"/>
              </w:rPr>
            </w:pPr>
            <w:r w:rsidRPr="00CE689A">
              <w:rPr>
                <w:rFonts w:ascii="Calibri" w:hAnsi="Calibri" w:cs="Calibri"/>
              </w:rPr>
              <w:t>Higher learning rate</w:t>
            </w:r>
          </w:p>
        </w:tc>
        <w:tc>
          <w:tcPr>
            <w:tcW w:w="1803" w:type="dxa"/>
            <w:vAlign w:val="center"/>
          </w:tcPr>
          <w:p w14:paraId="7F505DF5" w14:textId="6EB89FCF" w:rsidR="00CF1735" w:rsidRDefault="00CF1735" w:rsidP="00CF1735">
            <w:pPr>
              <w:rPr>
                <w:rFonts w:ascii="Calibri" w:hAnsi="Calibri" w:cs="Calibri"/>
              </w:rPr>
            </w:pPr>
            <w:r w:rsidRPr="00CE689A">
              <w:rPr>
                <w:rFonts w:ascii="Calibri" w:hAnsi="Calibri" w:cs="Calibri"/>
              </w:rPr>
              <w:t>0.50</w:t>
            </w:r>
          </w:p>
        </w:tc>
        <w:tc>
          <w:tcPr>
            <w:tcW w:w="1803" w:type="dxa"/>
            <w:vAlign w:val="center"/>
          </w:tcPr>
          <w:p w14:paraId="49318A2C" w14:textId="3BD7B6F2" w:rsidR="00CF1735" w:rsidRDefault="00CF1735" w:rsidP="00CF1735">
            <w:pPr>
              <w:rPr>
                <w:rFonts w:ascii="Calibri" w:hAnsi="Calibri" w:cs="Calibri"/>
              </w:rPr>
            </w:pPr>
            <w:r w:rsidRPr="00CE689A">
              <w:rPr>
                <w:rFonts w:ascii="Calibri" w:hAnsi="Calibri" w:cs="Calibri"/>
              </w:rPr>
              <w:t>0.25</w:t>
            </w:r>
          </w:p>
        </w:tc>
        <w:tc>
          <w:tcPr>
            <w:tcW w:w="1532" w:type="dxa"/>
            <w:vAlign w:val="center"/>
          </w:tcPr>
          <w:p w14:paraId="0C8E91BB" w14:textId="5D92275F" w:rsidR="00CF1735" w:rsidRDefault="00CF1735" w:rsidP="00CF1735">
            <w:pPr>
              <w:rPr>
                <w:rFonts w:ascii="Calibri" w:hAnsi="Calibri" w:cs="Calibri"/>
              </w:rPr>
            </w:pPr>
            <w:r w:rsidRPr="00CE689A">
              <w:rPr>
                <w:rFonts w:ascii="Calibri" w:hAnsi="Calibri" w:cs="Calibri"/>
              </w:rPr>
              <w:t>0.003</w:t>
            </w:r>
          </w:p>
        </w:tc>
        <w:tc>
          <w:tcPr>
            <w:tcW w:w="2075" w:type="dxa"/>
            <w:vAlign w:val="center"/>
          </w:tcPr>
          <w:p w14:paraId="54795AF2" w14:textId="4AFD4FF6" w:rsidR="00CF1735" w:rsidRDefault="00CF1735" w:rsidP="00CF1735">
            <w:pPr>
              <w:rPr>
                <w:rFonts w:ascii="Calibri" w:hAnsi="Calibri" w:cs="Calibri"/>
              </w:rPr>
            </w:pPr>
            <w:r w:rsidRPr="00CE689A">
              <w:rPr>
                <w:rFonts w:ascii="Calibri" w:hAnsi="Calibri" w:cs="Calibri"/>
              </w:rPr>
              <w:t>13.87%</w:t>
            </w:r>
          </w:p>
        </w:tc>
      </w:tr>
      <w:tr w:rsidR="00CF1735" w14:paraId="67A1A1C8" w14:textId="77777777" w:rsidTr="00CF1735">
        <w:tc>
          <w:tcPr>
            <w:tcW w:w="1803" w:type="dxa"/>
            <w:vAlign w:val="center"/>
          </w:tcPr>
          <w:p w14:paraId="5703310B" w14:textId="72F17225" w:rsidR="00CF1735" w:rsidRDefault="00CF1735" w:rsidP="00CF1735">
            <w:pPr>
              <w:rPr>
                <w:rFonts w:ascii="Calibri" w:hAnsi="Calibri" w:cs="Calibri"/>
              </w:rPr>
            </w:pPr>
            <w:r w:rsidRPr="00CE689A">
              <w:rPr>
                <w:rFonts w:ascii="Calibri" w:hAnsi="Calibri" w:cs="Calibri"/>
              </w:rPr>
              <w:t>Combined</w:t>
            </w:r>
          </w:p>
        </w:tc>
        <w:tc>
          <w:tcPr>
            <w:tcW w:w="1803" w:type="dxa"/>
            <w:vAlign w:val="center"/>
          </w:tcPr>
          <w:p w14:paraId="307D54A1" w14:textId="33B4F738" w:rsidR="00CF1735" w:rsidRDefault="00CF1735" w:rsidP="00CF1735">
            <w:pPr>
              <w:rPr>
                <w:rFonts w:ascii="Calibri" w:hAnsi="Calibri" w:cs="Calibri"/>
              </w:rPr>
            </w:pPr>
            <w:r w:rsidRPr="00CE689A">
              <w:rPr>
                <w:rFonts w:ascii="Calibri" w:hAnsi="Calibri" w:cs="Calibri"/>
              </w:rPr>
              <w:t>1.00</w:t>
            </w:r>
          </w:p>
        </w:tc>
        <w:tc>
          <w:tcPr>
            <w:tcW w:w="1803" w:type="dxa"/>
            <w:vAlign w:val="center"/>
          </w:tcPr>
          <w:p w14:paraId="532471F7" w14:textId="407CE9E6" w:rsidR="00CF1735" w:rsidRDefault="00CF1735" w:rsidP="00CF1735">
            <w:pPr>
              <w:rPr>
                <w:rFonts w:ascii="Calibri" w:hAnsi="Calibri" w:cs="Calibri"/>
              </w:rPr>
            </w:pPr>
            <w:r w:rsidRPr="00CE689A">
              <w:rPr>
                <w:rFonts w:ascii="Calibri" w:hAnsi="Calibri" w:cs="Calibri"/>
              </w:rPr>
              <w:t>0.375</w:t>
            </w:r>
          </w:p>
        </w:tc>
        <w:tc>
          <w:tcPr>
            <w:tcW w:w="1532" w:type="dxa"/>
            <w:vAlign w:val="center"/>
          </w:tcPr>
          <w:p w14:paraId="3834E387" w14:textId="1325EC22" w:rsidR="00CF1735" w:rsidRDefault="00CF1735" w:rsidP="00CF1735">
            <w:pPr>
              <w:rPr>
                <w:rFonts w:ascii="Calibri" w:hAnsi="Calibri" w:cs="Calibri"/>
              </w:rPr>
            </w:pPr>
            <w:r w:rsidRPr="00CE689A">
              <w:rPr>
                <w:rFonts w:ascii="Calibri" w:hAnsi="Calibri" w:cs="Calibri"/>
              </w:rPr>
              <w:t>0.0003</w:t>
            </w:r>
          </w:p>
        </w:tc>
        <w:tc>
          <w:tcPr>
            <w:tcW w:w="2075" w:type="dxa"/>
            <w:vAlign w:val="center"/>
          </w:tcPr>
          <w:p w14:paraId="600980DE" w14:textId="30E08415" w:rsidR="00CF1735" w:rsidRDefault="00CF1735" w:rsidP="00CF1735">
            <w:pPr>
              <w:rPr>
                <w:rFonts w:ascii="Calibri" w:hAnsi="Calibri" w:cs="Calibri"/>
              </w:rPr>
            </w:pPr>
            <w:r w:rsidRPr="00CE689A">
              <w:rPr>
                <w:rFonts w:ascii="Calibri" w:hAnsi="Calibri" w:cs="Calibri"/>
              </w:rPr>
              <w:t>16.00%</w:t>
            </w:r>
          </w:p>
        </w:tc>
      </w:tr>
    </w:tbl>
    <w:p w14:paraId="3C07FF95" w14:textId="77777777" w:rsidR="00CF1735" w:rsidRDefault="00CF1735" w:rsidP="00CE689A">
      <w:pPr>
        <w:rPr>
          <w:rFonts w:ascii="Calibri" w:hAnsi="Calibri" w:cs="Calibri"/>
        </w:rPr>
      </w:pPr>
    </w:p>
    <w:p w14:paraId="4947F6C8" w14:textId="7E725582" w:rsidR="00CE689A" w:rsidRPr="00CE689A" w:rsidRDefault="00CE689A" w:rsidP="00CE689A">
      <w:pPr>
        <w:rPr>
          <w:rFonts w:ascii="Calibri" w:hAnsi="Calibri" w:cs="Calibri"/>
        </w:rPr>
      </w:pPr>
      <w:r w:rsidRPr="00CE689A">
        <w:rPr>
          <w:rFonts w:ascii="Calibri" w:hAnsi="Calibri" w:cs="Calibri"/>
        </w:rPr>
        <w:t>The baseline achieved the highest peak validation mAP@50–95 (18.08%). Increasing width or depth reduced peak performance to 16.75% and 16.03%, respectively; narrowing the network reduced it to 15.04% (Figure 1).</w:t>
      </w:r>
    </w:p>
    <w:p w14:paraId="68D32E8C" w14:textId="77777777" w:rsidR="00CE689A" w:rsidRPr="00CE689A" w:rsidRDefault="00CE689A" w:rsidP="00CE689A">
      <w:pPr>
        <w:rPr>
          <w:rFonts w:ascii="Calibri" w:hAnsi="Calibri" w:cs="Calibri"/>
        </w:rPr>
      </w:pPr>
      <w:r w:rsidRPr="00CE689A">
        <w:rPr>
          <w:rFonts w:ascii="Calibri" w:hAnsi="Calibri" w:cs="Calibri"/>
        </w:rPr>
        <w:t>Learning rate 0.001 outperformed 0.0003 (13.94%) and 0.003 (13.87%) within the same 30-epoch budget. The combined depth, width and learning-rate change also failed to improve on the baseline (16.00%).</w:t>
      </w:r>
    </w:p>
    <w:p w14:paraId="4D8529D0" w14:textId="23B56DC8" w:rsidR="00CE689A" w:rsidRDefault="00CE689A" w:rsidP="00CE689A">
      <w:pPr>
        <w:rPr>
          <w:rFonts w:ascii="Calibri" w:hAnsi="Calibri" w:cs="Calibri"/>
          <w:b/>
          <w:bCs/>
        </w:rPr>
      </w:pPr>
      <w:r w:rsidRPr="00CE689A">
        <w:rPr>
          <w:rFonts w:ascii="Calibri" w:hAnsi="Calibri" w:cs="Calibri"/>
          <w:b/>
          <w:bCs/>
          <w:noProof/>
        </w:rPr>
        <w:lastRenderedPageBreak/>
        <w:drawing>
          <wp:inline distT="0" distB="0" distL="0" distR="0" wp14:anchorId="024153BF" wp14:editId="65FFE0BE">
            <wp:extent cx="5731510" cy="3006725"/>
            <wp:effectExtent l="0" t="0" r="2540" b="3175"/>
            <wp:docPr id="17213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39928" name=""/>
                    <pic:cNvPicPr/>
                  </pic:nvPicPr>
                  <pic:blipFill>
                    <a:blip r:embed="rId7"/>
                    <a:stretch>
                      <a:fillRect/>
                    </a:stretch>
                  </pic:blipFill>
                  <pic:spPr>
                    <a:xfrm>
                      <a:off x="0" y="0"/>
                      <a:ext cx="5731510" cy="3006725"/>
                    </a:xfrm>
                    <a:prstGeom prst="rect">
                      <a:avLst/>
                    </a:prstGeom>
                  </pic:spPr>
                </pic:pic>
              </a:graphicData>
            </a:graphic>
          </wp:inline>
        </w:drawing>
      </w:r>
    </w:p>
    <w:p w14:paraId="050DA26F" w14:textId="0CD5126A" w:rsidR="00CE689A" w:rsidRPr="00CE689A" w:rsidRDefault="00CE689A" w:rsidP="00CE689A">
      <w:pPr>
        <w:jc w:val="center"/>
        <w:rPr>
          <w:rFonts w:ascii="Calibri" w:hAnsi="Calibri" w:cs="Calibri"/>
        </w:rPr>
      </w:pPr>
      <w:r w:rsidRPr="00CE689A">
        <w:rPr>
          <w:rFonts w:ascii="Calibri" w:hAnsi="Calibri" w:cs="Calibri"/>
          <w:b/>
          <w:bCs/>
        </w:rPr>
        <w:t>Figure 1: Comparison of peak and final-epoch validation mAP@50–95 across the seven YOLO11 experiments</w:t>
      </w:r>
    </w:p>
    <w:p w14:paraId="771D40CE" w14:textId="77777777" w:rsidR="00CE689A" w:rsidRPr="00CE689A" w:rsidRDefault="00CE689A" w:rsidP="00CE689A">
      <w:pPr>
        <w:pStyle w:val="Heading2"/>
      </w:pPr>
      <w:r w:rsidRPr="00CE689A">
        <w:t>5.3 Model Complexity and Computational Performance</w:t>
      </w:r>
    </w:p>
    <w:p w14:paraId="384C1FCA" w14:textId="77777777" w:rsidR="00CE689A" w:rsidRPr="00CE689A" w:rsidRDefault="00CE689A" w:rsidP="00CE689A">
      <w:pPr>
        <w:rPr>
          <w:rFonts w:ascii="Calibri" w:hAnsi="Calibri" w:cs="Calibri"/>
        </w:rPr>
      </w:pPr>
      <w:r w:rsidRPr="00CE689A">
        <w:rPr>
          <w:rFonts w:ascii="Calibri" w:hAnsi="Calibri" w:cs="Calibri"/>
        </w:rPr>
        <w:t>Widening the baseline more than doubled its trainable parameters, from approximately 2.59 to 5.46 million; the deeper model contained about 3.31 million. Neither achieved higher peak validation mAP (Figure 2).</w:t>
      </w:r>
    </w:p>
    <w:p w14:paraId="65BC5080" w14:textId="77777777" w:rsidR="00CE689A" w:rsidRPr="00CE689A" w:rsidRDefault="00CE689A" w:rsidP="00CE689A">
      <w:pPr>
        <w:rPr>
          <w:rFonts w:ascii="Calibri" w:hAnsi="Calibri" w:cs="Calibri"/>
        </w:rPr>
      </w:pPr>
      <w:r w:rsidRPr="00CE689A">
        <w:rPr>
          <w:rFonts w:ascii="Calibri" w:hAnsi="Calibri" w:cs="Calibri"/>
        </w:rPr>
        <w:t>Training took about 38.1 minutes for the baseline, 36.7 minutes for the wider model, 47.1 minutes for the deeper model and 49.8 minutes for the combined configuration. Model size was not directly proportional to measured runtime.</w:t>
      </w:r>
    </w:p>
    <w:p w14:paraId="23A21C18" w14:textId="1E084FA8" w:rsidR="00CE689A" w:rsidRDefault="00CE689A" w:rsidP="00CE689A">
      <w:pPr>
        <w:rPr>
          <w:rFonts w:ascii="Calibri" w:hAnsi="Calibri" w:cs="Calibri"/>
          <w:b/>
          <w:bCs/>
        </w:rPr>
      </w:pPr>
      <w:r w:rsidRPr="00CE689A">
        <w:rPr>
          <w:rFonts w:ascii="Calibri" w:hAnsi="Calibri" w:cs="Calibri"/>
          <w:b/>
          <w:bCs/>
          <w:noProof/>
        </w:rPr>
        <w:lastRenderedPageBreak/>
        <w:drawing>
          <wp:inline distT="0" distB="0" distL="0" distR="0" wp14:anchorId="3FE494B5" wp14:editId="2B0C2ADC">
            <wp:extent cx="5731510" cy="3475355"/>
            <wp:effectExtent l="0" t="0" r="2540" b="0"/>
            <wp:docPr id="111820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05421" name=""/>
                    <pic:cNvPicPr/>
                  </pic:nvPicPr>
                  <pic:blipFill>
                    <a:blip r:embed="rId8"/>
                    <a:stretch>
                      <a:fillRect/>
                    </a:stretch>
                  </pic:blipFill>
                  <pic:spPr>
                    <a:xfrm>
                      <a:off x="0" y="0"/>
                      <a:ext cx="5731510" cy="3475355"/>
                    </a:xfrm>
                    <a:prstGeom prst="rect">
                      <a:avLst/>
                    </a:prstGeom>
                  </pic:spPr>
                </pic:pic>
              </a:graphicData>
            </a:graphic>
          </wp:inline>
        </w:drawing>
      </w:r>
    </w:p>
    <w:p w14:paraId="52CB65C1" w14:textId="054195F4" w:rsidR="00CE689A" w:rsidRPr="00CE689A" w:rsidRDefault="00CE689A" w:rsidP="00CE689A">
      <w:pPr>
        <w:jc w:val="center"/>
        <w:rPr>
          <w:rFonts w:ascii="Calibri" w:hAnsi="Calibri" w:cs="Calibri"/>
        </w:rPr>
      </w:pPr>
      <w:r w:rsidRPr="00CE689A">
        <w:rPr>
          <w:rFonts w:ascii="Calibri" w:hAnsi="Calibri" w:cs="Calibri"/>
          <w:b/>
          <w:bCs/>
        </w:rPr>
        <w:t xml:space="preserve">Figure 2: Model </w:t>
      </w:r>
      <w:proofErr w:type="gramStart"/>
      <w:r w:rsidRPr="00CE689A">
        <w:rPr>
          <w:rFonts w:ascii="Calibri" w:hAnsi="Calibri" w:cs="Calibri"/>
          <w:b/>
          <w:bCs/>
        </w:rPr>
        <w:t>parameter</w:t>
      </w:r>
      <w:proofErr w:type="gramEnd"/>
      <w:r w:rsidRPr="00CE689A">
        <w:rPr>
          <w:rFonts w:ascii="Calibri" w:hAnsi="Calibri" w:cs="Calibri"/>
          <w:b/>
          <w:bCs/>
        </w:rPr>
        <w:t xml:space="preserve"> count versus peak validation mAP@50–95</w:t>
      </w:r>
      <w:r>
        <w:rPr>
          <w:rFonts w:ascii="Calibri" w:hAnsi="Calibri" w:cs="Calibri"/>
          <w:b/>
          <w:bCs/>
        </w:rPr>
        <w:tab/>
      </w:r>
    </w:p>
    <w:p w14:paraId="600B7DB2" w14:textId="77777777" w:rsidR="00CE689A" w:rsidRPr="00CE689A" w:rsidRDefault="00CE689A" w:rsidP="00CE689A">
      <w:pPr>
        <w:pStyle w:val="Heading2"/>
      </w:pPr>
      <w:r w:rsidRPr="00CE689A">
        <w:t>5.4 Learning Curves and Final Model Selection</w:t>
      </w:r>
    </w:p>
    <w:p w14:paraId="33E1F4AD" w14:textId="77777777" w:rsidR="00CE689A" w:rsidRPr="00CE689A" w:rsidRDefault="00CE689A" w:rsidP="00CE689A">
      <w:pPr>
        <w:rPr>
          <w:rFonts w:ascii="Calibri" w:hAnsi="Calibri" w:cs="Calibri"/>
        </w:rPr>
      </w:pPr>
      <w:r w:rsidRPr="00CE689A">
        <w:rPr>
          <w:rFonts w:ascii="Calibri" w:hAnsi="Calibri" w:cs="Calibri"/>
        </w:rPr>
        <w:t>The baseline peaked at epoch 28 (18.08% mAP@50–95), while the wider model peaked at epoch 29 (16.75%). At epoch 30, the wider model scored 16.28% versus 15.27% for the baseline (Figure 3).</w:t>
      </w:r>
    </w:p>
    <w:p w14:paraId="0DFB91B4" w14:textId="00A03E33" w:rsidR="00CE689A" w:rsidRDefault="00CE689A" w:rsidP="00CE689A">
      <w:pPr>
        <w:rPr>
          <w:rFonts w:ascii="Calibri" w:hAnsi="Calibri" w:cs="Calibri"/>
          <w:b/>
          <w:bCs/>
        </w:rPr>
      </w:pPr>
      <w:r w:rsidRPr="00CE689A">
        <w:rPr>
          <w:rFonts w:ascii="Calibri" w:hAnsi="Calibri" w:cs="Calibri"/>
          <w:b/>
          <w:bCs/>
          <w:noProof/>
        </w:rPr>
        <w:drawing>
          <wp:inline distT="0" distB="0" distL="0" distR="0" wp14:anchorId="1E7EEBA4" wp14:editId="1C7D500A">
            <wp:extent cx="5731510" cy="3475355"/>
            <wp:effectExtent l="0" t="0" r="2540" b="0"/>
            <wp:docPr id="69708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9356" name=""/>
                    <pic:cNvPicPr/>
                  </pic:nvPicPr>
                  <pic:blipFill>
                    <a:blip r:embed="rId8"/>
                    <a:stretch>
                      <a:fillRect/>
                    </a:stretch>
                  </pic:blipFill>
                  <pic:spPr>
                    <a:xfrm>
                      <a:off x="0" y="0"/>
                      <a:ext cx="5731510" cy="3475355"/>
                    </a:xfrm>
                    <a:prstGeom prst="rect">
                      <a:avLst/>
                    </a:prstGeom>
                  </pic:spPr>
                </pic:pic>
              </a:graphicData>
            </a:graphic>
          </wp:inline>
        </w:drawing>
      </w:r>
    </w:p>
    <w:p w14:paraId="7E74509C" w14:textId="7DE9D0C8" w:rsidR="00CE689A" w:rsidRPr="00CE689A" w:rsidRDefault="00CE689A" w:rsidP="00CE689A">
      <w:pPr>
        <w:jc w:val="center"/>
        <w:rPr>
          <w:rFonts w:ascii="Calibri" w:hAnsi="Calibri" w:cs="Calibri"/>
        </w:rPr>
      </w:pPr>
      <w:r w:rsidRPr="00CE689A">
        <w:rPr>
          <w:rFonts w:ascii="Calibri" w:hAnsi="Calibri" w:cs="Calibri"/>
          <w:b/>
          <w:bCs/>
        </w:rPr>
        <w:t>Figure 3: Validation mAP@50–95 learning curves for the baseline and wider configurations</w:t>
      </w:r>
    </w:p>
    <w:p w14:paraId="4F45609D" w14:textId="77777777" w:rsidR="00CE689A" w:rsidRPr="00CE689A" w:rsidRDefault="00CE689A" w:rsidP="00CE689A">
      <w:pPr>
        <w:rPr>
          <w:rFonts w:ascii="Calibri" w:hAnsi="Calibri" w:cs="Calibri"/>
        </w:rPr>
      </w:pPr>
      <w:r w:rsidRPr="00CE689A">
        <w:rPr>
          <w:rFonts w:ascii="Calibri" w:hAnsi="Calibri" w:cs="Calibri"/>
        </w:rPr>
        <w:lastRenderedPageBreak/>
        <w:t>Re-evaluating the best.pt checkpoints gave 18.1% validation mAP@50–95 for the baseline and 16.8% for wider; wider precision was higher (65.9% versus 54.7%).</w:t>
      </w:r>
    </w:p>
    <w:p w14:paraId="75258A37" w14:textId="77777777" w:rsidR="00CE689A" w:rsidRPr="00CE689A" w:rsidRDefault="00CE689A" w:rsidP="00CE689A">
      <w:pPr>
        <w:rPr>
          <w:rFonts w:ascii="Calibri" w:hAnsi="Calibri" w:cs="Calibri"/>
        </w:rPr>
      </w:pPr>
      <w:r>
        <w:rPr>
          <w:rFonts w:ascii="Calibri" w:hAnsi="Calibri" w:cs="Calibri"/>
        </w:rPr>
        <w:t xml:space="preserve">The </w:t>
      </w:r>
      <w:r>
        <w:rPr>
          <w:rFonts w:ascii="Calibri" w:hAnsi="Calibri" w:cs="Calibri"/>
          <w:b/>
          <w:bCs/>
        </w:rPr>
        <w:t>baseline</w:t>
      </w:r>
      <w:r>
        <w:rPr>
          <w:rFonts w:ascii="Calibri" w:hAnsi="Calibri" w:cs="Calibri"/>
        </w:rPr>
        <w:t xml:space="preserve"> was selected for higher mAP, similar recall (33.6% versus 33.3%) and fewer parameters. Single-seed differences remain uncertain.</w:t>
      </w:r>
    </w:p>
    <w:p w14:paraId="2F6E3596" w14:textId="77777777" w:rsidR="00CF1735" w:rsidRPr="00CF1735" w:rsidRDefault="00CF1735" w:rsidP="00CF1735">
      <w:pPr>
        <w:pStyle w:val="Heading1"/>
      </w:pPr>
      <w:r w:rsidRPr="00CF1735">
        <w:t>6. Final Model Evaluation and Results</w:t>
      </w:r>
    </w:p>
    <w:p w14:paraId="320A8107" w14:textId="77777777" w:rsidR="00CF1735" w:rsidRPr="00CF1735" w:rsidRDefault="00CF1735" w:rsidP="00CF1735">
      <w:pPr>
        <w:pStyle w:val="Heading2"/>
      </w:pPr>
      <w:r w:rsidRPr="00CF1735">
        <w:t>6.1 Final Model Performance</w:t>
      </w:r>
    </w:p>
    <w:p w14:paraId="5804B299" w14:textId="77777777" w:rsidR="00CF1735" w:rsidRPr="00CF1735" w:rsidRDefault="00CF1735" w:rsidP="00CF1735">
      <w:pPr>
        <w:rPr>
          <w:rFonts w:ascii="Calibri" w:hAnsi="Calibri" w:cs="Calibri"/>
        </w:rPr>
      </w:pPr>
      <w:r w:rsidRPr="00CF1735">
        <w:rPr>
          <w:rFonts w:ascii="Calibri" w:hAnsi="Calibri" w:cs="Calibri"/>
        </w:rPr>
        <w:t>The scratch-trained baseline (depth 0.50; width 0.25; learning rate 0.001) was evaluated on 80 held-out test images containing 99 defects, after model selection.</w:t>
      </w:r>
    </w:p>
    <w:p w14:paraId="2852A750" w14:textId="64A93CF2" w:rsidR="00CF1735" w:rsidRDefault="00CF1735" w:rsidP="00CF1735">
      <w:pPr>
        <w:jc w:val="center"/>
        <w:rPr>
          <w:rFonts w:ascii="Calibri" w:hAnsi="Calibri" w:cs="Calibri"/>
          <w:b/>
          <w:bCs/>
        </w:rPr>
      </w:pPr>
      <w:r>
        <w:rPr>
          <w:rFonts w:ascii="Calibri" w:hAnsi="Calibri" w:cs="Calibri"/>
          <w:b/>
          <w:bCs/>
        </w:rPr>
        <w:t>Table 4. Validation and final test performance of the selected baseline model</w:t>
      </w:r>
    </w:p>
    <w:tbl>
      <w:tblPr>
        <w:tblStyle w:val="TableGrid"/>
        <w:tblW w:w="0" w:type="auto"/>
        <w:jc w:val="center"/>
        <w:tblLook w:val="04A0" w:firstRow="1" w:lastRow="0" w:firstColumn="1" w:lastColumn="0" w:noHBand="0" w:noVBand="1"/>
      </w:tblPr>
      <w:tblGrid>
        <w:gridCol w:w="2405"/>
        <w:gridCol w:w="1559"/>
        <w:gridCol w:w="1276"/>
      </w:tblGrid>
      <w:tr w:rsidR="00CF1735" w14:paraId="28AE4D48" w14:textId="77777777" w:rsidTr="00CF1735">
        <w:trPr>
          <w:jc w:val="center"/>
        </w:trPr>
        <w:tc>
          <w:tcPr>
            <w:tcW w:w="2405" w:type="dxa"/>
            <w:vAlign w:val="center"/>
          </w:tcPr>
          <w:p w14:paraId="7FD8F224" w14:textId="4EF8B590" w:rsidR="00CF1735" w:rsidRDefault="00CF1735" w:rsidP="00CF1735">
            <w:pPr>
              <w:rPr>
                <w:rFonts w:ascii="Calibri" w:hAnsi="Calibri" w:cs="Calibri"/>
              </w:rPr>
            </w:pPr>
            <w:r w:rsidRPr="00CF1735">
              <w:rPr>
                <w:rFonts w:ascii="Calibri" w:hAnsi="Calibri" w:cs="Calibri"/>
                <w:b/>
                <w:bCs/>
              </w:rPr>
              <w:t>Performance metric</w:t>
            </w:r>
          </w:p>
        </w:tc>
        <w:tc>
          <w:tcPr>
            <w:tcW w:w="1559" w:type="dxa"/>
            <w:vAlign w:val="center"/>
          </w:tcPr>
          <w:p w14:paraId="40CE5413" w14:textId="365A3825" w:rsidR="00CF1735" w:rsidRDefault="00CF1735" w:rsidP="00CF1735">
            <w:pPr>
              <w:rPr>
                <w:rFonts w:ascii="Calibri" w:hAnsi="Calibri" w:cs="Calibri"/>
              </w:rPr>
            </w:pPr>
            <w:r w:rsidRPr="00CF1735">
              <w:rPr>
                <w:rFonts w:ascii="Calibri" w:hAnsi="Calibri" w:cs="Calibri"/>
                <w:b/>
                <w:bCs/>
              </w:rPr>
              <w:t>Validation</w:t>
            </w:r>
          </w:p>
        </w:tc>
        <w:tc>
          <w:tcPr>
            <w:tcW w:w="1276" w:type="dxa"/>
            <w:vAlign w:val="center"/>
          </w:tcPr>
          <w:p w14:paraId="467C46A0" w14:textId="3E28AD52" w:rsidR="00CF1735" w:rsidRDefault="00CF1735" w:rsidP="00CF1735">
            <w:pPr>
              <w:rPr>
                <w:rFonts w:ascii="Calibri" w:hAnsi="Calibri" w:cs="Calibri"/>
              </w:rPr>
            </w:pPr>
            <w:r w:rsidRPr="00CF1735">
              <w:rPr>
                <w:rFonts w:ascii="Calibri" w:hAnsi="Calibri" w:cs="Calibri"/>
                <w:b/>
                <w:bCs/>
              </w:rPr>
              <w:t>Final test</w:t>
            </w:r>
          </w:p>
        </w:tc>
      </w:tr>
      <w:tr w:rsidR="00CF1735" w14:paraId="3E619312" w14:textId="77777777" w:rsidTr="00CF1735">
        <w:trPr>
          <w:jc w:val="center"/>
        </w:trPr>
        <w:tc>
          <w:tcPr>
            <w:tcW w:w="2405" w:type="dxa"/>
            <w:vAlign w:val="center"/>
          </w:tcPr>
          <w:p w14:paraId="41D77EE0" w14:textId="398E0060" w:rsidR="00CF1735" w:rsidRDefault="00CF1735" w:rsidP="00CF1735">
            <w:pPr>
              <w:rPr>
                <w:rFonts w:ascii="Calibri" w:hAnsi="Calibri" w:cs="Calibri"/>
              </w:rPr>
            </w:pPr>
            <w:r w:rsidRPr="00CF1735">
              <w:rPr>
                <w:rFonts w:ascii="Calibri" w:hAnsi="Calibri" w:cs="Calibri"/>
              </w:rPr>
              <w:t>Precision</w:t>
            </w:r>
          </w:p>
        </w:tc>
        <w:tc>
          <w:tcPr>
            <w:tcW w:w="1559" w:type="dxa"/>
            <w:vAlign w:val="center"/>
          </w:tcPr>
          <w:p w14:paraId="032B284D" w14:textId="17B137B2" w:rsidR="00CF1735" w:rsidRDefault="00CF1735" w:rsidP="00CF1735">
            <w:pPr>
              <w:rPr>
                <w:rFonts w:ascii="Calibri" w:hAnsi="Calibri" w:cs="Calibri"/>
              </w:rPr>
            </w:pPr>
            <w:r w:rsidRPr="00CF1735">
              <w:rPr>
                <w:rFonts w:ascii="Calibri" w:hAnsi="Calibri" w:cs="Calibri"/>
              </w:rPr>
              <w:t>54.7%</w:t>
            </w:r>
          </w:p>
        </w:tc>
        <w:tc>
          <w:tcPr>
            <w:tcW w:w="1276" w:type="dxa"/>
            <w:vAlign w:val="center"/>
          </w:tcPr>
          <w:p w14:paraId="29B5CC0B" w14:textId="04B272D2" w:rsidR="00CF1735" w:rsidRDefault="00CF1735" w:rsidP="00CF1735">
            <w:pPr>
              <w:rPr>
                <w:rFonts w:ascii="Calibri" w:hAnsi="Calibri" w:cs="Calibri"/>
              </w:rPr>
            </w:pPr>
            <w:r w:rsidRPr="00CF1735">
              <w:rPr>
                <w:rFonts w:ascii="Calibri" w:hAnsi="Calibri" w:cs="Calibri"/>
              </w:rPr>
              <w:t>71.8%</w:t>
            </w:r>
          </w:p>
        </w:tc>
      </w:tr>
      <w:tr w:rsidR="00CF1735" w14:paraId="367962A3" w14:textId="77777777" w:rsidTr="00CF1735">
        <w:trPr>
          <w:jc w:val="center"/>
        </w:trPr>
        <w:tc>
          <w:tcPr>
            <w:tcW w:w="2405" w:type="dxa"/>
            <w:vAlign w:val="center"/>
          </w:tcPr>
          <w:p w14:paraId="4053F88C" w14:textId="4CEB9CE2" w:rsidR="00CF1735" w:rsidRDefault="00CF1735" w:rsidP="00CF1735">
            <w:pPr>
              <w:rPr>
                <w:rFonts w:ascii="Calibri" w:hAnsi="Calibri" w:cs="Calibri"/>
              </w:rPr>
            </w:pPr>
            <w:r w:rsidRPr="00CF1735">
              <w:rPr>
                <w:rFonts w:ascii="Calibri" w:hAnsi="Calibri" w:cs="Calibri"/>
              </w:rPr>
              <w:t>Recall</w:t>
            </w:r>
          </w:p>
        </w:tc>
        <w:tc>
          <w:tcPr>
            <w:tcW w:w="1559" w:type="dxa"/>
            <w:vAlign w:val="center"/>
          </w:tcPr>
          <w:p w14:paraId="7072F8FC" w14:textId="05EE6598" w:rsidR="00CF1735" w:rsidRDefault="00CF1735" w:rsidP="00CF1735">
            <w:pPr>
              <w:rPr>
                <w:rFonts w:ascii="Calibri" w:hAnsi="Calibri" w:cs="Calibri"/>
              </w:rPr>
            </w:pPr>
            <w:r w:rsidRPr="00CF1735">
              <w:rPr>
                <w:rFonts w:ascii="Calibri" w:hAnsi="Calibri" w:cs="Calibri"/>
              </w:rPr>
              <w:t>33.6%</w:t>
            </w:r>
          </w:p>
        </w:tc>
        <w:tc>
          <w:tcPr>
            <w:tcW w:w="1276" w:type="dxa"/>
            <w:vAlign w:val="center"/>
          </w:tcPr>
          <w:p w14:paraId="05C6CB7E" w14:textId="25BC2361" w:rsidR="00CF1735" w:rsidRDefault="00CF1735" w:rsidP="00CF1735">
            <w:pPr>
              <w:rPr>
                <w:rFonts w:ascii="Calibri" w:hAnsi="Calibri" w:cs="Calibri"/>
              </w:rPr>
            </w:pPr>
            <w:r w:rsidRPr="00CF1735">
              <w:rPr>
                <w:rFonts w:ascii="Calibri" w:hAnsi="Calibri" w:cs="Calibri"/>
              </w:rPr>
              <w:t>33.1%</w:t>
            </w:r>
          </w:p>
        </w:tc>
      </w:tr>
      <w:tr w:rsidR="00CF1735" w14:paraId="0AE95DCC" w14:textId="77777777" w:rsidTr="00CF1735">
        <w:trPr>
          <w:jc w:val="center"/>
        </w:trPr>
        <w:tc>
          <w:tcPr>
            <w:tcW w:w="2405" w:type="dxa"/>
            <w:vAlign w:val="center"/>
          </w:tcPr>
          <w:p w14:paraId="69C9D417" w14:textId="3DA60BB1" w:rsidR="00CF1735" w:rsidRDefault="00CF1735" w:rsidP="00CF1735">
            <w:pPr>
              <w:rPr>
                <w:rFonts w:ascii="Calibri" w:hAnsi="Calibri" w:cs="Calibri"/>
              </w:rPr>
            </w:pPr>
            <w:r w:rsidRPr="00CF1735">
              <w:rPr>
                <w:rFonts w:ascii="Calibri" w:hAnsi="Calibri" w:cs="Calibri"/>
              </w:rPr>
              <w:t>mAP@50</w:t>
            </w:r>
          </w:p>
        </w:tc>
        <w:tc>
          <w:tcPr>
            <w:tcW w:w="1559" w:type="dxa"/>
            <w:vAlign w:val="center"/>
          </w:tcPr>
          <w:p w14:paraId="7EDA5E21" w14:textId="261B5BC5" w:rsidR="00CF1735" w:rsidRDefault="00CF1735" w:rsidP="00CF1735">
            <w:pPr>
              <w:rPr>
                <w:rFonts w:ascii="Calibri" w:hAnsi="Calibri" w:cs="Calibri"/>
              </w:rPr>
            </w:pPr>
            <w:r w:rsidRPr="00CF1735">
              <w:rPr>
                <w:rFonts w:ascii="Calibri" w:hAnsi="Calibri" w:cs="Calibri"/>
              </w:rPr>
              <w:t>36.4%</w:t>
            </w:r>
          </w:p>
        </w:tc>
        <w:tc>
          <w:tcPr>
            <w:tcW w:w="1276" w:type="dxa"/>
            <w:vAlign w:val="center"/>
          </w:tcPr>
          <w:p w14:paraId="1A5A07C9" w14:textId="029C5F93" w:rsidR="00CF1735" w:rsidRDefault="00CF1735" w:rsidP="00CF1735">
            <w:pPr>
              <w:rPr>
                <w:rFonts w:ascii="Calibri" w:hAnsi="Calibri" w:cs="Calibri"/>
              </w:rPr>
            </w:pPr>
            <w:r w:rsidRPr="00CF1735">
              <w:rPr>
                <w:rFonts w:ascii="Calibri" w:hAnsi="Calibri" w:cs="Calibri"/>
              </w:rPr>
              <w:t>38.6%</w:t>
            </w:r>
          </w:p>
        </w:tc>
      </w:tr>
    </w:tbl>
    <w:p w14:paraId="52FBB8F9" w14:textId="77777777" w:rsidR="00CF1735" w:rsidRDefault="00CF1735" w:rsidP="00CF1735">
      <w:pPr>
        <w:rPr>
          <w:rFonts w:ascii="Calibri" w:hAnsi="Calibri" w:cs="Calibri"/>
        </w:rPr>
      </w:pPr>
    </w:p>
    <w:p w14:paraId="3775D359" w14:textId="77777777" w:rsidR="00CF1735" w:rsidRPr="00CF1735" w:rsidRDefault="00CF1735" w:rsidP="00CF1735">
      <w:pPr>
        <w:rPr>
          <w:rFonts w:ascii="Calibri" w:hAnsi="Calibri" w:cs="Calibri"/>
        </w:rPr>
      </w:pPr>
    </w:p>
    <w:p w14:paraId="0A020545" w14:textId="77777777" w:rsidR="00CF1735" w:rsidRPr="00CF1735" w:rsidRDefault="00CF1735" w:rsidP="00CF1735">
      <w:pPr>
        <w:rPr>
          <w:rFonts w:ascii="Calibri" w:hAnsi="Calibri" w:cs="Calibri"/>
        </w:rPr>
      </w:pPr>
      <w:r>
        <w:rPr>
          <w:rFonts w:ascii="Calibri" w:hAnsi="Calibri" w:cs="Calibri"/>
        </w:rPr>
        <w:t xml:space="preserve">Test mAP@50–95 was </w:t>
      </w:r>
      <w:r>
        <w:rPr>
          <w:rFonts w:ascii="Calibri" w:hAnsi="Calibri" w:cs="Calibri"/>
          <w:b/>
          <w:bCs/>
        </w:rPr>
        <w:t>15.9%</w:t>
      </w:r>
      <w:r>
        <w:rPr>
          <w:rFonts w:ascii="Calibri" w:hAnsi="Calibri" w:cs="Calibri"/>
        </w:rPr>
        <w:t>, 2.2 percentage points below validation (18.1%). Test precision rose to 71.8%, while recall was similar at 33.1% (Table 4).</w:t>
      </w:r>
    </w:p>
    <w:p w14:paraId="731DAB56" w14:textId="77777777" w:rsidR="00CF1735" w:rsidRPr="00CF1735" w:rsidRDefault="00CF1735" w:rsidP="00CF1735">
      <w:pPr>
        <w:pStyle w:val="Heading2"/>
      </w:pPr>
      <w:r w:rsidRPr="00CF1735">
        <w:t>6.2 Performance Across Defect Categories</w:t>
      </w:r>
    </w:p>
    <w:p w14:paraId="02BD78E3" w14:textId="3D3CE851" w:rsidR="00CF1735" w:rsidRDefault="00CF1735" w:rsidP="00CF1735">
      <w:pPr>
        <w:jc w:val="center"/>
        <w:rPr>
          <w:rFonts w:ascii="Calibri" w:hAnsi="Calibri" w:cs="Calibri"/>
        </w:rPr>
      </w:pPr>
      <w:r w:rsidRPr="00CF1735">
        <w:rPr>
          <w:rFonts w:ascii="Calibri" w:hAnsi="Calibri" w:cs="Calibri"/>
          <w:b/>
          <w:bCs/>
        </w:rPr>
        <w:t>Table 5. Per-class detection performance on the final test dataset</w:t>
      </w:r>
    </w:p>
    <w:tbl>
      <w:tblPr>
        <w:tblStyle w:val="TableGrid"/>
        <w:tblW w:w="0" w:type="auto"/>
        <w:jc w:val="center"/>
        <w:tblLook w:val="04A0" w:firstRow="1" w:lastRow="0" w:firstColumn="1" w:lastColumn="0" w:noHBand="0" w:noVBand="1"/>
      </w:tblPr>
      <w:tblGrid>
        <w:gridCol w:w="1980"/>
        <w:gridCol w:w="2126"/>
        <w:gridCol w:w="1134"/>
      </w:tblGrid>
      <w:tr w:rsidR="00CF1735" w14:paraId="3181F181" w14:textId="77777777" w:rsidTr="00CF1735">
        <w:trPr>
          <w:jc w:val="center"/>
        </w:trPr>
        <w:tc>
          <w:tcPr>
            <w:tcW w:w="1980" w:type="dxa"/>
            <w:vAlign w:val="center"/>
          </w:tcPr>
          <w:p w14:paraId="1DD08944" w14:textId="55FC5A43" w:rsidR="00CF1735" w:rsidRDefault="00CF1735" w:rsidP="00CF1735">
            <w:pPr>
              <w:rPr>
                <w:rFonts w:ascii="Calibri" w:hAnsi="Calibri" w:cs="Calibri"/>
              </w:rPr>
            </w:pPr>
            <w:r w:rsidRPr="00CF1735">
              <w:rPr>
                <w:rFonts w:ascii="Calibri" w:hAnsi="Calibri" w:cs="Calibri"/>
                <w:b/>
                <w:bCs/>
              </w:rPr>
              <w:t>Defect category</w:t>
            </w:r>
          </w:p>
        </w:tc>
        <w:tc>
          <w:tcPr>
            <w:tcW w:w="2126" w:type="dxa"/>
            <w:vAlign w:val="center"/>
          </w:tcPr>
          <w:p w14:paraId="642EC38D" w14:textId="4D1FAEC1" w:rsidR="00CF1735" w:rsidRDefault="00CF1735" w:rsidP="00CF1735">
            <w:pPr>
              <w:rPr>
                <w:rFonts w:ascii="Calibri" w:hAnsi="Calibri" w:cs="Calibri"/>
              </w:rPr>
            </w:pPr>
            <w:r w:rsidRPr="00CF1735">
              <w:rPr>
                <w:rFonts w:ascii="Calibri" w:hAnsi="Calibri" w:cs="Calibri"/>
                <w:b/>
                <w:bCs/>
              </w:rPr>
              <w:t>Test instances</w:t>
            </w:r>
          </w:p>
        </w:tc>
        <w:tc>
          <w:tcPr>
            <w:tcW w:w="1134" w:type="dxa"/>
            <w:vAlign w:val="center"/>
          </w:tcPr>
          <w:p w14:paraId="7110EDDB" w14:textId="538009F7" w:rsidR="00CF1735" w:rsidRDefault="00CF1735" w:rsidP="00CF1735">
            <w:pPr>
              <w:rPr>
                <w:rFonts w:ascii="Calibri" w:hAnsi="Calibri" w:cs="Calibri"/>
              </w:rPr>
            </w:pPr>
            <w:r w:rsidRPr="00CF1735">
              <w:rPr>
                <w:rFonts w:ascii="Calibri" w:hAnsi="Calibri" w:cs="Calibri"/>
                <w:b/>
                <w:bCs/>
              </w:rPr>
              <w:t>Recall</w:t>
            </w:r>
          </w:p>
        </w:tc>
      </w:tr>
      <w:tr w:rsidR="00CF1735" w14:paraId="2A917450" w14:textId="77777777" w:rsidTr="00CF1735">
        <w:trPr>
          <w:jc w:val="center"/>
        </w:trPr>
        <w:tc>
          <w:tcPr>
            <w:tcW w:w="1980" w:type="dxa"/>
            <w:vAlign w:val="center"/>
          </w:tcPr>
          <w:p w14:paraId="611AC0F2" w14:textId="720B1920" w:rsidR="00CF1735" w:rsidRDefault="00CF1735" w:rsidP="00CF1735">
            <w:pPr>
              <w:rPr>
                <w:rFonts w:ascii="Calibri" w:hAnsi="Calibri" w:cs="Calibri"/>
              </w:rPr>
            </w:pPr>
            <w:proofErr w:type="gramStart"/>
            <w:r w:rsidRPr="00CF1735">
              <w:rPr>
                <w:rFonts w:ascii="Calibri" w:hAnsi="Calibri" w:cs="Calibri"/>
              </w:rPr>
              <w:t>Loose</w:t>
            </w:r>
            <w:proofErr w:type="gramEnd"/>
            <w:r w:rsidRPr="00CF1735">
              <w:rPr>
                <w:rFonts w:ascii="Calibri" w:hAnsi="Calibri" w:cs="Calibri"/>
              </w:rPr>
              <w:t xml:space="preserve"> meat</w:t>
            </w:r>
          </w:p>
        </w:tc>
        <w:tc>
          <w:tcPr>
            <w:tcW w:w="2126" w:type="dxa"/>
            <w:vAlign w:val="center"/>
          </w:tcPr>
          <w:p w14:paraId="5A68F102" w14:textId="2ECFDD02" w:rsidR="00CF1735" w:rsidRDefault="00CF1735" w:rsidP="00CF1735">
            <w:pPr>
              <w:rPr>
                <w:rFonts w:ascii="Calibri" w:hAnsi="Calibri" w:cs="Calibri"/>
              </w:rPr>
            </w:pPr>
            <w:r w:rsidRPr="00CF1735">
              <w:rPr>
                <w:rFonts w:ascii="Calibri" w:hAnsi="Calibri" w:cs="Calibri"/>
              </w:rPr>
              <w:t>3</w:t>
            </w:r>
          </w:p>
        </w:tc>
        <w:tc>
          <w:tcPr>
            <w:tcW w:w="1134" w:type="dxa"/>
            <w:vAlign w:val="center"/>
          </w:tcPr>
          <w:p w14:paraId="06F2C58D" w14:textId="775E5D48" w:rsidR="00CF1735" w:rsidRDefault="00CF1735" w:rsidP="00CF1735">
            <w:pPr>
              <w:rPr>
                <w:rFonts w:ascii="Calibri" w:hAnsi="Calibri" w:cs="Calibri"/>
              </w:rPr>
            </w:pPr>
            <w:r w:rsidRPr="00CF1735">
              <w:rPr>
                <w:rFonts w:ascii="Calibri" w:hAnsi="Calibri" w:cs="Calibri"/>
              </w:rPr>
              <w:t>66.7%</w:t>
            </w:r>
          </w:p>
        </w:tc>
      </w:tr>
      <w:tr w:rsidR="00CF1735" w14:paraId="455767DD" w14:textId="77777777" w:rsidTr="00CF1735">
        <w:trPr>
          <w:jc w:val="center"/>
        </w:trPr>
        <w:tc>
          <w:tcPr>
            <w:tcW w:w="1980" w:type="dxa"/>
            <w:vAlign w:val="center"/>
          </w:tcPr>
          <w:p w14:paraId="2927DC7B" w14:textId="7A2D7EE6" w:rsidR="00CF1735" w:rsidRDefault="00CF1735" w:rsidP="00CF1735">
            <w:pPr>
              <w:rPr>
                <w:rFonts w:ascii="Calibri" w:hAnsi="Calibri" w:cs="Calibri"/>
              </w:rPr>
            </w:pPr>
            <w:r w:rsidRPr="00CF1735">
              <w:rPr>
                <w:rFonts w:ascii="Calibri" w:hAnsi="Calibri" w:cs="Calibri"/>
              </w:rPr>
              <w:t>Packaging error</w:t>
            </w:r>
          </w:p>
        </w:tc>
        <w:tc>
          <w:tcPr>
            <w:tcW w:w="2126" w:type="dxa"/>
            <w:vAlign w:val="center"/>
          </w:tcPr>
          <w:p w14:paraId="79423618" w14:textId="3E6A458D" w:rsidR="00CF1735" w:rsidRDefault="00CF1735" w:rsidP="00CF1735">
            <w:pPr>
              <w:rPr>
                <w:rFonts w:ascii="Calibri" w:hAnsi="Calibri" w:cs="Calibri"/>
              </w:rPr>
            </w:pPr>
            <w:r w:rsidRPr="00CF1735">
              <w:rPr>
                <w:rFonts w:ascii="Calibri" w:hAnsi="Calibri" w:cs="Calibri"/>
              </w:rPr>
              <w:t>37</w:t>
            </w:r>
          </w:p>
        </w:tc>
        <w:tc>
          <w:tcPr>
            <w:tcW w:w="1134" w:type="dxa"/>
            <w:vAlign w:val="center"/>
          </w:tcPr>
          <w:p w14:paraId="7C2227A2" w14:textId="0DFAFFC7" w:rsidR="00CF1735" w:rsidRDefault="00CF1735" w:rsidP="00CF1735">
            <w:pPr>
              <w:rPr>
                <w:rFonts w:ascii="Calibri" w:hAnsi="Calibri" w:cs="Calibri"/>
              </w:rPr>
            </w:pPr>
            <w:r w:rsidRPr="00CF1735">
              <w:rPr>
                <w:rFonts w:ascii="Calibri" w:hAnsi="Calibri" w:cs="Calibri"/>
              </w:rPr>
              <w:t>10.8%</w:t>
            </w:r>
          </w:p>
        </w:tc>
      </w:tr>
      <w:tr w:rsidR="00CF1735" w14:paraId="0235F427" w14:textId="77777777" w:rsidTr="00CF1735">
        <w:trPr>
          <w:jc w:val="center"/>
        </w:trPr>
        <w:tc>
          <w:tcPr>
            <w:tcW w:w="1980" w:type="dxa"/>
            <w:vAlign w:val="center"/>
          </w:tcPr>
          <w:p w14:paraId="4538666C" w14:textId="713328B1" w:rsidR="00CF1735" w:rsidRDefault="00CF1735" w:rsidP="00CF1735">
            <w:pPr>
              <w:rPr>
                <w:rFonts w:ascii="Calibri" w:hAnsi="Calibri" w:cs="Calibri"/>
              </w:rPr>
            </w:pPr>
            <w:r w:rsidRPr="00CF1735">
              <w:rPr>
                <w:rFonts w:ascii="Calibri" w:hAnsi="Calibri" w:cs="Calibri"/>
              </w:rPr>
              <w:t>Twisted meat</w:t>
            </w:r>
          </w:p>
        </w:tc>
        <w:tc>
          <w:tcPr>
            <w:tcW w:w="2126" w:type="dxa"/>
            <w:vAlign w:val="center"/>
          </w:tcPr>
          <w:p w14:paraId="1FBE0E9C" w14:textId="52ACFF5E" w:rsidR="00CF1735" w:rsidRDefault="00CF1735" w:rsidP="00CF1735">
            <w:pPr>
              <w:rPr>
                <w:rFonts w:ascii="Calibri" w:hAnsi="Calibri" w:cs="Calibri"/>
              </w:rPr>
            </w:pPr>
            <w:r w:rsidRPr="00CF1735">
              <w:rPr>
                <w:rFonts w:ascii="Calibri" w:hAnsi="Calibri" w:cs="Calibri"/>
              </w:rPr>
              <w:t>7</w:t>
            </w:r>
          </w:p>
        </w:tc>
        <w:tc>
          <w:tcPr>
            <w:tcW w:w="1134" w:type="dxa"/>
            <w:vAlign w:val="center"/>
          </w:tcPr>
          <w:p w14:paraId="59433430" w14:textId="51CD96BC" w:rsidR="00CF1735" w:rsidRDefault="00CF1735" w:rsidP="00CF1735">
            <w:pPr>
              <w:rPr>
                <w:rFonts w:ascii="Calibri" w:hAnsi="Calibri" w:cs="Calibri"/>
              </w:rPr>
            </w:pPr>
            <w:r w:rsidRPr="00CF1735">
              <w:rPr>
                <w:rFonts w:ascii="Calibri" w:hAnsi="Calibri" w:cs="Calibri"/>
              </w:rPr>
              <w:t>0.0%</w:t>
            </w:r>
          </w:p>
        </w:tc>
      </w:tr>
      <w:tr w:rsidR="00CF1735" w14:paraId="084E3FD2" w14:textId="77777777" w:rsidTr="00CF1735">
        <w:trPr>
          <w:jc w:val="center"/>
        </w:trPr>
        <w:tc>
          <w:tcPr>
            <w:tcW w:w="1980" w:type="dxa"/>
            <w:vAlign w:val="center"/>
          </w:tcPr>
          <w:p w14:paraId="6AE4200E" w14:textId="571C7F1D" w:rsidR="00CF1735" w:rsidRDefault="00CF1735" w:rsidP="00CF1735">
            <w:pPr>
              <w:rPr>
                <w:rFonts w:ascii="Calibri" w:hAnsi="Calibri" w:cs="Calibri"/>
              </w:rPr>
            </w:pPr>
            <w:r w:rsidRPr="00CF1735">
              <w:rPr>
                <w:rFonts w:ascii="Calibri" w:hAnsi="Calibri" w:cs="Calibri"/>
              </w:rPr>
              <w:t>Unsealed</w:t>
            </w:r>
          </w:p>
        </w:tc>
        <w:tc>
          <w:tcPr>
            <w:tcW w:w="2126" w:type="dxa"/>
            <w:vAlign w:val="center"/>
          </w:tcPr>
          <w:p w14:paraId="4CAEB984" w14:textId="7B456D0C" w:rsidR="00CF1735" w:rsidRDefault="00CF1735" w:rsidP="00CF1735">
            <w:pPr>
              <w:rPr>
                <w:rFonts w:ascii="Calibri" w:hAnsi="Calibri" w:cs="Calibri"/>
              </w:rPr>
            </w:pPr>
            <w:r w:rsidRPr="00CF1735">
              <w:rPr>
                <w:rFonts w:ascii="Calibri" w:hAnsi="Calibri" w:cs="Calibri"/>
              </w:rPr>
              <w:t>52</w:t>
            </w:r>
          </w:p>
        </w:tc>
        <w:tc>
          <w:tcPr>
            <w:tcW w:w="1134" w:type="dxa"/>
            <w:vAlign w:val="center"/>
          </w:tcPr>
          <w:p w14:paraId="660FD43E" w14:textId="31756CAE" w:rsidR="00CF1735" w:rsidRDefault="00CF1735" w:rsidP="00CF1735">
            <w:pPr>
              <w:rPr>
                <w:rFonts w:ascii="Calibri" w:hAnsi="Calibri" w:cs="Calibri"/>
              </w:rPr>
            </w:pPr>
            <w:r w:rsidRPr="00CF1735">
              <w:rPr>
                <w:rFonts w:ascii="Calibri" w:hAnsi="Calibri" w:cs="Calibri"/>
              </w:rPr>
              <w:t>54.9%</w:t>
            </w:r>
          </w:p>
        </w:tc>
      </w:tr>
    </w:tbl>
    <w:p w14:paraId="08133968" w14:textId="77777777" w:rsidR="00CF1735" w:rsidRDefault="00CF1735" w:rsidP="00CF1735">
      <w:pPr>
        <w:rPr>
          <w:rFonts w:ascii="Calibri" w:hAnsi="Calibri" w:cs="Calibri"/>
        </w:rPr>
      </w:pPr>
    </w:p>
    <w:p w14:paraId="1D42E17E" w14:textId="4B9401BB" w:rsidR="00CF1735" w:rsidRPr="00CF1735" w:rsidRDefault="00CF1735" w:rsidP="00CF1735">
      <w:pPr>
        <w:rPr>
          <w:rFonts w:ascii="Calibri" w:hAnsi="Calibri" w:cs="Calibri"/>
        </w:rPr>
      </w:pPr>
      <w:r w:rsidRPr="00CF1735">
        <w:rPr>
          <w:rFonts w:ascii="Calibri" w:hAnsi="Calibri" w:cs="Calibri"/>
        </w:rPr>
        <w:t>Performance varied substantially by defect class (Table 5). Unsealed packaging had the highest test mAP@50–95 at 37.2%.</w:t>
      </w:r>
    </w:p>
    <w:p w14:paraId="29D15AA5" w14:textId="77777777" w:rsidR="00CF1735" w:rsidRPr="0047470B" w:rsidRDefault="00CF1735" w:rsidP="00CF1735">
      <w:r w:rsidRPr="00CF1735">
        <w:rPr>
          <w:rFonts w:ascii="Calibri" w:hAnsi="Calibri" w:cs="Calibri"/>
        </w:rPr>
        <w:t>Packaging-error recall was only 10.8% and twisted-meat recall 0.0%; these missed defects are particularly concerning for quality control. Loose-meat recall was 66.7% but was based on just three test instances (Figure 4).</w:t>
      </w:r>
    </w:p>
    <w:p w14:paraId="2AC084C6" w14:textId="116CC09F" w:rsidR="00CF1735" w:rsidRDefault="00CF1735" w:rsidP="00CF1735">
      <w:pPr>
        <w:jc w:val="center"/>
        <w:rPr>
          <w:rFonts w:ascii="Calibri" w:hAnsi="Calibri" w:cs="Calibri"/>
          <w:b/>
          <w:bCs/>
        </w:rPr>
      </w:pPr>
      <w:r w:rsidRPr="00CF1735">
        <w:rPr>
          <w:rFonts w:ascii="Calibri" w:hAnsi="Calibri" w:cs="Calibri"/>
          <w:b/>
          <w:bCs/>
          <w:noProof/>
        </w:rPr>
        <w:lastRenderedPageBreak/>
        <w:drawing>
          <wp:inline distT="0" distB="0" distL="0" distR="0" wp14:anchorId="14265A7F" wp14:editId="56A7E80A">
            <wp:extent cx="4977442" cy="3733357"/>
            <wp:effectExtent l="0" t="0" r="0" b="635"/>
            <wp:docPr id="7685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268" name=""/>
                    <pic:cNvPicPr/>
                  </pic:nvPicPr>
                  <pic:blipFill>
                    <a:blip r:embed="rId9"/>
                    <a:stretch>
                      <a:fillRect/>
                    </a:stretch>
                  </pic:blipFill>
                  <pic:spPr>
                    <a:xfrm>
                      <a:off x="0" y="0"/>
                      <a:ext cx="4981571" cy="3736454"/>
                    </a:xfrm>
                    <a:prstGeom prst="rect">
                      <a:avLst/>
                    </a:prstGeom>
                  </pic:spPr>
                </pic:pic>
              </a:graphicData>
            </a:graphic>
          </wp:inline>
        </w:drawing>
      </w:r>
    </w:p>
    <w:p w14:paraId="5F8F2470" w14:textId="5E77A165" w:rsidR="00CF1735" w:rsidRPr="00CF1735" w:rsidRDefault="00CF1735" w:rsidP="00CF1735">
      <w:pPr>
        <w:jc w:val="center"/>
        <w:rPr>
          <w:rFonts w:ascii="Calibri" w:hAnsi="Calibri" w:cs="Calibri"/>
        </w:rPr>
      </w:pPr>
      <w:r w:rsidRPr="00CF1735">
        <w:rPr>
          <w:rFonts w:ascii="Calibri" w:hAnsi="Calibri" w:cs="Calibri"/>
          <w:b/>
          <w:bCs/>
        </w:rPr>
        <w:t>Figure 4: Confusion matrix of the selected YOLO11 baseline model on the held-out test dataset</w:t>
      </w:r>
    </w:p>
    <w:p w14:paraId="1175B4E2" w14:textId="77777777" w:rsidR="00CF1735" w:rsidRPr="00CF1735" w:rsidRDefault="00CF1735" w:rsidP="00CF1735">
      <w:pPr>
        <w:rPr>
          <w:rFonts w:ascii="Calibri" w:hAnsi="Calibri" w:cs="Calibri"/>
        </w:rPr>
      </w:pPr>
      <w:r w:rsidRPr="00CF1735">
        <w:rPr>
          <w:rFonts w:ascii="Calibri" w:hAnsi="Calibri" w:cs="Calibri"/>
        </w:rPr>
        <w:t>The confusion matrix further illustrates missed defects, which aggregate precision and mAP can obscure.</w:t>
      </w:r>
    </w:p>
    <w:p w14:paraId="6BA8ED8F" w14:textId="77777777" w:rsidR="00CF1735" w:rsidRPr="00CF1735" w:rsidRDefault="00CF1735" w:rsidP="0047470B">
      <w:pPr>
        <w:pStyle w:val="Heading2"/>
      </w:pPr>
      <w:r w:rsidRPr="00CF1735">
        <w:t>6.3 Computational Performance</w:t>
      </w:r>
    </w:p>
    <w:p w14:paraId="4AAE6E46" w14:textId="77777777" w:rsidR="00CF1735" w:rsidRPr="00CF1735" w:rsidRDefault="00CF1735" w:rsidP="00CF1735">
      <w:pPr>
        <w:rPr>
          <w:rFonts w:ascii="Calibri" w:hAnsi="Calibri" w:cs="Calibri"/>
        </w:rPr>
      </w:pPr>
      <w:r w:rsidRPr="00CF1735">
        <w:rPr>
          <w:rFonts w:ascii="Calibri" w:hAnsi="Calibri" w:cs="Calibri"/>
        </w:rPr>
        <w:t>The fused baseline contained about 2.58 million parameters and required 6.4 GFLOPs. On the RTX 3050 Laptop GPU, inference averaged 7.4 ms per image, excluding preprocessing and postprocessing.</w:t>
      </w:r>
    </w:p>
    <w:p w14:paraId="20C95FDA" w14:textId="77777777" w:rsidR="00CF1735" w:rsidRPr="00CF1735" w:rsidRDefault="00CF1735" w:rsidP="00CF1735">
      <w:pPr>
        <w:rPr>
          <w:rFonts w:ascii="Calibri" w:hAnsi="Calibri" w:cs="Calibri"/>
        </w:rPr>
      </w:pPr>
      <w:r w:rsidRPr="00CF1735">
        <w:rPr>
          <w:rFonts w:ascii="Calibri" w:hAnsi="Calibri" w:cs="Calibri"/>
        </w:rPr>
        <w:t>Although computationally compact, the model would require substantially better defect recall and realistic production testing before autonomous deployment.</w:t>
      </w:r>
    </w:p>
    <w:p w14:paraId="145E2732" w14:textId="77777777" w:rsidR="0047470B" w:rsidRPr="0047470B" w:rsidRDefault="0047470B" w:rsidP="0047470B">
      <w:pPr>
        <w:pStyle w:val="Heading1"/>
      </w:pPr>
      <w:r w:rsidRPr="0047470B">
        <w:t>7. Engineering Discussion, Limitations and Future Improvements</w:t>
      </w:r>
    </w:p>
    <w:p w14:paraId="7B1276C9" w14:textId="77777777" w:rsidR="0047470B" w:rsidRPr="0047470B" w:rsidRDefault="0047470B" w:rsidP="0047470B">
      <w:pPr>
        <w:pStyle w:val="Heading2"/>
      </w:pPr>
      <w:r w:rsidRPr="0047470B">
        <w:t>7.1 Engineering Interpretation</w:t>
      </w:r>
    </w:p>
    <w:p w14:paraId="0E64041E" w14:textId="77777777" w:rsidR="0047470B" w:rsidRPr="0047470B" w:rsidRDefault="0047470B" w:rsidP="0047470B">
      <w:pPr>
        <w:rPr>
          <w:rFonts w:ascii="Calibri" w:hAnsi="Calibri" w:cs="Calibri"/>
        </w:rPr>
      </w:pPr>
      <w:r w:rsidRPr="0047470B">
        <w:rPr>
          <w:rFonts w:ascii="Calibri" w:hAnsi="Calibri" w:cs="Calibri"/>
        </w:rPr>
        <w:t>Increasing model width and depth did not improve peak validation mAP under the tested settings, despite adding parameters. The smaller baseline therefore offered the better observed performance–complexity trade-off.</w:t>
      </w:r>
    </w:p>
    <w:p w14:paraId="2DFEB98F" w14:textId="77777777" w:rsidR="0047470B" w:rsidRPr="0047470B" w:rsidRDefault="0047470B" w:rsidP="0047470B">
      <w:pPr>
        <w:rPr>
          <w:rFonts w:ascii="Calibri" w:hAnsi="Calibri" w:cs="Calibri"/>
        </w:rPr>
      </w:pPr>
      <w:r w:rsidRPr="0047470B">
        <w:rPr>
          <w:rFonts w:ascii="Calibri" w:hAnsi="Calibri" w:cs="Calibri"/>
        </w:rPr>
        <w:lastRenderedPageBreak/>
        <w:t>Test recall of 33.1% shows that many defects were missed, especially packaging errors and twisted meat. This prevents reliable autonomous quality inspection.</w:t>
      </w:r>
    </w:p>
    <w:p w14:paraId="3BA3F242" w14:textId="77777777" w:rsidR="0047470B" w:rsidRPr="0047470B" w:rsidRDefault="0047470B" w:rsidP="0047470B">
      <w:pPr>
        <w:pStyle w:val="Heading2"/>
      </w:pPr>
      <w:r w:rsidRPr="0047470B">
        <w:t>7.2 Limitations of the Investigation</w:t>
      </w:r>
    </w:p>
    <w:p w14:paraId="1B91AF63" w14:textId="77777777" w:rsidR="0047470B" w:rsidRPr="0047470B" w:rsidRDefault="0047470B" w:rsidP="0047470B">
      <w:pPr>
        <w:rPr>
          <w:rFonts w:ascii="Calibri" w:hAnsi="Calibri" w:cs="Calibri"/>
        </w:rPr>
      </w:pPr>
      <w:r w:rsidRPr="0047470B">
        <w:rPr>
          <w:rFonts w:ascii="Calibri" w:hAnsi="Calibri" w:cs="Calibri"/>
        </w:rPr>
        <w:t>Only Roboflow Dataset V1 was evaluated; performance on other dataset versions or independent production images remains unknown.</w:t>
      </w:r>
    </w:p>
    <w:p w14:paraId="3F022189" w14:textId="77777777" w:rsidR="0047470B" w:rsidRPr="0047470B" w:rsidRDefault="0047470B" w:rsidP="0047470B">
      <w:pPr>
        <w:rPr>
          <w:rFonts w:ascii="Calibri" w:hAnsi="Calibri" w:cs="Calibri"/>
        </w:rPr>
      </w:pPr>
      <w:r w:rsidRPr="0047470B">
        <w:rPr>
          <w:rFonts w:ascii="Calibri" w:hAnsi="Calibri" w:cs="Calibri"/>
        </w:rPr>
        <w:t>Class-specific estimates are uncertain because the test set included only three loose-meat and seven twisted-meat instances.</w:t>
      </w:r>
    </w:p>
    <w:p w14:paraId="4FCD63EE" w14:textId="77777777" w:rsidR="0047470B" w:rsidRPr="0047470B" w:rsidRDefault="0047470B" w:rsidP="0047470B">
      <w:pPr>
        <w:rPr>
          <w:rFonts w:ascii="Calibri" w:hAnsi="Calibri" w:cs="Calibri"/>
        </w:rPr>
      </w:pPr>
      <w:r w:rsidRPr="0047470B">
        <w:rPr>
          <w:rFonts w:ascii="Calibri" w:hAnsi="Calibri" w:cs="Calibri"/>
        </w:rPr>
        <w:t>All configurations were trained once with seed 42 for 30 epochs, so seed sensitivity and longer-training effects remain untested.</w:t>
      </w:r>
    </w:p>
    <w:p w14:paraId="157F6F2A" w14:textId="77777777" w:rsidR="0047470B" w:rsidRPr="0047470B" w:rsidRDefault="0047470B" w:rsidP="0047470B">
      <w:pPr>
        <w:rPr>
          <w:rFonts w:ascii="Calibri" w:hAnsi="Calibri" w:cs="Calibri"/>
        </w:rPr>
      </w:pPr>
      <w:r w:rsidRPr="0047470B">
        <w:rPr>
          <w:rFonts w:ascii="Calibri" w:hAnsi="Calibri" w:cs="Calibri"/>
        </w:rPr>
        <w:t>Metrics describe detected defect boxes, not complete Pass/Fail decisions. With only one background test image, the ability to accept defect-free packages is largely unverified.</w:t>
      </w:r>
    </w:p>
    <w:p w14:paraId="54D85F98" w14:textId="77777777" w:rsidR="0047470B" w:rsidRPr="0047470B" w:rsidRDefault="0047470B" w:rsidP="0047470B">
      <w:pPr>
        <w:pStyle w:val="Heading2"/>
      </w:pPr>
      <w:r w:rsidRPr="0047470B">
        <w:t>7.3 Future Improvements</w:t>
      </w:r>
    </w:p>
    <w:p w14:paraId="0BD8330C" w14:textId="77777777" w:rsidR="0047470B" w:rsidRPr="0047470B" w:rsidRDefault="0047470B" w:rsidP="0047470B">
      <w:pPr>
        <w:rPr>
          <w:rFonts w:ascii="Calibri" w:hAnsi="Calibri" w:cs="Calibri"/>
        </w:rPr>
      </w:pPr>
      <w:r w:rsidRPr="0047470B">
        <w:rPr>
          <w:rFonts w:ascii="Calibri" w:hAnsi="Calibri" w:cs="Calibri"/>
        </w:rPr>
        <w:t>Further work should collect more representative and balanced annotations, particularly for packaging errors and twisted meat, and test robustness under real lighting and camera conditions.</w:t>
      </w:r>
    </w:p>
    <w:p w14:paraId="002B0B43" w14:textId="77777777" w:rsidR="0047470B" w:rsidRPr="0047470B" w:rsidRDefault="0047470B" w:rsidP="0047470B">
      <w:pPr>
        <w:rPr>
          <w:rFonts w:ascii="Calibri" w:hAnsi="Calibri" w:cs="Calibri"/>
        </w:rPr>
      </w:pPr>
      <w:r w:rsidRPr="0047470B">
        <w:rPr>
          <w:rFonts w:ascii="Calibri" w:hAnsi="Calibri" w:cs="Calibri"/>
        </w:rPr>
        <w:t>Pretrained initialisation, longer training, additional random seeds and confidence-threshold calibration are promising experiments, but their benefits have not been established here.</w:t>
      </w:r>
    </w:p>
    <w:p w14:paraId="0E5BA9CA" w14:textId="77777777" w:rsidR="0047470B" w:rsidRPr="0047470B" w:rsidRDefault="0047470B" w:rsidP="0047470B">
      <w:pPr>
        <w:rPr>
          <w:rFonts w:ascii="Calibri" w:hAnsi="Calibri" w:cs="Calibri"/>
        </w:rPr>
      </w:pPr>
      <w:r w:rsidRPr="0047470B">
        <w:rPr>
          <w:rFonts w:ascii="Calibri" w:hAnsi="Calibri" w:cs="Calibri"/>
        </w:rPr>
        <w:t>A future Pass/Fail system would also require an explicit decision rule and separate image-level evaluation on both defective and defect-free packages.</w:t>
      </w:r>
    </w:p>
    <w:p w14:paraId="09D9A5BC" w14:textId="77777777" w:rsidR="0047470B" w:rsidRPr="0047470B" w:rsidRDefault="0047470B" w:rsidP="0047470B">
      <w:pPr>
        <w:pStyle w:val="Heading1"/>
      </w:pPr>
      <w:r w:rsidRPr="0047470B">
        <w:t>8. AI Use and Critical Reflection</w:t>
      </w:r>
    </w:p>
    <w:p w14:paraId="7DB7C2FB" w14:textId="77777777" w:rsidR="0047470B" w:rsidRPr="0047470B" w:rsidRDefault="0047470B" w:rsidP="0047470B">
      <w:pPr>
        <w:rPr>
          <w:rFonts w:ascii="Calibri" w:hAnsi="Calibri" w:cs="Calibri"/>
        </w:rPr>
      </w:pPr>
      <w:r w:rsidRPr="0047470B">
        <w:rPr>
          <w:rFonts w:ascii="Calibri" w:hAnsi="Calibri" w:cs="Calibri"/>
        </w:rPr>
        <w:t>OpenAI ChatGPT substantially assisted with designing the YOLO11 architecture study, drafting experimental and plotting scripts, troubleshooting, interpreting metrics and drafting report text.</w:t>
      </w:r>
    </w:p>
    <w:p w14:paraId="1F678A9B" w14:textId="7F29D199" w:rsidR="0047470B" w:rsidRPr="0047470B" w:rsidRDefault="0047470B" w:rsidP="0047470B">
      <w:pPr>
        <w:rPr>
          <w:rFonts w:ascii="Calibri" w:hAnsi="Calibri" w:cs="Calibri"/>
        </w:rPr>
      </w:pPr>
      <w:r w:rsidRPr="0047470B">
        <w:rPr>
          <w:rFonts w:ascii="Calibri" w:hAnsi="Calibri" w:cs="Calibri"/>
        </w:rPr>
        <w:t>AI-generated code and advice were checked by previewing parameter counts, running all seven experiments, inspecting saved metrics, validating best.pt checkpoints and evaluating the selected model on held-out test images. Responsibility for checking results and choosing the final model remained with the student.</w:t>
      </w:r>
    </w:p>
    <w:p w14:paraId="623D19E6" w14:textId="77777777" w:rsidR="0047470B" w:rsidRPr="0047470B" w:rsidRDefault="0047470B" w:rsidP="0047470B">
      <w:pPr>
        <w:rPr>
          <w:rFonts w:ascii="Calibri" w:hAnsi="Calibri" w:cs="Calibri"/>
        </w:rPr>
      </w:pPr>
      <w:r w:rsidRPr="0047470B">
        <w:rPr>
          <w:rFonts w:ascii="Calibri" w:hAnsi="Calibri" w:cs="Calibri"/>
        </w:rPr>
        <w:t>Early generic neural-network suggestions were not suitable for YOLO11 and needed adaptation. The difference between COCO-pretrained yolo11n.pt and the project-trained best.pt also required verification. These examples reinforced the need to check AI advice rather than accept it uncritically.</w:t>
      </w:r>
    </w:p>
    <w:p w14:paraId="19ED2869" w14:textId="77777777" w:rsidR="004666A5" w:rsidRPr="001D63B0" w:rsidRDefault="004666A5" w:rsidP="001D63B0">
      <w:pPr>
        <w:rPr>
          <w:rFonts w:ascii="Calibri" w:hAnsi="Calibri" w:cs="Calibri"/>
        </w:rPr>
      </w:pPr>
    </w:p>
    <w:p w14:paraId="5E251ABA" w14:textId="77777777" w:rsidR="005A7B2F" w:rsidRPr="005A7B2F" w:rsidRDefault="005A7B2F" w:rsidP="005A7B2F">
      <w:pPr>
        <w:pStyle w:val="Heading1"/>
      </w:pPr>
      <w:r w:rsidRPr="005A7B2F">
        <w:lastRenderedPageBreak/>
        <w:t>9. Conclusion</w:t>
      </w:r>
    </w:p>
    <w:p w14:paraId="507F41BD" w14:textId="77777777" w:rsidR="005A7B2F" w:rsidRPr="005A7B2F" w:rsidRDefault="005A7B2F" w:rsidP="005A7B2F">
      <w:pPr>
        <w:rPr>
          <w:rFonts w:ascii="Calibri" w:hAnsi="Calibri" w:cs="Calibri"/>
        </w:rPr>
      </w:pPr>
      <w:r w:rsidRPr="005A7B2F">
        <w:rPr>
          <w:rFonts w:ascii="Calibri" w:hAnsi="Calibri" w:cs="Calibri"/>
        </w:rPr>
        <w:t>This project investigated the application of YOLO11 for detecting visible defects in pork packaging. Seven model configurations were evaluated by varying network depth, width and learning rate. The baseline model achieved the highest peak validation mAP@50–95 of 18.08% while requiring fewer parameters than the larger alternatives, demonstrating that increasing network complexity does not necessarily improve detection performance.</w:t>
      </w:r>
    </w:p>
    <w:p w14:paraId="3D09C647" w14:textId="77777777" w:rsidR="005A7B2F" w:rsidRDefault="005A7B2F" w:rsidP="005A7B2F">
      <w:pPr>
        <w:rPr>
          <w:rFonts w:ascii="Calibri" w:hAnsi="Calibri" w:cs="Calibri"/>
        </w:rPr>
      </w:pPr>
      <w:r w:rsidRPr="005A7B2F">
        <w:rPr>
          <w:rFonts w:ascii="Calibri" w:hAnsi="Calibri" w:cs="Calibri"/>
        </w:rPr>
        <w:t xml:space="preserve">Final testing of the selected baseline model achieved </w:t>
      </w:r>
      <w:proofErr w:type="gramStart"/>
      <w:r w:rsidRPr="005A7B2F">
        <w:rPr>
          <w:rFonts w:ascii="Calibri" w:hAnsi="Calibri" w:cs="Calibri"/>
        </w:rPr>
        <w:t>an</w:t>
      </w:r>
      <w:proofErr w:type="gramEnd"/>
      <w:r w:rsidRPr="005A7B2F">
        <w:rPr>
          <w:rFonts w:ascii="Calibri" w:hAnsi="Calibri" w:cs="Calibri"/>
        </w:rPr>
        <w:t xml:space="preserve"> mAP@50–95 of 15.9% and recall of 33.1%. Although the model demonstrated the potential of automated defect detection, its limited recall across certain defect categories highlights the need for additional training data, further optimisation and more extensive validation before industrial deployment.</w:t>
      </w:r>
    </w:p>
    <w:p w14:paraId="682EFB5C" w14:textId="11B08EB6" w:rsidR="005A7B2F" w:rsidRPr="005A7B2F" w:rsidRDefault="005A7B2F" w:rsidP="005A7B2F">
      <w:pPr>
        <w:pStyle w:val="Heading1"/>
      </w:pPr>
      <w:r>
        <w:t xml:space="preserve">10. </w:t>
      </w:r>
      <w:r w:rsidRPr="005A7B2F">
        <w:t>References</w:t>
      </w:r>
    </w:p>
    <w:p w14:paraId="6D6DE7B0" w14:textId="77777777" w:rsidR="005A7B2F" w:rsidRPr="005A7B2F" w:rsidRDefault="005A7B2F" w:rsidP="005A7B2F">
      <w:pPr>
        <w:rPr>
          <w:rFonts w:ascii="Calibri" w:hAnsi="Calibri" w:cs="Calibri"/>
        </w:rPr>
      </w:pPr>
      <w:r w:rsidRPr="005A7B2F">
        <w:rPr>
          <w:rFonts w:ascii="Calibri" w:hAnsi="Calibri" w:cs="Calibri"/>
        </w:rPr>
        <w:t xml:space="preserve">[1] G. </w:t>
      </w:r>
      <w:proofErr w:type="spellStart"/>
      <w:r w:rsidRPr="005A7B2F">
        <w:rPr>
          <w:rFonts w:ascii="Calibri" w:hAnsi="Calibri" w:cs="Calibri"/>
        </w:rPr>
        <w:t>Jocher</w:t>
      </w:r>
      <w:proofErr w:type="spellEnd"/>
      <w:r w:rsidRPr="005A7B2F">
        <w:rPr>
          <w:rFonts w:ascii="Calibri" w:hAnsi="Calibri" w:cs="Calibri"/>
        </w:rPr>
        <w:t xml:space="preserve"> and J. Qiu, </w:t>
      </w:r>
      <w:proofErr w:type="spellStart"/>
      <w:r w:rsidRPr="005A7B2F">
        <w:rPr>
          <w:rFonts w:ascii="Calibri" w:hAnsi="Calibri" w:cs="Calibri"/>
          <w:i/>
          <w:iCs/>
        </w:rPr>
        <w:t>Ultralytics</w:t>
      </w:r>
      <w:proofErr w:type="spellEnd"/>
      <w:r w:rsidRPr="005A7B2F">
        <w:rPr>
          <w:rFonts w:ascii="Calibri" w:hAnsi="Calibri" w:cs="Calibri"/>
          <w:i/>
          <w:iCs/>
        </w:rPr>
        <w:t xml:space="preserve"> YOLO11</w:t>
      </w:r>
      <w:r w:rsidRPr="005A7B2F">
        <w:rPr>
          <w:rFonts w:ascii="Calibri" w:hAnsi="Calibri" w:cs="Calibri"/>
        </w:rPr>
        <w:t xml:space="preserve">. </w:t>
      </w:r>
      <w:proofErr w:type="spellStart"/>
      <w:r w:rsidRPr="005A7B2F">
        <w:rPr>
          <w:rFonts w:ascii="Calibri" w:hAnsi="Calibri" w:cs="Calibri"/>
        </w:rPr>
        <w:t>Ultralytics</w:t>
      </w:r>
      <w:proofErr w:type="spellEnd"/>
      <w:r w:rsidRPr="005A7B2F">
        <w:rPr>
          <w:rFonts w:ascii="Calibri" w:hAnsi="Calibri" w:cs="Calibri"/>
        </w:rPr>
        <w:t xml:space="preserve">, 2024. [Online]. Available: </w:t>
      </w:r>
      <w:hyperlink r:id="rId10" w:history="1">
        <w:r w:rsidRPr="005A7B2F">
          <w:rPr>
            <w:rStyle w:val="Hyperlink"/>
            <w:rFonts w:ascii="Calibri" w:hAnsi="Calibri" w:cs="Calibri"/>
          </w:rPr>
          <w:t>https://github.com/ultralytics/ultralytics</w:t>
        </w:r>
      </w:hyperlink>
    </w:p>
    <w:p w14:paraId="2C5E4107" w14:textId="77777777" w:rsidR="005A7B2F" w:rsidRPr="005A7B2F" w:rsidRDefault="005A7B2F" w:rsidP="005A7B2F">
      <w:pPr>
        <w:rPr>
          <w:rFonts w:ascii="Calibri" w:hAnsi="Calibri" w:cs="Calibri"/>
        </w:rPr>
      </w:pPr>
      <w:r w:rsidRPr="005A7B2F">
        <w:rPr>
          <w:rFonts w:ascii="Calibri" w:hAnsi="Calibri" w:cs="Calibri"/>
        </w:rPr>
        <w:t xml:space="preserve">[2] Hello, "Pork Rasher Error (Packaging), Version 1," </w:t>
      </w:r>
      <w:proofErr w:type="spellStart"/>
      <w:r w:rsidRPr="005A7B2F">
        <w:rPr>
          <w:rFonts w:ascii="Calibri" w:hAnsi="Calibri" w:cs="Calibri"/>
          <w:i/>
          <w:iCs/>
        </w:rPr>
        <w:t>Roboflow</w:t>
      </w:r>
      <w:proofErr w:type="spellEnd"/>
      <w:r w:rsidRPr="005A7B2F">
        <w:rPr>
          <w:rFonts w:ascii="Calibri" w:hAnsi="Calibri" w:cs="Calibri"/>
          <w:i/>
          <w:iCs/>
        </w:rPr>
        <w:t xml:space="preserve"> Universe</w:t>
      </w:r>
      <w:r w:rsidRPr="005A7B2F">
        <w:rPr>
          <w:rFonts w:ascii="Calibri" w:hAnsi="Calibri" w:cs="Calibri"/>
        </w:rPr>
        <w:t xml:space="preserve">, n.d. [Online]. Available: </w:t>
      </w:r>
      <w:hyperlink r:id="rId11" w:history="1">
        <w:r w:rsidRPr="005A7B2F">
          <w:rPr>
            <w:rStyle w:val="Hyperlink"/>
            <w:rFonts w:ascii="Calibri" w:hAnsi="Calibri" w:cs="Calibri"/>
          </w:rPr>
          <w:t>https://universe.roboflow.com/hello-2aqe0/pork-rasher-error-packaging/dataset/1</w:t>
        </w:r>
      </w:hyperlink>
      <w:r w:rsidRPr="005A7B2F">
        <w:rPr>
          <w:rFonts w:ascii="Calibri" w:hAnsi="Calibri" w:cs="Calibri"/>
        </w:rPr>
        <w:t>. [Accessed: Oct. 25, 2026].</w:t>
      </w:r>
    </w:p>
    <w:p w14:paraId="36F16736" w14:textId="77777777" w:rsidR="005A7B2F" w:rsidRPr="005A7B2F" w:rsidRDefault="005A7B2F" w:rsidP="005A7B2F">
      <w:pPr>
        <w:rPr>
          <w:rFonts w:ascii="Calibri" w:hAnsi="Calibri" w:cs="Calibri"/>
        </w:rPr>
      </w:pPr>
      <w:r w:rsidRPr="005A7B2F">
        <w:rPr>
          <w:rFonts w:ascii="Calibri" w:hAnsi="Calibri" w:cs="Calibri"/>
        </w:rPr>
        <w:t xml:space="preserve">[3] A. </w:t>
      </w:r>
      <w:proofErr w:type="spellStart"/>
      <w:r w:rsidRPr="005A7B2F">
        <w:rPr>
          <w:rFonts w:ascii="Calibri" w:hAnsi="Calibri" w:cs="Calibri"/>
        </w:rPr>
        <w:t>Paszke</w:t>
      </w:r>
      <w:proofErr w:type="spellEnd"/>
      <w:r w:rsidRPr="005A7B2F">
        <w:rPr>
          <w:rFonts w:ascii="Calibri" w:hAnsi="Calibri" w:cs="Calibri"/>
        </w:rPr>
        <w:t xml:space="preserve"> </w:t>
      </w:r>
      <w:r w:rsidRPr="005A7B2F">
        <w:rPr>
          <w:rFonts w:ascii="Calibri" w:hAnsi="Calibri" w:cs="Calibri"/>
          <w:i/>
          <w:iCs/>
        </w:rPr>
        <w:t>et al</w:t>
      </w:r>
      <w:r w:rsidRPr="005A7B2F">
        <w:rPr>
          <w:rFonts w:ascii="Calibri" w:hAnsi="Calibri" w:cs="Calibri"/>
        </w:rPr>
        <w:t>., "</w:t>
      </w:r>
      <w:proofErr w:type="spellStart"/>
      <w:r w:rsidRPr="005A7B2F">
        <w:rPr>
          <w:rFonts w:ascii="Calibri" w:hAnsi="Calibri" w:cs="Calibri"/>
        </w:rPr>
        <w:t>PyTorch</w:t>
      </w:r>
      <w:proofErr w:type="spellEnd"/>
      <w:r w:rsidRPr="005A7B2F">
        <w:rPr>
          <w:rFonts w:ascii="Calibri" w:hAnsi="Calibri" w:cs="Calibri"/>
        </w:rPr>
        <w:t xml:space="preserve">: An Imperative Style, High-Performance Deep Learning Library," in </w:t>
      </w:r>
      <w:r w:rsidRPr="005A7B2F">
        <w:rPr>
          <w:rFonts w:ascii="Calibri" w:hAnsi="Calibri" w:cs="Calibri"/>
          <w:i/>
          <w:iCs/>
        </w:rPr>
        <w:t>Advances in Neural Information Processing Systems</w:t>
      </w:r>
      <w:r w:rsidRPr="005A7B2F">
        <w:rPr>
          <w:rFonts w:ascii="Calibri" w:hAnsi="Calibri" w:cs="Calibri"/>
        </w:rPr>
        <w:t xml:space="preserve">, vol. 32, 2019. [Online]. Available: </w:t>
      </w:r>
      <w:hyperlink r:id="rId12" w:history="1">
        <w:r w:rsidRPr="005A7B2F">
          <w:rPr>
            <w:rStyle w:val="Hyperlink"/>
            <w:rFonts w:ascii="Calibri" w:hAnsi="Calibri" w:cs="Calibri"/>
          </w:rPr>
          <w:t>https://arxiv.org/abs/1912.01703</w:t>
        </w:r>
      </w:hyperlink>
    </w:p>
    <w:p w14:paraId="661148E6" w14:textId="77777777" w:rsidR="005A7B2F" w:rsidRPr="005A7B2F" w:rsidRDefault="005A7B2F" w:rsidP="005A7B2F">
      <w:pPr>
        <w:rPr>
          <w:rFonts w:ascii="Calibri" w:hAnsi="Calibri" w:cs="Calibri"/>
        </w:rPr>
      </w:pPr>
      <w:r w:rsidRPr="005A7B2F">
        <w:rPr>
          <w:rFonts w:ascii="Calibri" w:hAnsi="Calibri" w:cs="Calibri"/>
        </w:rPr>
        <w:t xml:space="preserve">[4] I. Loshchilov and F. Hutter, "Decoupled Weight Decay Regularization," in </w:t>
      </w:r>
      <w:r w:rsidRPr="005A7B2F">
        <w:rPr>
          <w:rFonts w:ascii="Calibri" w:hAnsi="Calibri" w:cs="Calibri"/>
          <w:i/>
          <w:iCs/>
        </w:rPr>
        <w:t>International Conference on Learning Representations (ICLR)</w:t>
      </w:r>
      <w:r w:rsidRPr="005A7B2F">
        <w:rPr>
          <w:rFonts w:ascii="Calibri" w:hAnsi="Calibri" w:cs="Calibri"/>
        </w:rPr>
        <w:t xml:space="preserve">, 2019. [Online]. Available: </w:t>
      </w:r>
      <w:hyperlink r:id="rId13" w:history="1">
        <w:r w:rsidRPr="005A7B2F">
          <w:rPr>
            <w:rStyle w:val="Hyperlink"/>
            <w:rFonts w:ascii="Calibri" w:hAnsi="Calibri" w:cs="Calibri"/>
          </w:rPr>
          <w:t>https://openreview.net/forum?id=Bkg6RiCqY7</w:t>
        </w:r>
      </w:hyperlink>
    </w:p>
    <w:p w14:paraId="402687EE" w14:textId="77777777" w:rsidR="005A7B2F" w:rsidRPr="005A7B2F" w:rsidRDefault="005A7B2F" w:rsidP="005A7B2F">
      <w:pPr>
        <w:rPr>
          <w:rFonts w:ascii="Calibri" w:hAnsi="Calibri" w:cs="Calibri"/>
        </w:rPr>
      </w:pPr>
      <w:r w:rsidRPr="005A7B2F">
        <w:rPr>
          <w:rFonts w:ascii="Calibri" w:hAnsi="Calibri" w:cs="Calibri"/>
        </w:rPr>
        <w:t xml:space="preserve">[5] </w:t>
      </w:r>
      <w:proofErr w:type="spellStart"/>
      <w:r w:rsidRPr="005A7B2F">
        <w:rPr>
          <w:rFonts w:ascii="Calibri" w:hAnsi="Calibri" w:cs="Calibri"/>
        </w:rPr>
        <w:t>Ultralytics</w:t>
      </w:r>
      <w:proofErr w:type="spellEnd"/>
      <w:r w:rsidRPr="005A7B2F">
        <w:rPr>
          <w:rFonts w:ascii="Calibri" w:hAnsi="Calibri" w:cs="Calibri"/>
        </w:rPr>
        <w:t xml:space="preserve">, "YOLO Performance Metrics," </w:t>
      </w:r>
      <w:proofErr w:type="spellStart"/>
      <w:r w:rsidRPr="005A7B2F">
        <w:rPr>
          <w:rFonts w:ascii="Calibri" w:hAnsi="Calibri" w:cs="Calibri"/>
          <w:i/>
          <w:iCs/>
        </w:rPr>
        <w:t>Ultralytics</w:t>
      </w:r>
      <w:proofErr w:type="spellEnd"/>
      <w:r w:rsidRPr="005A7B2F">
        <w:rPr>
          <w:rFonts w:ascii="Calibri" w:hAnsi="Calibri" w:cs="Calibri"/>
          <w:i/>
          <w:iCs/>
        </w:rPr>
        <w:t xml:space="preserve"> Documentation</w:t>
      </w:r>
      <w:r w:rsidRPr="005A7B2F">
        <w:rPr>
          <w:rFonts w:ascii="Calibri" w:hAnsi="Calibri" w:cs="Calibri"/>
        </w:rPr>
        <w:t xml:space="preserve">, n.d. [Online]. Available: </w:t>
      </w:r>
      <w:hyperlink r:id="rId14" w:history="1">
        <w:r w:rsidRPr="005A7B2F">
          <w:rPr>
            <w:rStyle w:val="Hyperlink"/>
            <w:rFonts w:ascii="Calibri" w:hAnsi="Calibri" w:cs="Calibri"/>
          </w:rPr>
          <w:t>https://docs.ultralytics.com/guides/yolo-performance-metrics</w:t>
        </w:r>
      </w:hyperlink>
      <w:r w:rsidRPr="005A7B2F">
        <w:rPr>
          <w:rFonts w:ascii="Calibri" w:hAnsi="Calibri" w:cs="Calibri"/>
        </w:rPr>
        <w:t>. [Accessed: Oct. 25, 2026].</w:t>
      </w:r>
    </w:p>
    <w:p w14:paraId="21399047" w14:textId="77777777" w:rsidR="005A7B2F" w:rsidRPr="005A7B2F" w:rsidRDefault="005A7B2F" w:rsidP="005A7B2F">
      <w:pPr>
        <w:rPr>
          <w:rFonts w:ascii="Calibri" w:hAnsi="Calibri" w:cs="Calibri"/>
        </w:rPr>
      </w:pPr>
      <w:r w:rsidRPr="005A7B2F">
        <w:rPr>
          <w:rFonts w:ascii="Calibri" w:hAnsi="Calibri" w:cs="Calibri"/>
        </w:rPr>
        <w:t xml:space="preserve">[6] OpenAI, </w:t>
      </w:r>
      <w:r w:rsidRPr="005A7B2F">
        <w:rPr>
          <w:rFonts w:ascii="Calibri" w:hAnsi="Calibri" w:cs="Calibri"/>
          <w:i/>
          <w:iCs/>
        </w:rPr>
        <w:t>ChatGPT</w:t>
      </w:r>
      <w:r w:rsidRPr="005A7B2F">
        <w:rPr>
          <w:rFonts w:ascii="Calibri" w:hAnsi="Calibri" w:cs="Calibri"/>
        </w:rPr>
        <w:t xml:space="preserve">, AI language model, 2026. [Online]. Available: </w:t>
      </w:r>
      <w:hyperlink r:id="rId15" w:history="1">
        <w:r w:rsidRPr="005A7B2F">
          <w:rPr>
            <w:rStyle w:val="Hyperlink"/>
            <w:rFonts w:ascii="Calibri" w:hAnsi="Calibri" w:cs="Calibri"/>
          </w:rPr>
          <w:t>https://chatgpt.com/</w:t>
        </w:r>
      </w:hyperlink>
    </w:p>
    <w:p w14:paraId="23282A06" w14:textId="77777777" w:rsidR="005A7B2F" w:rsidRPr="005A7B2F" w:rsidRDefault="005A7B2F" w:rsidP="005A7B2F">
      <w:pPr>
        <w:rPr>
          <w:rFonts w:ascii="Calibri" w:hAnsi="Calibri" w:cs="Calibri"/>
        </w:rPr>
      </w:pPr>
    </w:p>
    <w:p w14:paraId="175D521D" w14:textId="77777777" w:rsidR="001D63B0" w:rsidRPr="001D63B0" w:rsidRDefault="001D63B0" w:rsidP="005A7B2F">
      <w:pPr>
        <w:rPr>
          <w:rFonts w:ascii="Calibri" w:hAnsi="Calibri" w:cs="Calibri"/>
        </w:rPr>
      </w:pPr>
    </w:p>
    <w:sectPr w:rsidR="001D63B0" w:rsidRPr="001D63B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346DC" w14:textId="77777777" w:rsidR="0014313B" w:rsidRDefault="0014313B" w:rsidP="001D63B0">
      <w:pPr>
        <w:spacing w:after="0" w:line="240" w:lineRule="auto"/>
      </w:pPr>
      <w:r>
        <w:separator/>
      </w:r>
    </w:p>
  </w:endnote>
  <w:endnote w:type="continuationSeparator" w:id="0">
    <w:p w14:paraId="26A06CFF" w14:textId="77777777" w:rsidR="0014313B" w:rsidRDefault="0014313B" w:rsidP="001D6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2F00" w14:textId="77777777" w:rsidR="0014313B" w:rsidRDefault="0014313B" w:rsidP="001D63B0">
      <w:pPr>
        <w:spacing w:after="0" w:line="240" w:lineRule="auto"/>
      </w:pPr>
      <w:r>
        <w:separator/>
      </w:r>
    </w:p>
  </w:footnote>
  <w:footnote w:type="continuationSeparator" w:id="0">
    <w:p w14:paraId="5FAFF99E" w14:textId="77777777" w:rsidR="0014313B" w:rsidRDefault="0014313B" w:rsidP="001D6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4070" w14:textId="575C0D77" w:rsidR="001D63B0" w:rsidRPr="001D63B0" w:rsidRDefault="001D63B0" w:rsidP="001D63B0">
    <w:r>
      <w:t>By: Justin Siananda</w:t>
    </w:r>
    <w:r>
      <w:tab/>
    </w:r>
    <w:r>
      <w:tab/>
    </w:r>
    <w:r>
      <w:tab/>
    </w:r>
    <w:r>
      <w:tab/>
    </w:r>
    <w:r>
      <w:tab/>
    </w:r>
    <w:r>
      <w:tab/>
    </w:r>
    <w:r>
      <w:tab/>
      <w:t>Student ID: 33497761</w:t>
    </w:r>
  </w:p>
  <w:p w14:paraId="031E689E" w14:textId="77777777" w:rsidR="001D63B0" w:rsidRDefault="001D63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410B3"/>
    <w:multiLevelType w:val="hybridMultilevel"/>
    <w:tmpl w:val="5F443A9E"/>
    <w:lvl w:ilvl="0" w:tplc="915AA4CA">
      <w:start w:val="1"/>
      <w:numFmt w:val="decimal"/>
      <w:lvlText w:val="%1."/>
      <w:lvlJc w:val="left"/>
      <w:pPr>
        <w:ind w:left="750" w:hanging="39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70605C4"/>
    <w:multiLevelType w:val="multilevel"/>
    <w:tmpl w:val="BA2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22271">
    <w:abstractNumId w:val="0"/>
  </w:num>
  <w:num w:numId="2" w16cid:durableId="818499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D4"/>
    <w:rsid w:val="0014313B"/>
    <w:rsid w:val="001D63B0"/>
    <w:rsid w:val="004666A5"/>
    <w:rsid w:val="0047470B"/>
    <w:rsid w:val="005A7B2F"/>
    <w:rsid w:val="008D0AD4"/>
    <w:rsid w:val="00A516A9"/>
    <w:rsid w:val="00CE689A"/>
    <w:rsid w:val="00CF1735"/>
    <w:rsid w:val="00D729CD"/>
    <w:rsid w:val="00DA7D53"/>
    <w:rsid w:val="00E264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B2FF"/>
  <w15:chartTrackingRefBased/>
  <w15:docId w15:val="{36F2135A-3A5D-4CFE-8934-A43FEA5D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D4"/>
    <w:rPr>
      <w:rFonts w:eastAsiaTheme="majorEastAsia" w:cstheme="majorBidi"/>
      <w:color w:val="272727" w:themeColor="text1" w:themeTint="D8"/>
    </w:rPr>
  </w:style>
  <w:style w:type="paragraph" w:styleId="Title">
    <w:name w:val="Title"/>
    <w:basedOn w:val="Normal"/>
    <w:next w:val="Normal"/>
    <w:link w:val="TitleChar"/>
    <w:uiPriority w:val="10"/>
    <w:qFormat/>
    <w:rsid w:val="008D0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D4"/>
    <w:pPr>
      <w:spacing w:before="160"/>
      <w:jc w:val="center"/>
    </w:pPr>
    <w:rPr>
      <w:i/>
      <w:iCs/>
      <w:color w:val="404040" w:themeColor="text1" w:themeTint="BF"/>
    </w:rPr>
  </w:style>
  <w:style w:type="character" w:customStyle="1" w:styleId="QuoteChar">
    <w:name w:val="Quote Char"/>
    <w:basedOn w:val="DefaultParagraphFont"/>
    <w:link w:val="Quote"/>
    <w:uiPriority w:val="29"/>
    <w:rsid w:val="008D0AD4"/>
    <w:rPr>
      <w:i/>
      <w:iCs/>
      <w:color w:val="404040" w:themeColor="text1" w:themeTint="BF"/>
    </w:rPr>
  </w:style>
  <w:style w:type="paragraph" w:styleId="ListParagraph">
    <w:name w:val="List Paragraph"/>
    <w:basedOn w:val="Normal"/>
    <w:uiPriority w:val="34"/>
    <w:qFormat/>
    <w:rsid w:val="008D0AD4"/>
    <w:pPr>
      <w:ind w:left="720"/>
      <w:contextualSpacing/>
    </w:pPr>
  </w:style>
  <w:style w:type="character" w:styleId="IntenseEmphasis">
    <w:name w:val="Intense Emphasis"/>
    <w:basedOn w:val="DefaultParagraphFont"/>
    <w:uiPriority w:val="21"/>
    <w:qFormat/>
    <w:rsid w:val="008D0AD4"/>
    <w:rPr>
      <w:i/>
      <w:iCs/>
      <w:color w:val="0F4761" w:themeColor="accent1" w:themeShade="BF"/>
    </w:rPr>
  </w:style>
  <w:style w:type="paragraph" w:styleId="IntenseQuote">
    <w:name w:val="Intense Quote"/>
    <w:basedOn w:val="Normal"/>
    <w:next w:val="Normal"/>
    <w:link w:val="IntenseQuoteChar"/>
    <w:uiPriority w:val="30"/>
    <w:qFormat/>
    <w:rsid w:val="008D0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AD4"/>
    <w:rPr>
      <w:i/>
      <w:iCs/>
      <w:color w:val="0F4761" w:themeColor="accent1" w:themeShade="BF"/>
    </w:rPr>
  </w:style>
  <w:style w:type="character" w:styleId="IntenseReference">
    <w:name w:val="Intense Reference"/>
    <w:basedOn w:val="DefaultParagraphFont"/>
    <w:uiPriority w:val="32"/>
    <w:qFormat/>
    <w:rsid w:val="008D0AD4"/>
    <w:rPr>
      <w:b/>
      <w:bCs/>
      <w:smallCaps/>
      <w:color w:val="0F4761" w:themeColor="accent1" w:themeShade="BF"/>
      <w:spacing w:val="5"/>
    </w:rPr>
  </w:style>
  <w:style w:type="paragraph" w:styleId="Header">
    <w:name w:val="header"/>
    <w:basedOn w:val="Normal"/>
    <w:link w:val="HeaderChar"/>
    <w:uiPriority w:val="99"/>
    <w:unhideWhenUsed/>
    <w:rsid w:val="001D6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3B0"/>
  </w:style>
  <w:style w:type="paragraph" w:styleId="Footer">
    <w:name w:val="footer"/>
    <w:basedOn w:val="Normal"/>
    <w:link w:val="FooterChar"/>
    <w:uiPriority w:val="99"/>
    <w:unhideWhenUsed/>
    <w:rsid w:val="001D6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63B0"/>
  </w:style>
  <w:style w:type="paragraph" w:styleId="NormalWeb">
    <w:name w:val="Normal (Web)"/>
    <w:basedOn w:val="Normal"/>
    <w:uiPriority w:val="99"/>
    <w:semiHidden/>
    <w:unhideWhenUsed/>
    <w:rsid w:val="001D63B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D63B0"/>
    <w:rPr>
      <w:b/>
      <w:bCs/>
    </w:rPr>
  </w:style>
  <w:style w:type="character" w:styleId="Emphasis">
    <w:name w:val="Emphasis"/>
    <w:basedOn w:val="DefaultParagraphFont"/>
    <w:uiPriority w:val="20"/>
    <w:qFormat/>
    <w:rsid w:val="001D63B0"/>
    <w:rPr>
      <w:i/>
      <w:iCs/>
    </w:rPr>
  </w:style>
  <w:style w:type="table" w:styleId="TableGrid">
    <w:name w:val="Table Grid"/>
    <w:basedOn w:val="TableNormal"/>
    <w:uiPriority w:val="39"/>
    <w:rsid w:val="00DA7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7B2F"/>
    <w:rPr>
      <w:color w:val="467886" w:themeColor="hyperlink"/>
      <w:u w:val="single"/>
    </w:rPr>
  </w:style>
  <w:style w:type="character" w:styleId="UnresolvedMention">
    <w:name w:val="Unresolved Mention"/>
    <w:basedOn w:val="DefaultParagraphFont"/>
    <w:uiPriority w:val="99"/>
    <w:semiHidden/>
    <w:unhideWhenUsed/>
    <w:rsid w:val="005A7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review.net/forum?id=Bkg6RiCqY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abs/1912.0170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verse.roboflow.com/hello-2aqe0/pork-rasher-error-packaging/dataset/1" TargetMode="External"/><Relationship Id="rId5" Type="http://schemas.openxmlformats.org/officeDocument/2006/relationships/footnotes" Target="footnotes.xml"/><Relationship Id="rId15" Type="http://schemas.openxmlformats.org/officeDocument/2006/relationships/hyperlink" Target="https://chatgpt.com/" TargetMode="External"/><Relationship Id="rId10" Type="http://schemas.openxmlformats.org/officeDocument/2006/relationships/hyperlink" Target="https://github.com/ultralytics/ultralyt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ultralytics.com/guides/yolo-performance-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10</Pages>
  <Words>2155</Words>
  <Characters>12289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siananda</dc:creator>
  <cp:keywords/>
  <dc:description/>
  <cp:lastModifiedBy>justine siananda</cp:lastModifiedBy>
  <cp:revision>3</cp:revision>
  <dcterms:created xsi:type="dcterms:W3CDTF">2026-10-24T17:16:00Z</dcterms:created>
  <dcterms:modified xsi:type="dcterms:W3CDTF">2026-10-24T19:00:00Z</dcterms:modified>
</cp:coreProperties>
</file>