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9E92A04" w14:textId="45F8B724" w:rsidR="002845C6" w:rsidRPr="002845C6" w:rsidRDefault="002845C6" w:rsidP="002845C6">
            <w:pPr>
              <w:pStyle w:val="Prrafodelista"/>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Ofrecer propuestas de solución informática analizando de forma integral los procesos de acuerdo a los requerimientos de la organización.</w:t>
            </w:r>
          </w:p>
          <w:p w14:paraId="2ABFEDDE" w14:textId="67E26A0F"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Desarrollar una solución de software utilizando técnicas que permitan sistematizar el proceso de desarrollo y mantenimiento, asegurando el logro de los objetivos.</w:t>
            </w:r>
          </w:p>
          <w:p w14:paraId="65CB4CF0" w14:textId="5B029D65"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Modelos de datos para soportar los requerimientos de la organización acuerdo a un diseño definido y escalable en el tiempo.</w:t>
            </w:r>
          </w:p>
          <w:p w14:paraId="7602AF40" w14:textId="6839418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Programar consultas o rutinas para manipular información de una base de datos de acuerdo a los requerimientos de la organización.</w:t>
            </w:r>
          </w:p>
          <w:p w14:paraId="7FDDA38A" w14:textId="3FF3E46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programas y rutinas de variada complejidad para dar solución a requerimientos de la organización, acordes a tecnologías de mercado y utilizando buenas prácticas de codificación.</w:t>
            </w:r>
          </w:p>
          <w:p w14:paraId="17669E82" w14:textId="6A00A2E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Realizar pruebas de certificación tanto de los productos como de los procesos utilizando buenas prácticas definidas por la industria.</w:t>
            </w:r>
          </w:p>
          <w:p w14:paraId="44AA639C" w14:textId="5DB18FB8"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el modelo arquitectónico de una solución sistémica que soporte los procesos de negocio de acuerdo los requerimientos de la organización y estándares industria.</w:t>
            </w:r>
          </w:p>
          <w:p w14:paraId="6929073E" w14:textId="30E1098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Implementar soluciones sistémicas integrales para automatizar u optimizar procesos de negocio de acuerdo a las necesidades de la organización.</w:t>
            </w:r>
          </w:p>
          <w:p w14:paraId="5468A035" w14:textId="4EF13B92"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Gestionar proyectos informáticos, ofreciendo alternativas para la toma de decisiones de acuerdo a los requerimientos de la organización.</w:t>
            </w:r>
          </w:p>
          <w:p w14:paraId="19FAD4CD" w14:textId="4CD701B9" w:rsidR="00D110EC" w:rsidRPr="002677DB"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Desarrollar la transformación de grandes volúmenes de datos para la obtención de información y conocimiento de la organización a fin de apoyar la toma de decisiones y la mejora de los procesos de negocio, de acuerdo a las necesidades de la organización.</w:t>
            </w:r>
          </w:p>
        </w:tc>
      </w:tr>
    </w:tbl>
    <w:p w14:paraId="1F99D9B2" w14:textId="604639AE"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E902FD" w14:textId="1EE15F95"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El </w:t>
            </w:r>
            <w:r w:rsidRPr="002845C6">
              <w:rPr>
                <w:rFonts w:ascii="Calibri" w:hAnsi="Calibri" w:cs="Arial"/>
                <w:i/>
                <w:color w:val="548DD4"/>
                <w:sz w:val="20"/>
                <w:szCs w:val="20"/>
                <w:lang w:eastAsia="es-CL"/>
              </w:rPr>
              <w:t xml:space="preserve">proyecto </w:t>
            </w:r>
            <w:r w:rsidRPr="002845C6">
              <w:rPr>
                <w:rFonts w:ascii="Calibri" w:hAnsi="Calibri" w:cs="Arial"/>
                <w:i/>
                <w:color w:val="548DD4"/>
                <w:sz w:val="20"/>
                <w:szCs w:val="20"/>
                <w:lang w:eastAsia="es-CL"/>
              </w:rPr>
              <w:t xml:space="preserve"> se vincula con el Perfil de Egreso de la carrera de Ingeniería en Informática en cuanto que implica la aplicación de competencias de análisis, diseño, desarrollo, gestión y transformación de datos para atender una problemática específica de una organización.</w:t>
            </w:r>
          </w:p>
          <w:p w14:paraId="2F24762F" w14:textId="77777777"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Las competencias elegidas serán las que se deberán poseer para poder analizar el proceso y dar solución informáticamente al mismo, para diseñar la arquitectura y modelo de datos, involucrarse con los procesos ETL, consultas, validaciones, reglas de negocios, reportes y pruebas para corroborar la solución.</w:t>
            </w:r>
          </w:p>
          <w:p w14:paraId="24D6C47D" w14:textId="2C7738C9"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Además, la habilidad para aplicar soluciones sistémicas facilita la automatización/optimización del procedimiento, y la manipulación de grandes conjuntos de datos se asocia con el procesado, el análisis y la obtención de </w:t>
            </w:r>
            <w:r w:rsidRPr="002845C6">
              <w:rPr>
                <w:rFonts w:ascii="Calibri" w:hAnsi="Calibri" w:cs="Arial"/>
                <w:i/>
                <w:color w:val="548DD4"/>
                <w:sz w:val="20"/>
                <w:szCs w:val="20"/>
                <w:lang w:eastAsia="es-CL"/>
              </w:rPr>
              <w:lastRenderedPageBreak/>
              <w:t>información. Por último, el alcance del proyecto permitirá su planificación, ejecución y seguimiento durante la vida del APT.</w:t>
            </w:r>
          </w:p>
          <w:p w14:paraId="2CA669CB" w14:textId="359A568C" w:rsidR="00D110EC"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De esta manera, el proyecto permite aplicar de forma integral las competencias del perfil de egreso, desde el análisis de la problemática y diseño de la solución hasta su desarrollo, pruebas y evaluación en un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4D44C2C9"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45CADA0F" w14:textId="77777777">
              <w:trPr>
                <w:tblCellSpacing w:w="15" w:type="dxa"/>
              </w:trPr>
              <w:tc>
                <w:tcPr>
                  <w:tcW w:w="0" w:type="auto"/>
                  <w:vAlign w:val="center"/>
                  <w:hideMark/>
                </w:tcPr>
                <w:p w14:paraId="0C376FDB" w14:textId="77777777" w:rsidR="00631D7D" w:rsidRPr="00631D7D" w:rsidRDefault="00631D7D" w:rsidP="00631D7D">
                  <w:pPr>
                    <w:pStyle w:val="Piedepgina"/>
                    <w:rPr>
                      <w:rFonts w:ascii="Calibri" w:hAnsi="Calibri"/>
                      <w:bCs/>
                      <w:color w:val="1F3864" w:themeColor="accent1" w:themeShade="80"/>
                    </w:rPr>
                  </w:pPr>
                </w:p>
              </w:tc>
            </w:tr>
          </w:tbl>
          <w:p w14:paraId="121C3F74" w14:textId="0385CF78" w:rsidR="00631D7D"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Planilla de requisitos funcionales y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0061F141" w14:textId="77777777">
              <w:trPr>
                <w:tblCellSpacing w:w="15" w:type="dxa"/>
              </w:trPr>
              <w:tc>
                <w:tcPr>
                  <w:tcW w:w="0" w:type="auto"/>
                  <w:vAlign w:val="center"/>
                  <w:hideMark/>
                </w:tcPr>
                <w:p w14:paraId="60BAFBFD" w14:textId="7848DD11" w:rsidR="00631D7D" w:rsidRPr="00631D7D" w:rsidRDefault="00631D7D" w:rsidP="00631D7D">
                  <w:pPr>
                    <w:pStyle w:val="Piedepgina"/>
                    <w:rPr>
                      <w:rFonts w:ascii="Calibri" w:hAnsi="Calibri"/>
                      <w:bCs/>
                      <w:color w:val="1F3864" w:themeColor="accent1" w:themeShade="80"/>
                    </w:rPr>
                  </w:pPr>
                </w:p>
              </w:tc>
            </w:tr>
          </w:tbl>
          <w:p w14:paraId="78962567" w14:textId="7746A32E" w:rsidR="00D67375" w:rsidRPr="00631D7D" w:rsidRDefault="00D67375" w:rsidP="00631D7D">
            <w:pPr>
              <w:pStyle w:val="Piedepgina"/>
              <w:rPr>
                <w:rFonts w:ascii="Calibri" w:hAnsi="Calibri"/>
                <w:bCs/>
                <w:color w:val="1F3864" w:themeColor="accent1" w:themeShade="80"/>
              </w:rPr>
            </w:pPr>
          </w:p>
        </w:tc>
        <w:tc>
          <w:tcPr>
            <w:tcW w:w="3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5AD9AD43" w14:textId="77777777">
              <w:trPr>
                <w:tblCellSpacing w:w="15" w:type="dxa"/>
              </w:trPr>
              <w:tc>
                <w:tcPr>
                  <w:tcW w:w="0" w:type="auto"/>
                  <w:vAlign w:val="center"/>
                  <w:hideMark/>
                </w:tcPr>
                <w:p w14:paraId="04C02860" w14:textId="77777777" w:rsidR="00631D7D" w:rsidRPr="00631D7D" w:rsidRDefault="00631D7D" w:rsidP="00631D7D">
                  <w:pPr>
                    <w:rPr>
                      <w:rFonts w:ascii="Calibri" w:hAnsi="Calibri"/>
                      <w:bCs/>
                      <w:color w:val="1F3864" w:themeColor="accent1" w:themeShade="80"/>
                    </w:rPr>
                  </w:pPr>
                </w:p>
              </w:tc>
            </w:tr>
          </w:tbl>
          <w:p w14:paraId="6BD8BAA1" w14:textId="6F658C6B" w:rsidR="00631D7D"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Documento que define las funcionalidades y características que deberá cumplir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6CA3FBB5" w14:textId="77777777">
              <w:trPr>
                <w:tblCellSpacing w:w="15" w:type="dxa"/>
              </w:trPr>
              <w:tc>
                <w:tcPr>
                  <w:tcW w:w="0" w:type="auto"/>
                  <w:vAlign w:val="center"/>
                  <w:hideMark/>
                </w:tcPr>
                <w:p w14:paraId="747CA3C7" w14:textId="3C533335" w:rsidR="00631D7D" w:rsidRPr="00631D7D" w:rsidRDefault="00631D7D" w:rsidP="00631D7D">
                  <w:pPr>
                    <w:rPr>
                      <w:rFonts w:ascii="Calibri" w:hAnsi="Calibri"/>
                      <w:bCs/>
                      <w:color w:val="1F3864" w:themeColor="accent1" w:themeShade="80"/>
                    </w:rPr>
                  </w:pPr>
                </w:p>
              </w:tc>
            </w:tr>
          </w:tbl>
          <w:p w14:paraId="3325CDF7" w14:textId="6BEF14F1" w:rsidR="00D67375" w:rsidRPr="00631D7D" w:rsidRDefault="00D67375" w:rsidP="00631D7D">
            <w:pPr>
              <w:rPr>
                <w:rFonts w:ascii="Calibri" w:hAnsi="Calibri"/>
                <w:bCs/>
                <w:color w:val="1F3864" w:themeColor="accent1" w:themeShade="80"/>
              </w:rPr>
            </w:pPr>
          </w:p>
        </w:tc>
        <w:tc>
          <w:tcPr>
            <w:tcW w:w="2551" w:type="dxa"/>
          </w:tcPr>
          <w:p w14:paraId="4C5B45C9" w14:textId="0F1024E7"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establecer claramente el alcance y orientar el desarrollo.</w:t>
            </w:r>
          </w:p>
        </w:tc>
      </w:tr>
      <w:tr w:rsidR="00D67375" w:rsidRPr="00CA29F2" w14:paraId="34B7F5BE" w14:textId="77777777" w:rsidTr="009D04DC">
        <w:trPr>
          <w:trHeight w:val="362"/>
        </w:trPr>
        <w:tc>
          <w:tcPr>
            <w:tcW w:w="1843" w:type="dxa"/>
          </w:tcPr>
          <w:p w14:paraId="38B47080" w14:textId="22E91CE5"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7D4CA3CE" w14:textId="28BD8341"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Diagrama de casos de uso</w:t>
            </w:r>
          </w:p>
        </w:tc>
        <w:tc>
          <w:tcPr>
            <w:tcW w:w="3825" w:type="dxa"/>
          </w:tcPr>
          <w:p w14:paraId="003516B8" w14:textId="5ED293CF"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Representación de las principales interacciones entre los usuarios y el sistema.</w:t>
            </w:r>
          </w:p>
        </w:tc>
        <w:tc>
          <w:tcPr>
            <w:tcW w:w="2551" w:type="dxa"/>
          </w:tcPr>
          <w:p w14:paraId="0FB52E25" w14:textId="239C6580"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visualizar las funcionalidades y actores involucrados.</w:t>
            </w:r>
          </w:p>
        </w:tc>
      </w:tr>
      <w:tr w:rsidR="00D64461" w:rsidRPr="00CA29F2" w14:paraId="54925FD2" w14:textId="77777777" w:rsidTr="009D04DC">
        <w:trPr>
          <w:trHeight w:val="362"/>
        </w:trPr>
        <w:tc>
          <w:tcPr>
            <w:tcW w:w="1843" w:type="dxa"/>
          </w:tcPr>
          <w:p w14:paraId="130F64F8" w14:textId="5B59FB86"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50A13624" w14:textId="296B534B" w:rsidR="00D64461"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Modelo de datos</w:t>
            </w:r>
          </w:p>
        </w:tc>
        <w:tc>
          <w:tcPr>
            <w:tcW w:w="3825" w:type="dxa"/>
          </w:tcPr>
          <w:p w14:paraId="53A6D7D2" w14:textId="669398A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Diseño de la estructura de datos y relaciones necesarias para almacenar la información procesada.</w:t>
            </w:r>
          </w:p>
        </w:tc>
        <w:tc>
          <w:tcPr>
            <w:tcW w:w="2551" w:type="dxa"/>
          </w:tcPr>
          <w:p w14:paraId="42B27DD6" w14:textId="6A58E29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organizar y gestionar correctamente la información del proyecto.</w:t>
            </w:r>
          </w:p>
        </w:tc>
      </w:tr>
      <w:tr w:rsidR="00631D7D" w:rsidRPr="00CA29F2" w14:paraId="4BE6CFC4" w14:textId="77777777" w:rsidTr="009D04DC">
        <w:trPr>
          <w:trHeight w:val="362"/>
        </w:trPr>
        <w:tc>
          <w:tcPr>
            <w:tcW w:w="1843" w:type="dxa"/>
          </w:tcPr>
          <w:p w14:paraId="0AB9D8AD" w14:textId="79F256F3"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16BA2510" w14:textId="3ABA614E"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Diseño del proceso ETL</w:t>
            </w:r>
          </w:p>
        </w:tc>
        <w:tc>
          <w:tcPr>
            <w:tcW w:w="3825" w:type="dxa"/>
          </w:tcPr>
          <w:p w14:paraId="7E2CA3D6" w14:textId="12E75BA4"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Representación de las etapas de extracción, transformación, validación y carga de los datos.</w:t>
            </w:r>
          </w:p>
        </w:tc>
        <w:tc>
          <w:tcPr>
            <w:tcW w:w="2551" w:type="dxa"/>
          </w:tcPr>
          <w:p w14:paraId="11963E75" w14:textId="0A265DD2"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definir cómo será procesada la información proveniente de distintas fuentes.</w:t>
            </w:r>
          </w:p>
        </w:tc>
      </w:tr>
      <w:tr w:rsidR="00631D7D" w:rsidRPr="00CA29F2" w14:paraId="3A5D1C25" w14:textId="77777777" w:rsidTr="009D04DC">
        <w:trPr>
          <w:trHeight w:val="362"/>
        </w:trPr>
        <w:tc>
          <w:tcPr>
            <w:tcW w:w="1843" w:type="dxa"/>
          </w:tcPr>
          <w:p w14:paraId="23D25F0E" w14:textId="533DEA4A"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58955674" w14:textId="25551689"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Mockups</w:t>
            </w:r>
          </w:p>
        </w:tc>
        <w:tc>
          <w:tcPr>
            <w:tcW w:w="3825" w:type="dxa"/>
          </w:tcPr>
          <w:p w14:paraId="74228D15" w14:textId="7FE55CD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Prototipos de las principales interfaces y flujos de la plataforma.</w:t>
            </w:r>
          </w:p>
        </w:tc>
        <w:tc>
          <w:tcPr>
            <w:tcW w:w="2551" w:type="dxa"/>
          </w:tcPr>
          <w:p w14:paraId="6C8B62E0" w14:textId="543CAC0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Permiten validar anticipadamente la estructura y usabilidad de la solución.</w:t>
            </w:r>
          </w:p>
        </w:tc>
      </w:tr>
      <w:tr w:rsidR="00631D7D" w:rsidRPr="00CA29F2" w14:paraId="3F56D7F4" w14:textId="77777777" w:rsidTr="009D04DC">
        <w:trPr>
          <w:trHeight w:val="362"/>
        </w:trPr>
        <w:tc>
          <w:tcPr>
            <w:tcW w:w="1843" w:type="dxa"/>
          </w:tcPr>
          <w:p w14:paraId="488CFDAA" w14:textId="25E9D9EB"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63EC2CC9" w14:textId="50D7778F"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Carta Gantt</w:t>
            </w:r>
          </w:p>
        </w:tc>
        <w:tc>
          <w:tcPr>
            <w:tcW w:w="3825" w:type="dxa"/>
          </w:tcPr>
          <w:p w14:paraId="767F068A" w14:textId="39F7A82D"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Cronograma de las actividades, responsables y tiempos definidos para el desarrollo.</w:t>
            </w:r>
          </w:p>
        </w:tc>
        <w:tc>
          <w:tcPr>
            <w:tcW w:w="2551" w:type="dxa"/>
          </w:tcPr>
          <w:p w14:paraId="022ACF14" w14:textId="0C690D01"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planificar y controlar el avance del proyecto.</w:t>
            </w:r>
          </w:p>
        </w:tc>
      </w:tr>
      <w:tr w:rsidR="00631D7D" w:rsidRPr="00CA29F2" w14:paraId="53716CD2" w14:textId="77777777" w:rsidTr="009D04DC">
        <w:trPr>
          <w:trHeight w:val="362"/>
        </w:trPr>
        <w:tc>
          <w:tcPr>
            <w:tcW w:w="1843" w:type="dxa"/>
          </w:tcPr>
          <w:p w14:paraId="2367817B" w14:textId="199F34FC"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Final</w:t>
            </w:r>
          </w:p>
        </w:tc>
        <w:tc>
          <w:tcPr>
            <w:tcW w:w="1843" w:type="dxa"/>
          </w:tcPr>
          <w:p w14:paraId="54DF0FF1" w14:textId="50BB73B7" w:rsidR="00631D7D" w:rsidRPr="00631D7D" w:rsidRDefault="00FB4033" w:rsidP="00631D7D">
            <w:pPr>
              <w:rPr>
                <w:rFonts w:ascii="Calibri" w:hAnsi="Calibri"/>
                <w:bCs/>
                <w:color w:val="1F3864" w:themeColor="accent1" w:themeShade="80"/>
              </w:rPr>
            </w:pPr>
            <w:r w:rsidRPr="00FB4033">
              <w:rPr>
                <w:rFonts w:ascii="Calibri" w:hAnsi="Calibri"/>
                <w:bCs/>
                <w:color w:val="1F3864" w:themeColor="accent1" w:themeShade="80"/>
              </w:rPr>
              <w:t>Plataforma funcional</w:t>
            </w:r>
          </w:p>
        </w:tc>
        <w:tc>
          <w:tcPr>
            <w:tcW w:w="3825" w:type="dxa"/>
          </w:tcPr>
          <w:p w14:paraId="0C737C9A" w14:textId="05CD5230"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 solución con sus principales módulos y funcionalidades.</w:t>
            </w:r>
          </w:p>
        </w:tc>
        <w:tc>
          <w:tcPr>
            <w:tcW w:w="2551" w:type="dxa"/>
          </w:tcPr>
          <w:p w14:paraId="457FD093" w14:textId="113D0E04"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directamente el desarrollo y cumplimiento del objetivo general.</w:t>
            </w:r>
          </w:p>
        </w:tc>
      </w:tr>
      <w:tr w:rsidR="00FB4033" w:rsidRPr="00CA29F2" w14:paraId="643323A5" w14:textId="77777777" w:rsidTr="009D04DC">
        <w:trPr>
          <w:trHeight w:val="362"/>
        </w:trPr>
        <w:tc>
          <w:tcPr>
            <w:tcW w:w="1843" w:type="dxa"/>
          </w:tcPr>
          <w:p w14:paraId="18C855E7" w14:textId="2D2505B6"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589439CF" w14:textId="0B4E7F6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Proceso ETL implementado</w:t>
            </w:r>
          </w:p>
        </w:tc>
        <w:tc>
          <w:tcPr>
            <w:tcW w:w="3825" w:type="dxa"/>
          </w:tcPr>
          <w:p w14:paraId="497AB18F" w14:textId="776E08AB"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Proceso funcional para recibir, transformar, validar y cargar información en diferentes formatos.</w:t>
            </w:r>
          </w:p>
        </w:tc>
        <w:tc>
          <w:tcPr>
            <w:tcW w:w="2551" w:type="dxa"/>
          </w:tcPr>
          <w:p w14:paraId="02FAA25B" w14:textId="6F1B0CBF"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implementación del procesamiento automatizado de datos.</w:t>
            </w:r>
          </w:p>
        </w:tc>
      </w:tr>
      <w:tr w:rsidR="00FB4033" w:rsidRPr="00CA29F2" w14:paraId="5E348B84" w14:textId="77777777" w:rsidTr="009D04DC">
        <w:trPr>
          <w:trHeight w:val="362"/>
        </w:trPr>
        <w:tc>
          <w:tcPr>
            <w:tcW w:w="1843" w:type="dxa"/>
          </w:tcPr>
          <w:p w14:paraId="4E51BA2E" w14:textId="33910837"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30605858" w14:textId="75767F93"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validación y reglas de negocio</w:t>
            </w:r>
          </w:p>
        </w:tc>
        <w:tc>
          <w:tcPr>
            <w:tcW w:w="3825" w:type="dxa"/>
          </w:tcPr>
          <w:p w14:paraId="7B29F571" w14:textId="4FFCB0D1"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las validaciones y reglas definidas para el procesamiento de los registros.</w:t>
            </w:r>
          </w:p>
        </w:tc>
        <w:tc>
          <w:tcPr>
            <w:tcW w:w="2551" w:type="dxa"/>
          </w:tcPr>
          <w:p w14:paraId="13B9E936" w14:textId="35403D5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el control de calidad y correcto tratamiento de la información.</w:t>
            </w:r>
          </w:p>
        </w:tc>
      </w:tr>
      <w:tr w:rsidR="00FB4033" w:rsidRPr="00CA29F2" w14:paraId="4F8DA678" w14:textId="77777777" w:rsidTr="009D04DC">
        <w:trPr>
          <w:trHeight w:val="362"/>
        </w:trPr>
        <w:tc>
          <w:tcPr>
            <w:tcW w:w="1843" w:type="dxa"/>
          </w:tcPr>
          <w:p w14:paraId="60BD02FB" w14:textId="363BE962"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E28331F" w14:textId="3C7BC11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Comparación histórica y trazabilidad</w:t>
            </w:r>
          </w:p>
        </w:tc>
        <w:tc>
          <w:tcPr>
            <w:tcW w:w="3825" w:type="dxa"/>
          </w:tcPr>
          <w:p w14:paraId="773E013A" w14:textId="32E6C8A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Funcionalidad que registra las ejecuciones y permite identificar cambios entre procesos.</w:t>
            </w:r>
          </w:p>
        </w:tc>
        <w:tc>
          <w:tcPr>
            <w:tcW w:w="2551" w:type="dxa"/>
          </w:tcPr>
          <w:p w14:paraId="20C20D87" w14:textId="64CE0560"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seguimiento y control histórico de la información.</w:t>
            </w:r>
          </w:p>
        </w:tc>
      </w:tr>
      <w:tr w:rsidR="00FB4033" w:rsidRPr="00CA29F2" w14:paraId="2FFE6FC7" w14:textId="77777777" w:rsidTr="009D04DC">
        <w:trPr>
          <w:trHeight w:val="362"/>
        </w:trPr>
        <w:tc>
          <w:tcPr>
            <w:tcW w:w="1843" w:type="dxa"/>
          </w:tcPr>
          <w:p w14:paraId="3659CE30" w14:textId="65AE6B3B"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lastRenderedPageBreak/>
              <w:t>Final</w:t>
            </w:r>
          </w:p>
        </w:tc>
        <w:tc>
          <w:tcPr>
            <w:tcW w:w="1843" w:type="dxa"/>
          </w:tcPr>
          <w:p w14:paraId="2E47C5DB" w14:textId="0DB172AF"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reportes</w:t>
            </w:r>
          </w:p>
        </w:tc>
        <w:tc>
          <w:tcPr>
            <w:tcW w:w="3825" w:type="dxa"/>
          </w:tcPr>
          <w:p w14:paraId="127E21CD" w14:textId="63054DCD"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Reportes parametrizables generados en distintos formatos a partir de los datos procesados.</w:t>
            </w:r>
          </w:p>
        </w:tc>
        <w:tc>
          <w:tcPr>
            <w:tcW w:w="2551" w:type="dxa"/>
          </w:tcPr>
          <w:p w14:paraId="0BE374A4" w14:textId="56637D92"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transformar los resultados en información útil para la organización.</w:t>
            </w:r>
          </w:p>
        </w:tc>
      </w:tr>
      <w:tr w:rsidR="00FB4033" w:rsidRPr="00CA29F2" w14:paraId="021A3C77" w14:textId="77777777" w:rsidTr="009D04DC">
        <w:trPr>
          <w:trHeight w:val="362"/>
        </w:trPr>
        <w:tc>
          <w:tcPr>
            <w:tcW w:w="1843" w:type="dxa"/>
          </w:tcPr>
          <w:p w14:paraId="4531D012" w14:textId="51A85E39"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23082658" w14:textId="6B981D35"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Análisis mediante IA</w:t>
            </w:r>
          </w:p>
        </w:tc>
        <w:tc>
          <w:tcPr>
            <w:tcW w:w="3825" w:type="dxa"/>
          </w:tcPr>
          <w:p w14:paraId="0AB3D5B7" w14:textId="3F7223F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del componente de IA para identificar anomalías y sugerir posibles validaciones.</w:t>
            </w:r>
          </w:p>
        </w:tc>
        <w:tc>
          <w:tcPr>
            <w:tcW w:w="2551" w:type="dxa"/>
          </w:tcPr>
          <w:p w14:paraId="301A757E" w14:textId="429D2E16"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la incorporación del componente tecnológico complementario propuesto para el proyecto.</w:t>
            </w:r>
          </w:p>
        </w:tc>
      </w:tr>
      <w:tr w:rsidR="00FB4033" w:rsidRPr="00CA29F2" w14:paraId="23E14C15" w14:textId="77777777" w:rsidTr="009D04DC">
        <w:trPr>
          <w:trHeight w:val="362"/>
        </w:trPr>
        <w:tc>
          <w:tcPr>
            <w:tcW w:w="1843" w:type="dxa"/>
          </w:tcPr>
          <w:p w14:paraId="5183D4F9" w14:textId="7F4254B3"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98E3198" w14:textId="526303C6"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Plan de pruebas y resultados</w:t>
            </w:r>
          </w:p>
        </w:tc>
        <w:tc>
          <w:tcPr>
            <w:tcW w:w="3825" w:type="dxa"/>
          </w:tcPr>
          <w:p w14:paraId="6F116597" w14:textId="7FBCA654"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Documento con las pruebas realizadas, resultados obtenidos y correcciones efectuadas.</w:t>
            </w:r>
          </w:p>
        </w:tc>
        <w:tc>
          <w:tcPr>
            <w:tcW w:w="2551" w:type="dxa"/>
          </w:tcPr>
          <w:p w14:paraId="097335BD" w14:textId="6C08F6A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la calidad y correcto funcionamiento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lastRenderedPageBreak/>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ADC0F" w14:textId="77777777" w:rsidR="00673D00" w:rsidRDefault="00673D00" w:rsidP="00D110EC">
      <w:pPr>
        <w:spacing w:after="0" w:line="240" w:lineRule="auto"/>
      </w:pPr>
      <w:r>
        <w:separator/>
      </w:r>
    </w:p>
  </w:endnote>
  <w:endnote w:type="continuationSeparator" w:id="0">
    <w:p w14:paraId="3E1BDBC1" w14:textId="77777777" w:rsidR="00673D00" w:rsidRDefault="00673D00"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7FF7A" w14:textId="77777777" w:rsidR="00673D00" w:rsidRDefault="00673D00" w:rsidP="00D110EC">
      <w:pPr>
        <w:spacing w:after="0" w:line="240" w:lineRule="auto"/>
      </w:pPr>
      <w:r>
        <w:separator/>
      </w:r>
    </w:p>
  </w:footnote>
  <w:footnote w:type="continuationSeparator" w:id="0">
    <w:p w14:paraId="6AD72115" w14:textId="77777777" w:rsidR="00673D00" w:rsidRDefault="00673D00"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677DB"/>
    <w:rsid w:val="002845C6"/>
    <w:rsid w:val="00340DBD"/>
    <w:rsid w:val="00393B9B"/>
    <w:rsid w:val="003F1D4F"/>
    <w:rsid w:val="00416B89"/>
    <w:rsid w:val="00565AE6"/>
    <w:rsid w:val="005673ED"/>
    <w:rsid w:val="00574894"/>
    <w:rsid w:val="00582596"/>
    <w:rsid w:val="005B4D4A"/>
    <w:rsid w:val="00625E4A"/>
    <w:rsid w:val="00631D7D"/>
    <w:rsid w:val="00673D00"/>
    <w:rsid w:val="00675035"/>
    <w:rsid w:val="006B52C5"/>
    <w:rsid w:val="006D7811"/>
    <w:rsid w:val="00707913"/>
    <w:rsid w:val="00710FFC"/>
    <w:rsid w:val="007335A0"/>
    <w:rsid w:val="00756A26"/>
    <w:rsid w:val="00767F41"/>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AF17B1"/>
    <w:rsid w:val="00B062DA"/>
    <w:rsid w:val="00B2167F"/>
    <w:rsid w:val="00B2472E"/>
    <w:rsid w:val="00B846A3"/>
    <w:rsid w:val="00CA2536"/>
    <w:rsid w:val="00CF4B56"/>
    <w:rsid w:val="00D110EC"/>
    <w:rsid w:val="00D12495"/>
    <w:rsid w:val="00D64461"/>
    <w:rsid w:val="00D67375"/>
    <w:rsid w:val="00D67975"/>
    <w:rsid w:val="00D74AEB"/>
    <w:rsid w:val="00DA5CB1"/>
    <w:rsid w:val="00DC7A34"/>
    <w:rsid w:val="00E01DE2"/>
    <w:rsid w:val="00E20DFE"/>
    <w:rsid w:val="00E65208"/>
    <w:rsid w:val="00EC3220"/>
    <w:rsid w:val="00F801BD"/>
    <w:rsid w:val="00F87F49"/>
    <w:rsid w:val="00FB403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B062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9</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15</cp:revision>
  <dcterms:created xsi:type="dcterms:W3CDTF">2022-08-24T18:07:00Z</dcterms:created>
  <dcterms:modified xsi:type="dcterms:W3CDTF">2026-09-03T06:17:00Z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