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285C0215" w:rsidR="00D110EC" w:rsidRDefault="001A3533"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F80B878" w:rsidR="00D110EC" w:rsidRDefault="001A3533" w:rsidP="00C27FB0">
            <w:pPr>
              <w:rPr>
                <w:b/>
              </w:rPr>
            </w:pPr>
            <w:r>
              <w:rPr>
                <w:b/>
              </w:rPr>
              <w:t>Padre Alonso de Ovalle</w:t>
            </w:r>
          </w:p>
        </w:tc>
      </w:tr>
    </w:tbl>
    <w:p w14:paraId="65347E8D" w14:textId="77777777" w:rsidR="00D110EC"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1A2407F" w14:textId="77777777" w:rsidTr="00567396">
        <w:trPr>
          <w:trHeight w:val="440"/>
        </w:trPr>
        <w:tc>
          <w:tcPr>
            <w:tcW w:w="2534" w:type="dxa"/>
            <w:vAlign w:val="center"/>
          </w:tcPr>
          <w:p w14:paraId="4205F1A2"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7913A4B2" w14:textId="77777777" w:rsidR="001A3533" w:rsidRDefault="001A3533" w:rsidP="00567396">
            <w:pPr>
              <w:rPr>
                <w:b/>
              </w:rPr>
            </w:pPr>
          </w:p>
        </w:tc>
      </w:tr>
      <w:tr w:rsidR="001A3533" w14:paraId="4C0F3E2B" w14:textId="77777777" w:rsidTr="00567396">
        <w:trPr>
          <w:trHeight w:val="418"/>
        </w:trPr>
        <w:tc>
          <w:tcPr>
            <w:tcW w:w="2534" w:type="dxa"/>
            <w:vAlign w:val="center"/>
          </w:tcPr>
          <w:p w14:paraId="4890F71E"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7C650F77" w14:textId="77777777" w:rsidR="001A3533" w:rsidRDefault="001A3533" w:rsidP="00567396">
            <w:pPr>
              <w:rPr>
                <w:b/>
              </w:rPr>
            </w:pPr>
          </w:p>
        </w:tc>
      </w:tr>
      <w:tr w:rsidR="001A3533" w14:paraId="434345EC" w14:textId="77777777" w:rsidTr="00567396">
        <w:trPr>
          <w:trHeight w:val="425"/>
        </w:trPr>
        <w:tc>
          <w:tcPr>
            <w:tcW w:w="2534" w:type="dxa"/>
            <w:vAlign w:val="center"/>
          </w:tcPr>
          <w:p w14:paraId="7FD0CDD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087673C0" w14:textId="3E49D39A" w:rsidR="001A3533" w:rsidRDefault="001A3533" w:rsidP="00567396">
            <w:pPr>
              <w:rPr>
                <w:b/>
              </w:rPr>
            </w:pPr>
            <w:r>
              <w:rPr>
                <w:b/>
              </w:rPr>
              <w:t>Ingeniería en Informática</w:t>
            </w:r>
          </w:p>
        </w:tc>
      </w:tr>
      <w:tr w:rsidR="001A3533" w14:paraId="53209C24" w14:textId="77777777" w:rsidTr="00567396">
        <w:trPr>
          <w:trHeight w:val="417"/>
        </w:trPr>
        <w:tc>
          <w:tcPr>
            <w:tcW w:w="2534" w:type="dxa"/>
            <w:vAlign w:val="center"/>
          </w:tcPr>
          <w:p w14:paraId="06DE38EB"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63A3C1B" w14:textId="3F628331" w:rsidR="001A3533" w:rsidRDefault="001A3533" w:rsidP="00567396">
            <w:pPr>
              <w:rPr>
                <w:b/>
              </w:rPr>
            </w:pPr>
            <w:r>
              <w:rPr>
                <w:b/>
              </w:rPr>
              <w:t>Padre Alonso de Ovalle</w:t>
            </w:r>
          </w:p>
        </w:tc>
      </w:tr>
    </w:tbl>
    <w:p w14:paraId="0D8BAA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0B44F8B2" w14:textId="77777777" w:rsidTr="00567396">
        <w:trPr>
          <w:trHeight w:val="440"/>
        </w:trPr>
        <w:tc>
          <w:tcPr>
            <w:tcW w:w="2534" w:type="dxa"/>
            <w:vAlign w:val="center"/>
          </w:tcPr>
          <w:p w14:paraId="3A5CF4E8"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1B2C3DA1" w14:textId="77777777" w:rsidR="001A3533" w:rsidRDefault="001A3533" w:rsidP="00567396">
            <w:pPr>
              <w:rPr>
                <w:b/>
              </w:rPr>
            </w:pPr>
          </w:p>
        </w:tc>
      </w:tr>
      <w:tr w:rsidR="001A3533" w14:paraId="4BBE48DE" w14:textId="77777777" w:rsidTr="00567396">
        <w:trPr>
          <w:trHeight w:val="418"/>
        </w:trPr>
        <w:tc>
          <w:tcPr>
            <w:tcW w:w="2534" w:type="dxa"/>
            <w:vAlign w:val="center"/>
          </w:tcPr>
          <w:p w14:paraId="700588C5"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1F5CF20B" w14:textId="77777777" w:rsidR="001A3533" w:rsidRDefault="001A3533" w:rsidP="00567396">
            <w:pPr>
              <w:rPr>
                <w:b/>
              </w:rPr>
            </w:pPr>
          </w:p>
        </w:tc>
      </w:tr>
      <w:tr w:rsidR="001A3533" w14:paraId="2BCCA390" w14:textId="77777777" w:rsidTr="00567396">
        <w:trPr>
          <w:trHeight w:val="425"/>
        </w:trPr>
        <w:tc>
          <w:tcPr>
            <w:tcW w:w="2534" w:type="dxa"/>
            <w:vAlign w:val="center"/>
          </w:tcPr>
          <w:p w14:paraId="5DFE4151"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7E1CA401" w14:textId="2922C0A3" w:rsidR="001A3533" w:rsidRDefault="001A3533" w:rsidP="00567396">
            <w:pPr>
              <w:rPr>
                <w:b/>
              </w:rPr>
            </w:pPr>
            <w:r>
              <w:rPr>
                <w:b/>
              </w:rPr>
              <w:t>Ingeniería en Informática</w:t>
            </w:r>
          </w:p>
        </w:tc>
      </w:tr>
      <w:tr w:rsidR="001A3533" w14:paraId="3FECFA2F" w14:textId="77777777" w:rsidTr="00567396">
        <w:trPr>
          <w:trHeight w:val="417"/>
        </w:trPr>
        <w:tc>
          <w:tcPr>
            <w:tcW w:w="2534" w:type="dxa"/>
            <w:vAlign w:val="center"/>
          </w:tcPr>
          <w:p w14:paraId="64ABA60C"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280E194A" w14:textId="31EA047C" w:rsidR="001A3533" w:rsidRDefault="001A3533" w:rsidP="00567396">
            <w:pPr>
              <w:rPr>
                <w:b/>
              </w:rPr>
            </w:pPr>
            <w:r>
              <w:rPr>
                <w:b/>
              </w:rPr>
              <w:t>Padre Alonso de Ovalle</w:t>
            </w:r>
          </w:p>
        </w:tc>
      </w:tr>
    </w:tbl>
    <w:p w14:paraId="26FFB203" w14:textId="77777777" w:rsidR="001A3533"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1A3533" w14:paraId="13B5F8AB" w14:textId="77777777" w:rsidTr="00567396">
        <w:trPr>
          <w:trHeight w:val="440"/>
        </w:trPr>
        <w:tc>
          <w:tcPr>
            <w:tcW w:w="2534" w:type="dxa"/>
            <w:vAlign w:val="center"/>
          </w:tcPr>
          <w:p w14:paraId="79EDA04B" w14:textId="77777777" w:rsidR="001A3533" w:rsidRPr="00210C5F" w:rsidRDefault="001A3533" w:rsidP="00567396">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vAlign w:val="center"/>
          </w:tcPr>
          <w:p w14:paraId="2C2B49AB" w14:textId="0C4EA63F" w:rsidR="001A3533" w:rsidRDefault="001A3533" w:rsidP="00567396">
            <w:pPr>
              <w:rPr>
                <w:b/>
              </w:rPr>
            </w:pPr>
            <w:r>
              <w:rPr>
                <w:b/>
              </w:rPr>
              <w:t>María Trinidad Gaete Mella</w:t>
            </w:r>
          </w:p>
        </w:tc>
      </w:tr>
      <w:tr w:rsidR="001A3533" w14:paraId="7FA3155E" w14:textId="77777777" w:rsidTr="00567396">
        <w:trPr>
          <w:trHeight w:val="418"/>
        </w:trPr>
        <w:tc>
          <w:tcPr>
            <w:tcW w:w="2534" w:type="dxa"/>
            <w:vAlign w:val="center"/>
          </w:tcPr>
          <w:p w14:paraId="47117FE7"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5649B36" w14:textId="75870FDF" w:rsidR="001A3533" w:rsidRDefault="001A3533" w:rsidP="00567396">
            <w:pPr>
              <w:rPr>
                <w:b/>
              </w:rPr>
            </w:pPr>
            <w:r>
              <w:rPr>
                <w:b/>
              </w:rPr>
              <w:t>18.955.244-0</w:t>
            </w:r>
          </w:p>
        </w:tc>
      </w:tr>
      <w:tr w:rsidR="001A3533" w14:paraId="12C2A12B" w14:textId="77777777" w:rsidTr="00567396">
        <w:trPr>
          <w:trHeight w:val="425"/>
        </w:trPr>
        <w:tc>
          <w:tcPr>
            <w:tcW w:w="2534" w:type="dxa"/>
            <w:vAlign w:val="center"/>
          </w:tcPr>
          <w:p w14:paraId="2E77C48A"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43BBB2AE" w14:textId="2CE30EB0" w:rsidR="001A3533" w:rsidRDefault="001A3533" w:rsidP="00567396">
            <w:pPr>
              <w:rPr>
                <w:b/>
              </w:rPr>
            </w:pPr>
            <w:r>
              <w:rPr>
                <w:b/>
              </w:rPr>
              <w:t>Ingeniería en Informática</w:t>
            </w:r>
          </w:p>
        </w:tc>
      </w:tr>
      <w:tr w:rsidR="001A3533" w14:paraId="12F1A23B" w14:textId="77777777" w:rsidTr="00567396">
        <w:trPr>
          <w:trHeight w:val="417"/>
        </w:trPr>
        <w:tc>
          <w:tcPr>
            <w:tcW w:w="2534" w:type="dxa"/>
            <w:vAlign w:val="center"/>
          </w:tcPr>
          <w:p w14:paraId="4FADADEF" w14:textId="77777777" w:rsidR="001A3533" w:rsidRPr="00210C5F" w:rsidRDefault="001A3533" w:rsidP="00567396">
            <w:pPr>
              <w:rPr>
                <w:rFonts w:ascii="Calibri" w:hAnsi="Calibri"/>
                <w:color w:val="1F3864" w:themeColor="accent1" w:themeShade="80"/>
              </w:rPr>
            </w:pPr>
            <w:r w:rsidRPr="00210C5F">
              <w:rPr>
                <w:rFonts w:ascii="Calibri" w:hAnsi="Calibri"/>
                <w:color w:val="1F3864" w:themeColor="accent1" w:themeShade="80"/>
              </w:rPr>
              <w:lastRenderedPageBreak/>
              <w:t>Sede</w:t>
            </w:r>
          </w:p>
        </w:tc>
        <w:tc>
          <w:tcPr>
            <w:tcW w:w="6964" w:type="dxa"/>
            <w:vAlign w:val="center"/>
          </w:tcPr>
          <w:p w14:paraId="54F69652" w14:textId="05D41DDF" w:rsidR="001A3533" w:rsidRDefault="001A3533" w:rsidP="00567396">
            <w:pPr>
              <w:rPr>
                <w:b/>
              </w:rPr>
            </w:pPr>
            <w:r>
              <w:rPr>
                <w:b/>
              </w:rPr>
              <w:t>Padre Alonso de Ovalle</w:t>
            </w:r>
          </w:p>
        </w:tc>
      </w:tr>
    </w:tbl>
    <w:p w14:paraId="69E10E47" w14:textId="77777777" w:rsidR="001A3533" w:rsidRDefault="001A3533" w:rsidP="00D110EC">
      <w:pPr>
        <w:rPr>
          <w:b/>
          <w:bCs/>
          <w:color w:val="4472C4" w:themeColor="accent1"/>
          <w:sz w:val="24"/>
          <w:szCs w:val="24"/>
        </w:rPr>
      </w:pPr>
    </w:p>
    <w:p w14:paraId="28876E12" w14:textId="77777777" w:rsidR="001A3533" w:rsidRDefault="001A3533" w:rsidP="00D110EC">
      <w:pPr>
        <w:rPr>
          <w:b/>
          <w:bCs/>
          <w:color w:val="4472C4" w:themeColor="accent1"/>
          <w:sz w:val="24"/>
          <w:szCs w:val="24"/>
        </w:rPr>
      </w:pPr>
    </w:p>
    <w:p w14:paraId="5349B9FA" w14:textId="77777777" w:rsidR="001A3533" w:rsidRPr="00AC0C8B" w:rsidRDefault="001A3533"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44BFF7A8"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r w:rsidR="00AF17B1">
              <w:rPr>
                <w:rFonts w:ascii="Calibri" w:hAnsi="Calibri" w:cs="Arial"/>
                <w:i/>
                <w:color w:val="548DD4"/>
                <w:sz w:val="20"/>
                <w:szCs w:val="20"/>
                <w:lang w:eastAsia="es-CL"/>
              </w:rPr>
              <w:t xml:space="preserve"> </w:t>
            </w:r>
            <w:r w:rsidR="00AF17B1" w:rsidRPr="00AF17B1">
              <w:rPr>
                <w:rFonts w:ascii="Calibri" w:hAnsi="Calibri" w:cs="Arial"/>
                <w:i/>
                <w:color w:val="EE0000"/>
                <w:sz w:val="20"/>
                <w:szCs w:val="20"/>
                <w:lang w:eastAsia="es-CL"/>
              </w:rPr>
              <w:t>(completar)</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59E0AE2D" w:rsidR="00D110EC" w:rsidRDefault="00AF17B1" w:rsidP="00C27FB0">
            <w:pPr>
              <w:rPr>
                <w:b/>
              </w:rPr>
            </w:pPr>
            <w:r w:rsidRPr="00AF17B1">
              <w:rPr>
                <w:rFonts w:ascii="Calibri" w:hAnsi="Calibri" w:cs="Arial"/>
                <w:i/>
                <w:color w:val="548DD4"/>
                <w:sz w:val="20"/>
                <w:szCs w:val="20"/>
                <w:lang w:eastAsia="es-CL"/>
              </w:rPr>
              <w:t xml:space="preserve">Desarrollo de software (Front End, Back End, </w:t>
            </w:r>
            <w:proofErr w:type="spellStart"/>
            <w:r w:rsidRPr="00AF17B1">
              <w:rPr>
                <w:rFonts w:ascii="Calibri" w:hAnsi="Calibri" w:cs="Arial"/>
                <w:i/>
                <w:color w:val="548DD4"/>
                <w:sz w:val="20"/>
                <w:szCs w:val="20"/>
                <w:lang w:eastAsia="es-CL"/>
              </w:rPr>
              <w:t>FullStack</w:t>
            </w:r>
            <w:proofErr w:type="spellEnd"/>
            <w:r w:rsidRPr="00AF17B1">
              <w:rPr>
                <w:rFonts w:ascii="Calibri" w:hAnsi="Calibri" w:cs="Arial"/>
                <w:i/>
                <w:color w:val="548DD4"/>
                <w:sz w:val="20"/>
                <w:szCs w:val="20"/>
                <w:lang w:eastAsia="es-CL"/>
              </w:rPr>
              <w:t>), gestión de proyectos, calidad de software, bases de datos, y automatización.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14551F" w14:textId="77777777" w:rsidR="00AF17B1" w:rsidRDefault="00AF17B1" w:rsidP="002677DB">
            <w:pPr>
              <w:rPr>
                <w:rFonts w:ascii="Calibri" w:hAnsi="Calibri" w:cs="Arial"/>
                <w:i/>
                <w:iCs/>
                <w:color w:val="548DD4"/>
                <w:sz w:val="20"/>
                <w:szCs w:val="20"/>
                <w:lang w:eastAsia="es-CL"/>
              </w:rPr>
            </w:pPr>
          </w:p>
          <w:p w14:paraId="49CD3FFA" w14:textId="3205A104"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de software innovadoras y de calidad, aplicando el ciclo de vida de éste, según las características del proyecto, las mejores prácticas de la industria y sus estándares de calidad.</w:t>
            </w:r>
          </w:p>
          <w:p w14:paraId="6E2D751E" w14:textId="45640859"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generar soluciones que permitan resolver los requerimientos de información en el contexto de las organizaciones, considerando bases de datos relacionales y no relacionales.</w:t>
            </w:r>
          </w:p>
          <w:p w14:paraId="628357C8" w14:textId="6CE9A5CB"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Diseñar y adaptar los procesos de ingeniería de requisitos, a través del uso de metodologías de vanguardia y estándares de la industria, para el desarrollo de soluciones TI complejas, innovadoras y de calidad.</w:t>
            </w:r>
          </w:p>
          <w:p w14:paraId="0F9602E8" w14:textId="098214DD" w:rsidR="00340DBD" w:rsidRPr="00340DBD"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 xml:space="preserve">Evaluar y gestionar proyectos en su área de especialización profesional, durante todo el ciclo de vida, </w:t>
            </w:r>
            <w:proofErr w:type="gramStart"/>
            <w:r w:rsidRPr="00340DBD">
              <w:rPr>
                <w:rFonts w:ascii="Calibri" w:hAnsi="Calibri" w:cs="Arial"/>
                <w:i/>
                <w:iCs/>
                <w:color w:val="548DD4"/>
                <w:sz w:val="20"/>
                <w:szCs w:val="20"/>
                <w:lang w:eastAsia="es-CL"/>
              </w:rPr>
              <w:t>de acuerdo a</w:t>
            </w:r>
            <w:proofErr w:type="gramEnd"/>
            <w:r w:rsidRPr="00340DBD">
              <w:rPr>
                <w:rFonts w:ascii="Calibri" w:hAnsi="Calibri" w:cs="Arial"/>
                <w:i/>
                <w:iCs/>
                <w:color w:val="548DD4"/>
                <w:sz w:val="20"/>
                <w:szCs w:val="20"/>
                <w:lang w:eastAsia="es-CL"/>
              </w:rPr>
              <w:t xml:space="preserve"> buenas prácticas y utilizando metodologías y herramientas de software, para cumplir con los requerimientos de la organización en contextos tradicionales y ágiles.</w:t>
            </w:r>
          </w:p>
          <w:p w14:paraId="19FAD4CD" w14:textId="08FA2925" w:rsidR="00D110EC" w:rsidRPr="002677DB" w:rsidRDefault="00340DBD" w:rsidP="00340DBD">
            <w:pPr>
              <w:numPr>
                <w:ilvl w:val="0"/>
                <w:numId w:val="5"/>
              </w:numPr>
              <w:rPr>
                <w:rFonts w:ascii="Calibri" w:hAnsi="Calibri" w:cs="Arial"/>
                <w:i/>
                <w:iCs/>
                <w:color w:val="548DD4"/>
                <w:sz w:val="20"/>
                <w:szCs w:val="20"/>
                <w:lang w:eastAsia="es-CL"/>
              </w:rPr>
            </w:pPr>
            <w:r w:rsidRPr="00340DBD">
              <w:rPr>
                <w:rFonts w:ascii="Calibri" w:hAnsi="Calibri" w:cs="Arial"/>
                <w:i/>
                <w:iCs/>
                <w:color w:val="548DD4"/>
                <w:sz w:val="20"/>
                <w:szCs w:val="20"/>
                <w:lang w:eastAsia="es-CL"/>
              </w:rPr>
              <w:t xml:space="preserve">Diseñar soluciones de software, abarcando todo el ciclo de vida de éste, </w:t>
            </w:r>
            <w:proofErr w:type="gramStart"/>
            <w:r w:rsidRPr="00340DBD">
              <w:rPr>
                <w:rFonts w:ascii="Calibri" w:hAnsi="Calibri" w:cs="Arial"/>
                <w:i/>
                <w:iCs/>
                <w:color w:val="548DD4"/>
                <w:sz w:val="20"/>
                <w:szCs w:val="20"/>
                <w:lang w:eastAsia="es-CL"/>
              </w:rPr>
              <w:t>de acuerdo a</w:t>
            </w:r>
            <w:proofErr w:type="gramEnd"/>
            <w:r w:rsidRPr="00340DBD">
              <w:rPr>
                <w:rFonts w:ascii="Calibri" w:hAnsi="Calibri" w:cs="Arial"/>
                <w:i/>
                <w:iCs/>
                <w:color w:val="548DD4"/>
                <w:sz w:val="20"/>
                <w:szCs w:val="20"/>
                <w:lang w:eastAsia="es-CL"/>
              </w:rPr>
              <w:t xml:space="preserve"> estándares, marcos de trabajo y regulatorios, tecnologías y metodologías que promueven la innovación, con foco en la calidad, seguridad y sostenibilidad del proyecto.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2C4716B" w14:textId="7BC61F8E"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proyecto APT busca abordar la problemática asociada al procesamiento manual de información de registros de deudores, proceso que requiere recibir, revisar, validar, cruzar y analizar grandes volúmenes de datos provenientes de la Tesorería General de la República y contrastarlos con información disponible en BancoEstado. Estas actividades pueden generar errores, duplicidad de tareas, dificultades para detectar inconsistencias y una limitada trazabilidad de los procesos realizados.</w:t>
            </w:r>
          </w:p>
          <w:p w14:paraId="053FE0BA" w14:textId="77777777" w:rsidR="00106773" w:rsidRPr="00106773"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La problemática se sitúa en el contexto de BancoEstado, impactando principalmente a las áreas responsables del procesamiento y gestión de esta información, así como indirectamente a los clientes involucrados en el proceso. La automatización resulta relevante para el campo laboral de la Ingeniería en Informática, ya que permite aplicar conocimientos de desarrollo de software, bases de datos, procesos ETL, validación de información, análisis de datos e Inteligencia Artificial para resolver una necesidad concreta de una organización.</w:t>
            </w:r>
          </w:p>
          <w:p w14:paraId="1A22ACBF" w14:textId="68C866A3" w:rsidR="00E20DFE" w:rsidRPr="00106773" w:rsidDel="008018E6" w:rsidRDefault="00106773" w:rsidP="00106773">
            <w:pPr>
              <w:jc w:val="both"/>
              <w:rPr>
                <w:rFonts w:ascii="Calibri" w:hAnsi="Calibri" w:cs="Arial"/>
                <w:i/>
                <w:iCs/>
                <w:color w:val="548DD4"/>
                <w:sz w:val="20"/>
                <w:szCs w:val="20"/>
                <w:lang w:eastAsia="es-CL"/>
              </w:rPr>
            </w:pPr>
            <w:r w:rsidRPr="00106773">
              <w:rPr>
                <w:rFonts w:ascii="Calibri" w:hAnsi="Calibri" w:cs="Arial"/>
                <w:i/>
                <w:iCs/>
                <w:color w:val="548DD4"/>
                <w:sz w:val="20"/>
                <w:szCs w:val="20"/>
                <w:lang w:eastAsia="es-CL"/>
              </w:rPr>
              <w:t>El aporte del proyecto consiste en desarrollar una solución integrada que permita automatizar y centralizar el procesamiento de los datos, detectar cambios e inconsistencias, mantener trazabilidad histórica y generar reportes parametrizables. De esta manera, se busca mejorar la eficiencia del proceso, disminuir errores asociados a tareas manuales y facilitar el análisis y seguimiento de la información.</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3C4CF14" w14:textId="766929CA" w:rsidR="00F87F49" w:rsidRPr="00F87F49" w:rsidRDefault="00F87F49" w:rsidP="00F87F49">
            <w:pPr>
              <w:jc w:val="both"/>
              <w:rPr>
                <w:rFonts w:ascii="Calibri" w:hAnsi="Calibri" w:cs="Arial"/>
                <w:i/>
                <w:color w:val="548DD4"/>
                <w:sz w:val="20"/>
                <w:szCs w:val="20"/>
                <w:lang w:eastAsia="es-CL"/>
              </w:rPr>
            </w:pPr>
            <w:r w:rsidRPr="00F87F49">
              <w:rPr>
                <w:rFonts w:ascii="Calibri" w:hAnsi="Calibri" w:cs="Arial"/>
                <w:i/>
                <w:color w:val="548DD4"/>
                <w:sz w:val="20"/>
                <w:szCs w:val="20"/>
                <w:lang w:eastAsia="es-CL"/>
              </w:rPr>
              <w:t>El proyecto APT tiene como objetivo desarrollar una plataforma informática que automatice el procesamiento de información de registros de deudores, desde su recepción y validación hasta el cruce con las bases de datos de BancoEstado y la generación de reportes.</w:t>
            </w:r>
          </w:p>
          <w:p w14:paraId="3DC0602F" w14:textId="3048DD93" w:rsidR="00D110EC" w:rsidRPr="00452B8B" w:rsidRDefault="00F87F49" w:rsidP="00F87F49">
            <w:pPr>
              <w:jc w:val="both"/>
              <w:rPr>
                <w:rFonts w:ascii="Calibri" w:hAnsi="Calibri" w:cs="Arial"/>
                <w:i/>
                <w:color w:val="548DD4"/>
                <w:sz w:val="20"/>
                <w:szCs w:val="20"/>
                <w:highlight w:val="cyan"/>
                <w:lang w:eastAsia="es-CL"/>
              </w:rPr>
            </w:pPr>
            <w:r w:rsidRPr="00F87F49">
              <w:rPr>
                <w:rFonts w:ascii="Calibri" w:hAnsi="Calibri" w:cs="Arial"/>
                <w:i/>
                <w:color w:val="548DD4"/>
                <w:sz w:val="20"/>
                <w:szCs w:val="20"/>
                <w:lang w:eastAsia="es-CL"/>
              </w:rPr>
              <w:t>La solución incorporará un proceso ETL capaz de trabajar con distintos formatos de archivos, aplicar reglas de validación y negocio, detectar cambios respecto de procesos anteriores y mantener la trazabilidad de cada ejecución. Además, permitirá generar reportes parametrizables y utilizar herramientas de Inteligencia Artificial para apoyar la detección de anomalías y sugerir nuevas validaciones. Con ello, se busca reducir las tareas manuales, disminuir errores y mejorar la eficiencia y control del proceso.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44BB452"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El Proyecto APT está directamente relacionado con el Perfil de Egreso de la Carrera de Ingeniería en Informática, ya que precisa de la aplicación de competencias de análisis, diseño, desarrollo y gestión de soluciones de software para solucionar un problema concreto de una organización.</w:t>
            </w:r>
          </w:p>
          <w:p w14:paraId="07516DDB"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Las competencias elegidas serán necesarias para diseñar e implementar la plataforma con sus procesos ETL, validaciones, bases de datos, reglas de negocio, reportes. La ingeniería de requisitos permitirá determinar las necesidades de la organización para traducirlas en funcionalidades del sistema.</w:t>
            </w:r>
          </w:p>
          <w:p w14:paraId="59F029A6" w14:textId="77777777" w:rsidR="00340DBD" w:rsidRPr="00340DBD" w:rsidRDefault="00340DBD" w:rsidP="00340DBD">
            <w:pPr>
              <w:jc w:val="both"/>
              <w:rPr>
                <w:rFonts w:ascii="Calibri" w:hAnsi="Calibri" w:cs="Arial"/>
                <w:i/>
                <w:color w:val="548DD4"/>
                <w:sz w:val="20"/>
                <w:szCs w:val="20"/>
                <w:lang w:eastAsia="es-CL"/>
              </w:rPr>
            </w:pPr>
            <w:r w:rsidRPr="00340DBD">
              <w:rPr>
                <w:rFonts w:ascii="Calibri" w:hAnsi="Calibri" w:cs="Arial"/>
                <w:i/>
                <w:color w:val="548DD4"/>
                <w:sz w:val="20"/>
                <w:szCs w:val="20"/>
                <w:lang w:eastAsia="es-CL"/>
              </w:rPr>
              <w:t xml:space="preserve">También las competencias relacionadas con el diseño de </w:t>
            </w:r>
            <w:proofErr w:type="gramStart"/>
            <w:r w:rsidRPr="00340DBD">
              <w:rPr>
                <w:rFonts w:ascii="Calibri" w:hAnsi="Calibri" w:cs="Arial"/>
                <w:i/>
                <w:color w:val="548DD4"/>
                <w:sz w:val="20"/>
                <w:szCs w:val="20"/>
                <w:lang w:eastAsia="es-CL"/>
              </w:rPr>
              <w:t>soluciones,</w:t>
            </w:r>
            <w:proofErr w:type="gramEnd"/>
            <w:r w:rsidRPr="00340DBD">
              <w:rPr>
                <w:rFonts w:ascii="Calibri" w:hAnsi="Calibri" w:cs="Arial"/>
                <w:i/>
                <w:color w:val="548DD4"/>
                <w:sz w:val="20"/>
                <w:szCs w:val="20"/>
                <w:lang w:eastAsia="es-CL"/>
              </w:rPr>
              <w:t xml:space="preserve"> permiten atender aspectos de calidad, seguridad, trazabilidad, escalabilidad y la gestión de proyectos </w:t>
            </w:r>
            <w:r w:rsidRPr="00340DBD">
              <w:rPr>
                <w:rFonts w:ascii="Calibri" w:hAnsi="Calibri" w:cs="Arial"/>
                <w:i/>
                <w:color w:val="548DD4"/>
                <w:sz w:val="20"/>
                <w:szCs w:val="20"/>
                <w:lang w:eastAsia="es-CL"/>
              </w:rPr>
              <w:lastRenderedPageBreak/>
              <w:t>es relevante para planificar, llevar a cabo y monitorear el desarrollo del APT en su ciclo de vida, considerando metodologías y herramientas que se adecuen al proyecto.</w:t>
            </w:r>
          </w:p>
          <w:p w14:paraId="2CA669CB" w14:textId="6D7A9CE5" w:rsidR="00D110EC" w:rsidRPr="008942F5" w:rsidRDefault="00340DBD" w:rsidP="00340DBD">
            <w:pPr>
              <w:jc w:val="both"/>
              <w:rPr>
                <w:rFonts w:ascii="Calibri" w:hAnsi="Calibri" w:cs="Arial"/>
                <w:i/>
                <w:color w:val="548DD4"/>
                <w:sz w:val="20"/>
                <w:szCs w:val="20"/>
                <w:highlight w:val="yellow"/>
                <w:lang w:eastAsia="es-CL"/>
              </w:rPr>
            </w:pPr>
            <w:r w:rsidRPr="00340DBD">
              <w:rPr>
                <w:rFonts w:ascii="Calibri" w:hAnsi="Calibri" w:cs="Arial"/>
                <w:i/>
                <w:color w:val="548DD4"/>
                <w:sz w:val="20"/>
                <w:szCs w:val="20"/>
                <w:lang w:eastAsia="es-CL"/>
              </w:rPr>
              <w:t>Así, el proyecto facilita la aplicación completa de las competencias del perfil de egreso, desde el levantamiento de requerimientos y planeación hasta el desarrollo y evaluación de una solución informática dirigida a una necesidad real en el contexto laboral.</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205936AC" w14:textId="61470E5D"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Nuestro Proyecto APT se relaciona con nuestros intereses profesionales en el área del desarrollo de soluciones informáticas, especialmente en el diseño y construcción de aplicaciones, gestión de datos y automatización de procesos. Nos interesa aplicar tecnologías que permitan resolver problemáticas concretas de las organizaciones y generar soluciones eficientes, escalables y de calidad.</w:t>
            </w:r>
          </w:p>
          <w:p w14:paraId="3DEDC8CD" w14:textId="58236784" w:rsidR="00710FFC" w:rsidRPr="00710FFC" w:rsidRDefault="00710FFC" w:rsidP="00710FFC">
            <w:pPr>
              <w:jc w:val="both"/>
              <w:rPr>
                <w:rFonts w:ascii="Calibri" w:hAnsi="Calibri" w:cs="Arial"/>
                <w:i/>
                <w:color w:val="548DD4"/>
                <w:sz w:val="20"/>
                <w:szCs w:val="20"/>
                <w:lang w:eastAsia="es-CL"/>
              </w:rPr>
            </w:pPr>
            <w:r w:rsidRPr="00710FFC">
              <w:rPr>
                <w:rFonts w:ascii="Calibri" w:hAnsi="Calibri" w:cs="Arial"/>
                <w:i/>
                <w:color w:val="548DD4"/>
                <w:sz w:val="20"/>
                <w:szCs w:val="20"/>
                <w:lang w:eastAsia="es-CL"/>
              </w:rPr>
              <w:t>El proyecto nos permitirá desarrollar estos intereses mediante la implementación de procesos ETL, bases de datos, validaciones, generación de reportes, análisis de información e incorporación de Inteligencia Artificial. Además, nos permitirá adquirir experiencia en el desarrollo de una solución orientada a un contexto organizacional real, fortaleciendo nuestras competencias técnicas y de trabajo en equipo.</w:t>
            </w:r>
          </w:p>
          <w:p w14:paraId="64665DAC" w14:textId="663D48EC" w:rsidR="00D110EC" w:rsidRPr="005142B6" w:rsidRDefault="00710FFC" w:rsidP="00710FFC">
            <w:pPr>
              <w:jc w:val="both"/>
              <w:rPr>
                <w:rFonts w:ascii="Calibri" w:hAnsi="Calibri" w:cs="Arial"/>
                <w:i/>
                <w:color w:val="548DD4"/>
                <w:sz w:val="20"/>
                <w:szCs w:val="20"/>
                <w:highlight w:val="yellow"/>
                <w:lang w:eastAsia="es-CL"/>
              </w:rPr>
            </w:pPr>
            <w:r w:rsidRPr="00710FFC">
              <w:rPr>
                <w:rFonts w:ascii="Calibri" w:hAnsi="Calibri" w:cs="Arial"/>
                <w:i/>
                <w:color w:val="548DD4"/>
                <w:sz w:val="20"/>
                <w:szCs w:val="20"/>
                <w:lang w:eastAsia="es-CL"/>
              </w:rPr>
              <w:t>La realización de este APT contribuirá a nuestro desarrollo profesional al permitirnos aplicar los conocimientos adquiridos durante la carrera en un proyecto integral, enfrentándonos a etapas de levantamiento de requerimientos, planificación, desarrollo, pruebas y evaluación de una solución informática.</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5E425C1F" w14:textId="32A47EF2"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Consideramos que el Proyecto APT es factible de desarrollar dentro de las 18 semanas establecidas para el semestre. Se contempla un período de desarrollo y avance progresivo del proyecto, reservando las semanas 16, 17 y 18 para realizar pruebas finales, correcciones, documentación, últimos ajustes y preparación de la presentación.</w:t>
            </w:r>
          </w:p>
          <w:p w14:paraId="308DB09D" w14:textId="6BA6CA93"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Para su desarrollo se requieren computadores, herramientas de programación, sistemas de gestión de bases de datos, herramientas para la implementación de procesos ETL y tecnologías necesarias para incorporar el componente de análisis mediante Inteligencia Artificial. Estos recursos son accesibles para el equipo y permiten desarrollar la solución sin requerir infraestructura especializada.</w:t>
            </w:r>
          </w:p>
          <w:p w14:paraId="46BD4A95" w14:textId="77777777" w:rsidR="00CF4B56" w:rsidRPr="00CF4B56" w:rsidRDefault="00CF4B56" w:rsidP="00CF4B56">
            <w:pPr>
              <w:jc w:val="both"/>
              <w:rPr>
                <w:rFonts w:ascii="Calibri" w:hAnsi="Calibri" w:cs="Arial"/>
                <w:i/>
                <w:color w:val="548DD4"/>
                <w:sz w:val="20"/>
                <w:szCs w:val="20"/>
                <w:lang w:eastAsia="es-CL"/>
              </w:rPr>
            </w:pPr>
            <w:r w:rsidRPr="00CF4B56">
              <w:rPr>
                <w:rFonts w:ascii="Calibri" w:hAnsi="Calibri" w:cs="Arial"/>
                <w:i/>
                <w:color w:val="548DD4"/>
                <w:sz w:val="20"/>
                <w:szCs w:val="20"/>
                <w:lang w:eastAsia="es-CL"/>
              </w:rPr>
              <w:t>Entre los factores que facilitan su desarrollo se encuentran el trabajo colaborativo de los cuatro integrantes, los conocimientos adquiridos durante la carrera y la disponibilidad de herramientas y tecnologías para el desarrollo de software.</w:t>
            </w:r>
          </w:p>
          <w:p w14:paraId="25C2897A" w14:textId="2D33ADEF" w:rsidR="00D110EC" w:rsidRPr="00CF4B56" w:rsidRDefault="00CF4B56" w:rsidP="00CF4B56">
            <w:pPr>
              <w:rPr>
                <w:rFonts w:ascii="Calibri" w:hAnsi="Calibri" w:cs="Arial"/>
                <w:i/>
                <w:color w:val="548DD4"/>
                <w:sz w:val="20"/>
                <w:szCs w:val="20"/>
                <w:lang w:eastAsia="es-CL"/>
              </w:rPr>
            </w:pPr>
            <w:r w:rsidRPr="00CF4B56">
              <w:rPr>
                <w:rFonts w:ascii="Calibri" w:hAnsi="Calibri" w:cs="Arial"/>
                <w:i/>
                <w:color w:val="548DD4"/>
                <w:sz w:val="20"/>
                <w:szCs w:val="20"/>
                <w:lang w:eastAsia="es-CL"/>
              </w:rPr>
              <w:t>Como posibles dificultades se consideran la integración de los distintos componentes, la disponibilidad de datos reales y eventuales problemas técnicos. Para reducir estos riesgos, se utilizarán inicialmente datos de prueba o simulados, se dividirá el proyecto en módulos y se realizarán pruebas progresivas durante el desarrollo, permitiendo detectar y solucionar problemas oportunamente.</w:t>
            </w:r>
          </w:p>
        </w:tc>
      </w:tr>
    </w:tbl>
    <w:p w14:paraId="28C6EEE0" w14:textId="0100BBCA" w:rsidR="00D110EC" w:rsidRDefault="00D110EC" w:rsidP="00D110EC">
      <w:pPr>
        <w:rPr>
          <w:b/>
          <w:bCs/>
          <w:color w:val="4472C4" w:themeColor="accent1"/>
          <w:sz w:val="32"/>
          <w:szCs w:val="32"/>
        </w:rPr>
      </w:pPr>
    </w:p>
    <w:p w14:paraId="6E38B1BF" w14:textId="77777777" w:rsidR="00CF4B56" w:rsidRDefault="00CF4B56" w:rsidP="00D110EC">
      <w:pPr>
        <w:rPr>
          <w:b/>
          <w:bCs/>
          <w:color w:val="4472C4" w:themeColor="accent1"/>
          <w:sz w:val="32"/>
          <w:szCs w:val="32"/>
        </w:rPr>
      </w:pPr>
    </w:p>
    <w:p w14:paraId="1BB5C70D" w14:textId="77777777" w:rsidR="00CF4B56" w:rsidRDefault="00CF4B56"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lastRenderedPageBreak/>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33120284" w:rsidR="00D110EC" w:rsidRPr="00711C16" w:rsidRDefault="001D165B" w:rsidP="009D04DC">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una plataforma informática que automatice el procesamiento, validación, análisis y generación de información asociada a registros de deudores, mediante procesos ETL, reglas de negocio, trazabilidad, reportes parametrizables y herramientas de análisis inteligente.</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BE205CF"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Diseñar un proceso ETL capaz de recibir, transformar y cargar información proveniente de diferentes formatos de archivos.</w:t>
            </w:r>
          </w:p>
          <w:p w14:paraId="2905BFA0"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validación y reglas de negocio que permitan identificar inconsistencias, duplicidades y registros que cumplan con las condiciones establecidas para el procesamiento.</w:t>
            </w:r>
          </w:p>
          <w:p w14:paraId="5C95267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mecanismo de comparación histórica que permita identificar registros nuevos, modificados, eliminados y sin cambios entre diferentes procesos de carga.</w:t>
            </w:r>
          </w:p>
          <w:p w14:paraId="60F20FDA"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Implementar mecanismos de trazabilidad y monitoreo que permitan registrar y visualizar los resultados de cada ejecución del proceso.</w:t>
            </w:r>
          </w:p>
          <w:p w14:paraId="41570FDD" w14:textId="77777777" w:rsidR="001D165B"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Desarrollar un sistema de generación de reportes parametrizables en diferentes formatos, de acuerdo con los criterios requeridos para el análisis y seguimiento de la información.</w:t>
            </w:r>
          </w:p>
          <w:p w14:paraId="7DE4F8FE" w14:textId="440859D1" w:rsidR="00D110EC" w:rsidRPr="001D165B" w:rsidRDefault="001D165B" w:rsidP="001D165B">
            <w:pPr>
              <w:pStyle w:val="Prrafodelista"/>
              <w:numPr>
                <w:ilvl w:val="0"/>
                <w:numId w:val="6"/>
              </w:num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Incorporar herramientas de Inteligencia Artificial para apoyar la detección de anomalías en los datos y generar sugerencias de posibles validaciones adicionales.</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ACBB16B" w14:textId="10A9C888"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 xml:space="preserve">Para el desarrollo del Proyecto APT se utilizará la metodología de desarrollo en </w:t>
            </w:r>
            <w:r w:rsidRPr="006B52C5">
              <w:rPr>
                <w:rFonts w:ascii="Calibri" w:hAnsi="Calibri" w:cs="Arial"/>
                <w:b/>
                <w:bCs/>
                <w:i/>
                <w:color w:val="548DD4"/>
                <w:sz w:val="20"/>
                <w:szCs w:val="20"/>
                <w:lang w:eastAsia="es-CL"/>
              </w:rPr>
              <w:t>cascada</w:t>
            </w:r>
            <w:r w:rsidRPr="001D165B">
              <w:rPr>
                <w:rFonts w:ascii="Calibri" w:hAnsi="Calibri" w:cs="Arial"/>
                <w:i/>
                <w:color w:val="548DD4"/>
                <w:sz w:val="20"/>
                <w:szCs w:val="20"/>
                <w:lang w:eastAsia="es-CL"/>
              </w:rPr>
              <w:t>, debido a que el alcance, los requerimientos y las principales funcionalidades de la solución se encuentran previamente definidos. Esta metodología permitirá organizar el proyecto de manera secuencial, avanzando por etapas y verificando el cumplimiento de cada una antes de continuar con la siguiente.</w:t>
            </w:r>
          </w:p>
          <w:p w14:paraId="73624E0E" w14:textId="77777777"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Las etapas consideradas serán:</w:t>
            </w:r>
          </w:p>
          <w:p w14:paraId="1D59566A" w14:textId="77777777" w:rsidR="001D165B" w:rsidRPr="001D165B" w:rsidRDefault="001D165B" w:rsidP="001D165B">
            <w:pPr>
              <w:jc w:val="both"/>
              <w:rPr>
                <w:rFonts w:ascii="Calibri" w:hAnsi="Calibri" w:cs="Arial"/>
                <w:i/>
                <w:color w:val="548DD4"/>
                <w:sz w:val="20"/>
                <w:szCs w:val="20"/>
                <w:lang w:eastAsia="es-CL"/>
              </w:rPr>
            </w:pPr>
          </w:p>
          <w:p w14:paraId="0754E692"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lastRenderedPageBreak/>
              <w:t>Levantamiento y análisis de requerimientos: identificar y documentar los requerimientos funcionales y no funcionales de la solución, junto con las reglas de negocio y necesidades de información.</w:t>
            </w:r>
          </w:p>
          <w:p w14:paraId="5F1E1C25"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Diseño: definir la arquitectura de la solución, modelo de datos, procesos ETL, estructura de los módulos y diseño de las interfaces.</w:t>
            </w:r>
          </w:p>
          <w:p w14:paraId="212A9E9F"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Desarrollo: implementar los componentes definidos, incluyendo la recepción de archivos, procesamiento ETL, validaciones, reglas de negocio, comparación histórica, trazabilidad, reportes y análisis mediante Inteligencia Artificial.</w:t>
            </w:r>
          </w:p>
          <w:p w14:paraId="7B13F1CE"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Pruebas: verificar el correcto funcionamiento de los componentes mediante pruebas funcionales y de integración, utilizando datos de prueba para detectar y corregir errores.</w:t>
            </w:r>
          </w:p>
          <w:p w14:paraId="473066F1" w14:textId="77777777" w:rsidR="001D165B" w:rsidRPr="006B52C5"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Implementación y documentación: integrar los componentes desarrollados, preparar la solución para su demostración y elaborar la documentación técnica y funcional del proyecto.</w:t>
            </w:r>
          </w:p>
          <w:p w14:paraId="26EA162D" w14:textId="77777777" w:rsidR="001D165B" w:rsidRDefault="001D165B" w:rsidP="006B52C5">
            <w:pPr>
              <w:pStyle w:val="Prrafodelista"/>
              <w:numPr>
                <w:ilvl w:val="0"/>
                <w:numId w:val="7"/>
              </w:numPr>
              <w:jc w:val="both"/>
              <w:rPr>
                <w:rFonts w:ascii="Calibri" w:hAnsi="Calibri" w:cs="Arial"/>
                <w:i/>
                <w:color w:val="548DD4"/>
                <w:sz w:val="20"/>
                <w:szCs w:val="20"/>
                <w:lang w:eastAsia="es-CL"/>
              </w:rPr>
            </w:pPr>
            <w:r w:rsidRPr="006B52C5">
              <w:rPr>
                <w:rFonts w:ascii="Calibri" w:hAnsi="Calibri" w:cs="Arial"/>
                <w:i/>
                <w:color w:val="548DD4"/>
                <w:sz w:val="20"/>
                <w:szCs w:val="20"/>
                <w:lang w:eastAsia="es-CL"/>
              </w:rPr>
              <w:t>Cierre: realizar las últimas correcciones, validar el cumplimiento de los objetivos y preparar la presentación final del proyecto.</w:t>
            </w:r>
          </w:p>
          <w:p w14:paraId="57BBC215" w14:textId="77777777" w:rsidR="006B52C5" w:rsidRPr="006B52C5" w:rsidRDefault="006B52C5" w:rsidP="006B52C5">
            <w:pPr>
              <w:pStyle w:val="Prrafodelista"/>
              <w:jc w:val="both"/>
              <w:rPr>
                <w:rFonts w:ascii="Calibri" w:hAnsi="Calibri" w:cs="Arial"/>
                <w:i/>
                <w:color w:val="548DD4"/>
                <w:sz w:val="20"/>
                <w:szCs w:val="20"/>
                <w:lang w:eastAsia="es-CL"/>
              </w:rPr>
            </w:pPr>
          </w:p>
          <w:p w14:paraId="20C643E6" w14:textId="164E92C0"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Organización del equipo</w:t>
            </w:r>
          </w:p>
          <w:p w14:paraId="18CD43DE" w14:textId="5F609F8C" w:rsidR="001D165B" w:rsidRPr="001D165B" w:rsidRDefault="001D165B" w:rsidP="001D165B">
            <w:pPr>
              <w:jc w:val="both"/>
              <w:rPr>
                <w:rFonts w:ascii="Calibri" w:hAnsi="Calibri" w:cs="Arial"/>
                <w:i/>
                <w:color w:val="548DD4"/>
                <w:sz w:val="20"/>
                <w:szCs w:val="20"/>
                <w:lang w:eastAsia="es-CL"/>
              </w:rPr>
            </w:pPr>
            <w:r w:rsidRPr="001D165B">
              <w:rPr>
                <w:rFonts w:ascii="Calibri" w:hAnsi="Calibri" w:cs="Arial"/>
                <w:i/>
                <w:color w:val="548DD4"/>
                <w:sz w:val="20"/>
                <w:szCs w:val="20"/>
                <w:lang w:eastAsia="es-CL"/>
              </w:rPr>
              <w:t>El proyecto será desarrollado colaborativamente por los cuatro integrantes del equipo STARTAB. Las responsabilidades se distribuirán de acuerdo con las principales áreas del proyecto, manteniendo coordinación entre todos los integrantes.</w:t>
            </w:r>
          </w:p>
          <w:p w14:paraId="15B15785"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1: </w:t>
            </w:r>
            <w:r w:rsidRPr="001D165B">
              <w:rPr>
                <w:rFonts w:ascii="Calibri" w:hAnsi="Calibri" w:cs="Arial"/>
                <w:i/>
                <w:color w:val="548DD4"/>
                <w:sz w:val="20"/>
                <w:szCs w:val="20"/>
                <w:lang w:eastAsia="es-CL"/>
              </w:rPr>
              <w:t>análisis de requerimientos, documentación y coordinación general del proyecto.</w:t>
            </w:r>
          </w:p>
          <w:p w14:paraId="4F7741D0"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2: </w:t>
            </w:r>
            <w:r w:rsidRPr="001D165B">
              <w:rPr>
                <w:rFonts w:ascii="Calibri" w:hAnsi="Calibri" w:cs="Arial"/>
                <w:i/>
                <w:color w:val="548DD4"/>
                <w:sz w:val="20"/>
                <w:szCs w:val="20"/>
                <w:lang w:eastAsia="es-CL"/>
              </w:rPr>
              <w:t>diseño e implementación de bases de datos y procesos ETL.</w:t>
            </w:r>
          </w:p>
          <w:p w14:paraId="2D24A0C1" w14:textId="77777777"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3: </w:t>
            </w:r>
            <w:r w:rsidRPr="001D165B">
              <w:rPr>
                <w:rFonts w:ascii="Calibri" w:hAnsi="Calibri" w:cs="Arial"/>
                <w:i/>
                <w:color w:val="548DD4"/>
                <w:sz w:val="20"/>
                <w:szCs w:val="20"/>
                <w:lang w:eastAsia="es-CL"/>
              </w:rPr>
              <w:t>desarrollo de la aplicación, validaciones, reglas de negocio y generación de reportes.</w:t>
            </w:r>
          </w:p>
          <w:p w14:paraId="074A0127" w14:textId="59118861" w:rsidR="001D165B" w:rsidRPr="001D165B" w:rsidRDefault="001D165B" w:rsidP="001D165B">
            <w:pPr>
              <w:jc w:val="both"/>
              <w:rPr>
                <w:rFonts w:ascii="Calibri" w:hAnsi="Calibri" w:cs="Arial"/>
                <w:i/>
                <w:color w:val="548DD4"/>
                <w:sz w:val="20"/>
                <w:szCs w:val="20"/>
                <w:lang w:eastAsia="es-CL"/>
              </w:rPr>
            </w:pPr>
            <w:r w:rsidRPr="006B52C5">
              <w:rPr>
                <w:rFonts w:ascii="Calibri" w:hAnsi="Calibri" w:cs="Arial"/>
                <w:i/>
                <w:color w:val="EE0000"/>
                <w:sz w:val="20"/>
                <w:szCs w:val="20"/>
                <w:lang w:eastAsia="es-CL"/>
              </w:rPr>
              <w:t xml:space="preserve">Integrante 4: </w:t>
            </w:r>
            <w:r w:rsidRPr="001D165B">
              <w:rPr>
                <w:rFonts w:ascii="Calibri" w:hAnsi="Calibri" w:cs="Arial"/>
                <w:i/>
                <w:color w:val="548DD4"/>
                <w:sz w:val="20"/>
                <w:szCs w:val="20"/>
                <w:lang w:eastAsia="es-CL"/>
              </w:rPr>
              <w:t>implementación del componente de análisis mediante Inteligencia Artificial, pruebas y apoyo en la integración de la solución.</w:t>
            </w:r>
          </w:p>
          <w:p w14:paraId="44C1301F" w14:textId="3D1AFB3A" w:rsidR="00D110EC" w:rsidRPr="00A337B2" w:rsidRDefault="001D165B" w:rsidP="001D165B">
            <w:pPr>
              <w:jc w:val="both"/>
              <w:rPr>
                <w:rFonts w:ascii="Calibri" w:hAnsi="Calibri" w:cs="Arial"/>
                <w:i/>
                <w:color w:val="FF0000"/>
                <w:sz w:val="18"/>
                <w:szCs w:val="20"/>
                <w:lang w:eastAsia="es-CL"/>
              </w:rPr>
            </w:pPr>
            <w:r w:rsidRPr="001D165B">
              <w:rPr>
                <w:rFonts w:ascii="Calibri" w:hAnsi="Calibri" w:cs="Arial"/>
                <w:i/>
                <w:color w:val="548DD4"/>
                <w:sz w:val="20"/>
                <w:szCs w:val="20"/>
                <w:lang w:eastAsia="es-CL"/>
              </w:rPr>
              <w:t>Todos los integrantes participarán en las etapas de análisis, pruebas, documentación y revisión final, promoviendo el trabajo colaborativo y la integración de los diferentes componentes.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67375" w:rsidRPr="00CA29F2" w14:paraId="64910DAE" w14:textId="77777777" w:rsidTr="009D04DC">
        <w:trPr>
          <w:trHeight w:val="362"/>
        </w:trPr>
        <w:tc>
          <w:tcPr>
            <w:tcW w:w="1843" w:type="dxa"/>
          </w:tcPr>
          <w:p w14:paraId="3D22BC14" w14:textId="2A4C6AF0"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Final </w:t>
            </w:r>
          </w:p>
        </w:tc>
        <w:tc>
          <w:tcPr>
            <w:tcW w:w="1843" w:type="dxa"/>
          </w:tcPr>
          <w:p w14:paraId="78962567" w14:textId="50AF32BB"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Mini FODA</w:t>
            </w:r>
          </w:p>
        </w:tc>
        <w:tc>
          <w:tcPr>
            <w:tcW w:w="3825" w:type="dxa"/>
          </w:tcPr>
          <w:p w14:paraId="3325CDF7" w14:textId="6C3A1CF4" w:rsidR="00D67375" w:rsidRPr="00874D16" w:rsidRDefault="00D67375" w:rsidP="00D67375">
            <w:pPr>
              <w:jc w:val="both"/>
              <w:rPr>
                <w:rFonts w:ascii="Calibri" w:hAnsi="Calibri" w:cs="Arial"/>
                <w:i/>
                <w:color w:val="4472C4" w:themeColor="accent1"/>
                <w:sz w:val="18"/>
                <w:szCs w:val="20"/>
                <w:lang w:eastAsia="es-CL"/>
              </w:rPr>
            </w:pPr>
            <w:r>
              <w:rPr>
                <w:rFonts w:ascii="Calibri" w:hAnsi="Calibri" w:cs="Calibri"/>
                <w:b/>
                <w:bCs/>
                <w:color w:val="1F3864"/>
              </w:rPr>
              <w:t>Análisis de fortalezas, oportunidades, debilidades y amenazas del proyecto y del contexto de desarrollo.</w:t>
            </w:r>
          </w:p>
        </w:tc>
        <w:tc>
          <w:tcPr>
            <w:tcW w:w="2551" w:type="dxa"/>
          </w:tcPr>
          <w:p w14:paraId="4C5B45C9" w14:textId="0C75A17F"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Ayuda a anticipar riesgos y oportunidades, orientando mejor la planificación.</w:t>
            </w:r>
          </w:p>
        </w:tc>
      </w:tr>
      <w:tr w:rsidR="00D67375" w:rsidRPr="00CA29F2" w14:paraId="76C9D9C6" w14:textId="77777777" w:rsidTr="00D67375">
        <w:trPr>
          <w:trHeight w:val="1433"/>
        </w:trPr>
        <w:tc>
          <w:tcPr>
            <w:tcW w:w="1843" w:type="dxa"/>
          </w:tcPr>
          <w:p w14:paraId="2BC6A800" w14:textId="7EC432D6"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Final</w:t>
            </w:r>
          </w:p>
        </w:tc>
        <w:tc>
          <w:tcPr>
            <w:tcW w:w="1843" w:type="dxa"/>
          </w:tcPr>
          <w:p w14:paraId="7F27CF07" w14:textId="47DF32E1"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Planilla de requerimientos funcionales y no funcionales</w:t>
            </w:r>
          </w:p>
        </w:tc>
        <w:tc>
          <w:tcPr>
            <w:tcW w:w="3825" w:type="dxa"/>
          </w:tcPr>
          <w:p w14:paraId="353E473D" w14:textId="58AFB462"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Documento estructurado donde se especifican todas las funcionalidades esperadas y las características no funcionales (seguridad, rendimiento, accesibilidad, etc.).</w:t>
            </w:r>
          </w:p>
        </w:tc>
        <w:tc>
          <w:tcPr>
            <w:tcW w:w="2551" w:type="dxa"/>
          </w:tcPr>
          <w:p w14:paraId="313FC734" w14:textId="67A7FADA"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Define claramente lo que debe hacer el sistema, evitando malentendidos.</w:t>
            </w:r>
          </w:p>
        </w:tc>
      </w:tr>
      <w:tr w:rsidR="00D67375" w:rsidRPr="00CA29F2" w14:paraId="34B7F5BE" w14:textId="77777777" w:rsidTr="009D04DC">
        <w:trPr>
          <w:trHeight w:val="362"/>
        </w:trPr>
        <w:tc>
          <w:tcPr>
            <w:tcW w:w="1843" w:type="dxa"/>
          </w:tcPr>
          <w:p w14:paraId="38B47080" w14:textId="6FE958C9"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Final</w:t>
            </w:r>
          </w:p>
        </w:tc>
        <w:tc>
          <w:tcPr>
            <w:tcW w:w="1843" w:type="dxa"/>
          </w:tcPr>
          <w:p w14:paraId="7D4CA3CE" w14:textId="65FFFCFF"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Diagrama de casos de uso</w:t>
            </w:r>
          </w:p>
        </w:tc>
        <w:tc>
          <w:tcPr>
            <w:tcW w:w="3825" w:type="dxa"/>
          </w:tcPr>
          <w:p w14:paraId="003516B8" w14:textId="2899A4B8"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Representación visual de las acciones que pueden realizar los usuarios y cómo interactúan con el sistema.</w:t>
            </w:r>
          </w:p>
        </w:tc>
        <w:tc>
          <w:tcPr>
            <w:tcW w:w="2551" w:type="dxa"/>
          </w:tcPr>
          <w:p w14:paraId="0FB52E25" w14:textId="2950F7C5"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Visualiza cómo interactuarán los usuarios con la aplicación, facilitando el diseño.</w:t>
            </w:r>
          </w:p>
        </w:tc>
      </w:tr>
      <w:tr w:rsidR="00D67375" w:rsidRPr="00CA29F2" w14:paraId="5A718B97" w14:textId="77777777" w:rsidTr="009D04DC">
        <w:trPr>
          <w:trHeight w:val="362"/>
        </w:trPr>
        <w:tc>
          <w:tcPr>
            <w:tcW w:w="1843" w:type="dxa"/>
          </w:tcPr>
          <w:p w14:paraId="105B59FE" w14:textId="5A7C126F"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Final</w:t>
            </w:r>
          </w:p>
        </w:tc>
        <w:tc>
          <w:tcPr>
            <w:tcW w:w="1843" w:type="dxa"/>
          </w:tcPr>
          <w:p w14:paraId="64DC14C6" w14:textId="77777777" w:rsidR="00D67375" w:rsidRDefault="00D67375" w:rsidP="00D67375"/>
          <w:tbl>
            <w:tblPr>
              <w:tblW w:w="0" w:type="auto"/>
              <w:tblCellMar>
                <w:top w:w="15" w:type="dxa"/>
                <w:left w:w="15" w:type="dxa"/>
                <w:bottom w:w="15" w:type="dxa"/>
                <w:right w:w="15" w:type="dxa"/>
              </w:tblCellMar>
              <w:tblLook w:val="04A0" w:firstRow="1" w:lastRow="0" w:firstColumn="1" w:lastColumn="0" w:noHBand="0" w:noVBand="1"/>
            </w:tblPr>
            <w:tblGrid>
              <w:gridCol w:w="36"/>
            </w:tblGrid>
            <w:tr w:rsidR="00D67375" w14:paraId="621B0E87" w14:textId="77777777">
              <w:tc>
                <w:tcPr>
                  <w:tcW w:w="0" w:type="auto"/>
                  <w:vAlign w:val="center"/>
                  <w:hideMark/>
                </w:tcPr>
                <w:p w14:paraId="6A15D1B5" w14:textId="77777777" w:rsidR="00D67375" w:rsidRDefault="00D67375" w:rsidP="00D67375"/>
              </w:tc>
            </w:tr>
          </w:tbl>
          <w:p w14:paraId="430941F6" w14:textId="77777777" w:rsidR="00D67375" w:rsidRDefault="00D67375" w:rsidP="00D67375"/>
          <w:tbl>
            <w:tblPr>
              <w:tblW w:w="0" w:type="auto"/>
              <w:tblCellMar>
                <w:top w:w="15" w:type="dxa"/>
                <w:left w:w="15" w:type="dxa"/>
                <w:bottom w:w="15" w:type="dxa"/>
                <w:right w:w="15" w:type="dxa"/>
              </w:tblCellMar>
              <w:tblLook w:val="04A0" w:firstRow="1" w:lastRow="0" w:firstColumn="1" w:lastColumn="0" w:noHBand="0" w:noVBand="1"/>
            </w:tblPr>
            <w:tblGrid>
              <w:gridCol w:w="36"/>
            </w:tblGrid>
            <w:tr w:rsidR="00D67375" w14:paraId="520578A5" w14:textId="77777777">
              <w:tc>
                <w:tcPr>
                  <w:tcW w:w="0" w:type="auto"/>
                  <w:vAlign w:val="center"/>
                  <w:hideMark/>
                </w:tcPr>
                <w:p w14:paraId="553449F1" w14:textId="77777777" w:rsidR="00D67375" w:rsidRDefault="00D67375" w:rsidP="00D67375"/>
              </w:tc>
            </w:tr>
          </w:tbl>
          <w:p w14:paraId="1B981468" w14:textId="36F22078"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Estructura de base de datos</w:t>
            </w:r>
          </w:p>
        </w:tc>
        <w:tc>
          <w:tcPr>
            <w:tcW w:w="3825" w:type="dxa"/>
          </w:tcPr>
          <w:p w14:paraId="345396EC" w14:textId="01D45CDC"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Esquema o diagrama entidad-relación que define la organización de la información dentro del sistema.</w:t>
            </w:r>
          </w:p>
        </w:tc>
        <w:tc>
          <w:tcPr>
            <w:tcW w:w="2551" w:type="dxa"/>
          </w:tcPr>
          <w:p w14:paraId="05D1BDF8" w14:textId="4AFB1F6A" w:rsidR="00D67375" w:rsidRPr="00CA29F2" w:rsidRDefault="00D67375" w:rsidP="00D67375">
            <w:pPr>
              <w:pStyle w:val="Piedepgina"/>
              <w:jc w:val="both"/>
              <w:rPr>
                <w:rFonts w:ascii="Calibri" w:hAnsi="Calibri"/>
                <w:b/>
                <w:color w:val="1F3864" w:themeColor="accent1" w:themeShade="80"/>
              </w:rPr>
            </w:pPr>
            <w:r>
              <w:rPr>
                <w:rFonts w:ascii="Calibri" w:hAnsi="Calibri" w:cs="Calibri"/>
                <w:b/>
                <w:bCs/>
                <w:color w:val="1F3864"/>
              </w:rPr>
              <w:t>Organiza y respalda la gestión eficiente de la información del sistema.</w:t>
            </w:r>
          </w:p>
        </w:tc>
      </w:tr>
      <w:tr w:rsidR="00D64461" w:rsidRPr="00CA29F2" w14:paraId="54925FD2" w14:textId="77777777" w:rsidTr="009D04DC">
        <w:trPr>
          <w:trHeight w:val="362"/>
        </w:trPr>
        <w:tc>
          <w:tcPr>
            <w:tcW w:w="1843" w:type="dxa"/>
          </w:tcPr>
          <w:p w14:paraId="130F64F8" w14:textId="0817EFFC" w:rsidR="00D64461" w:rsidRDefault="00D64461" w:rsidP="00D64461">
            <w:pPr>
              <w:pStyle w:val="Piedepgina"/>
              <w:jc w:val="both"/>
              <w:rPr>
                <w:rFonts w:ascii="Calibri" w:hAnsi="Calibri" w:cs="Calibri"/>
                <w:b/>
                <w:bCs/>
                <w:color w:val="1F3864"/>
              </w:rPr>
            </w:pPr>
            <w:r>
              <w:rPr>
                <w:rFonts w:ascii="Calibri" w:hAnsi="Calibri" w:cs="Calibri"/>
                <w:b/>
                <w:bCs/>
                <w:color w:val="1F3864"/>
              </w:rPr>
              <w:t>Final</w:t>
            </w:r>
          </w:p>
        </w:tc>
        <w:tc>
          <w:tcPr>
            <w:tcW w:w="1843" w:type="dxa"/>
          </w:tcPr>
          <w:p w14:paraId="50A13624" w14:textId="195E4920" w:rsidR="00D64461" w:rsidRDefault="00D64461" w:rsidP="00D64461">
            <w:r>
              <w:rPr>
                <w:rFonts w:ascii="Calibri" w:hAnsi="Calibri" w:cs="Calibri"/>
                <w:b/>
                <w:bCs/>
                <w:color w:val="1F3864"/>
              </w:rPr>
              <w:t>EDT (Estructura de Desglose de Trabajo)</w:t>
            </w:r>
          </w:p>
        </w:tc>
        <w:tc>
          <w:tcPr>
            <w:tcW w:w="3825" w:type="dxa"/>
          </w:tcPr>
          <w:p w14:paraId="53A6D7D2" w14:textId="51281B67" w:rsidR="00D64461" w:rsidRDefault="00D64461" w:rsidP="00D64461">
            <w:pPr>
              <w:pStyle w:val="Piedepgina"/>
              <w:jc w:val="both"/>
              <w:rPr>
                <w:rFonts w:ascii="Calibri" w:hAnsi="Calibri" w:cs="Calibri"/>
                <w:b/>
                <w:bCs/>
                <w:color w:val="1F3864"/>
              </w:rPr>
            </w:pPr>
            <w:r>
              <w:rPr>
                <w:rFonts w:ascii="Calibri" w:hAnsi="Calibri" w:cs="Calibri"/>
                <w:b/>
                <w:bCs/>
                <w:color w:val="1F3864"/>
              </w:rPr>
              <w:t>Detalle jerárquico de actividades y tareas del proyecto.</w:t>
            </w:r>
          </w:p>
        </w:tc>
        <w:tc>
          <w:tcPr>
            <w:tcW w:w="2551" w:type="dxa"/>
          </w:tcPr>
          <w:p w14:paraId="42B27DD6" w14:textId="0AB022E6" w:rsidR="00D64461" w:rsidRDefault="00D64461" w:rsidP="00D64461">
            <w:pPr>
              <w:pStyle w:val="Piedepgina"/>
              <w:jc w:val="both"/>
              <w:rPr>
                <w:rFonts w:ascii="Calibri" w:hAnsi="Calibri" w:cs="Calibri"/>
                <w:b/>
                <w:bCs/>
                <w:color w:val="1F3864"/>
              </w:rPr>
            </w:pPr>
            <w:r>
              <w:rPr>
                <w:rFonts w:ascii="Calibri" w:hAnsi="Calibri" w:cs="Calibri"/>
                <w:b/>
                <w:bCs/>
                <w:color w:val="1F3864"/>
              </w:rPr>
              <w:t>Divide el proyecto en tareas manejables, facilitando el control y seguimiento.</w:t>
            </w:r>
          </w:p>
        </w:tc>
      </w:tr>
      <w:tr w:rsidR="00D64461" w:rsidRPr="00CA29F2" w14:paraId="245BC01D" w14:textId="77777777" w:rsidTr="009D04DC">
        <w:trPr>
          <w:trHeight w:val="362"/>
        </w:trPr>
        <w:tc>
          <w:tcPr>
            <w:tcW w:w="1843" w:type="dxa"/>
          </w:tcPr>
          <w:p w14:paraId="5D22E2FC" w14:textId="457CCE5A" w:rsidR="00D64461" w:rsidRDefault="00D64461" w:rsidP="00D64461">
            <w:pPr>
              <w:pStyle w:val="Piedepgina"/>
              <w:jc w:val="both"/>
              <w:rPr>
                <w:rFonts w:ascii="Calibri" w:hAnsi="Calibri" w:cs="Calibri"/>
                <w:b/>
                <w:bCs/>
                <w:color w:val="1F3864"/>
              </w:rPr>
            </w:pPr>
            <w:r>
              <w:rPr>
                <w:rFonts w:ascii="Calibri" w:hAnsi="Calibri" w:cs="Calibri"/>
                <w:b/>
                <w:bCs/>
                <w:color w:val="1F3864"/>
              </w:rPr>
              <w:t>Final</w:t>
            </w:r>
          </w:p>
        </w:tc>
        <w:tc>
          <w:tcPr>
            <w:tcW w:w="1843" w:type="dxa"/>
          </w:tcPr>
          <w:p w14:paraId="60051FA5" w14:textId="77777777" w:rsidR="00D64461" w:rsidRDefault="00D64461" w:rsidP="00D64461"/>
          <w:tbl>
            <w:tblPr>
              <w:tblW w:w="0" w:type="auto"/>
              <w:tblCellMar>
                <w:top w:w="15" w:type="dxa"/>
                <w:left w:w="15" w:type="dxa"/>
                <w:bottom w:w="15" w:type="dxa"/>
                <w:right w:w="15" w:type="dxa"/>
              </w:tblCellMar>
              <w:tblLook w:val="04A0" w:firstRow="1" w:lastRow="0" w:firstColumn="1" w:lastColumn="0" w:noHBand="0" w:noVBand="1"/>
            </w:tblPr>
            <w:tblGrid>
              <w:gridCol w:w="36"/>
            </w:tblGrid>
            <w:tr w:rsidR="00D64461" w14:paraId="5BAD843F" w14:textId="77777777">
              <w:tc>
                <w:tcPr>
                  <w:tcW w:w="0" w:type="auto"/>
                  <w:vAlign w:val="center"/>
                  <w:hideMark/>
                </w:tcPr>
                <w:p w14:paraId="3F9BEBB0" w14:textId="77777777" w:rsidR="00D64461" w:rsidRDefault="00D64461" w:rsidP="00D64461"/>
              </w:tc>
            </w:tr>
          </w:tbl>
          <w:p w14:paraId="2AB73F67" w14:textId="77777777" w:rsidR="00D64461" w:rsidRDefault="00D64461" w:rsidP="00D64461"/>
          <w:tbl>
            <w:tblPr>
              <w:tblW w:w="0" w:type="auto"/>
              <w:tblCellMar>
                <w:top w:w="15" w:type="dxa"/>
                <w:left w:w="15" w:type="dxa"/>
                <w:bottom w:w="15" w:type="dxa"/>
                <w:right w:w="15" w:type="dxa"/>
              </w:tblCellMar>
              <w:tblLook w:val="04A0" w:firstRow="1" w:lastRow="0" w:firstColumn="1" w:lastColumn="0" w:noHBand="0" w:noVBand="1"/>
            </w:tblPr>
            <w:tblGrid>
              <w:gridCol w:w="36"/>
            </w:tblGrid>
            <w:tr w:rsidR="00D64461" w14:paraId="7843D7ED" w14:textId="77777777">
              <w:tc>
                <w:tcPr>
                  <w:tcW w:w="0" w:type="auto"/>
                  <w:vAlign w:val="center"/>
                  <w:hideMark/>
                </w:tcPr>
                <w:p w14:paraId="53081614" w14:textId="77777777" w:rsidR="00D64461" w:rsidRDefault="00D64461" w:rsidP="00D64461"/>
              </w:tc>
            </w:tr>
          </w:tbl>
          <w:p w14:paraId="1E6AD1D7" w14:textId="5DBF970E" w:rsidR="00D64461" w:rsidRDefault="00D64461" w:rsidP="00D64461">
            <w:r>
              <w:rPr>
                <w:rFonts w:ascii="Calibri" w:hAnsi="Calibri" w:cs="Calibri"/>
                <w:b/>
                <w:bCs/>
                <w:color w:val="1F3864"/>
              </w:rPr>
              <w:t>RBS (Estructura de Desglose de Recursos)</w:t>
            </w:r>
          </w:p>
        </w:tc>
        <w:tc>
          <w:tcPr>
            <w:tcW w:w="3825" w:type="dxa"/>
          </w:tcPr>
          <w:p w14:paraId="0300D4FD" w14:textId="1A12ECF3" w:rsidR="00D64461" w:rsidRDefault="00D64461" w:rsidP="00D64461">
            <w:pPr>
              <w:pStyle w:val="Piedepgina"/>
              <w:jc w:val="both"/>
              <w:rPr>
                <w:rFonts w:ascii="Calibri" w:hAnsi="Calibri" w:cs="Calibri"/>
                <w:b/>
                <w:bCs/>
                <w:color w:val="1F3864"/>
              </w:rPr>
            </w:pPr>
            <w:r>
              <w:rPr>
                <w:rFonts w:ascii="Calibri" w:hAnsi="Calibri" w:cs="Calibri"/>
                <w:b/>
                <w:bCs/>
                <w:color w:val="1F3864"/>
              </w:rPr>
              <w:t>Distribución y categorización de los recursos necesarios para ejecutar el proyecto.</w:t>
            </w:r>
          </w:p>
        </w:tc>
        <w:tc>
          <w:tcPr>
            <w:tcW w:w="2551" w:type="dxa"/>
          </w:tcPr>
          <w:p w14:paraId="51F7A402" w14:textId="6318D93A" w:rsidR="00D64461" w:rsidRDefault="00D64461" w:rsidP="00D64461">
            <w:pPr>
              <w:pStyle w:val="Piedepgina"/>
              <w:jc w:val="both"/>
              <w:rPr>
                <w:rFonts w:ascii="Calibri" w:hAnsi="Calibri" w:cs="Calibri"/>
                <w:b/>
                <w:bCs/>
                <w:color w:val="1F3864"/>
              </w:rPr>
            </w:pPr>
            <w:r>
              <w:rPr>
                <w:rFonts w:ascii="Calibri" w:hAnsi="Calibri" w:cs="Calibri"/>
                <w:b/>
                <w:bCs/>
                <w:color w:val="1F3864"/>
              </w:rPr>
              <w:t>Permite planificar y utilizar recursos de manera óptima.</w:t>
            </w:r>
          </w:p>
        </w:tc>
      </w:tr>
      <w:tr w:rsidR="00D64461" w:rsidRPr="00CA29F2" w14:paraId="380563A3" w14:textId="77777777" w:rsidTr="009D04DC">
        <w:trPr>
          <w:trHeight w:val="362"/>
        </w:trPr>
        <w:tc>
          <w:tcPr>
            <w:tcW w:w="1843" w:type="dxa"/>
          </w:tcPr>
          <w:p w14:paraId="3FD69A88" w14:textId="5DF8EC8A" w:rsidR="00D64461" w:rsidRDefault="00D64461" w:rsidP="00D64461">
            <w:pPr>
              <w:pStyle w:val="Piedepgina"/>
              <w:jc w:val="both"/>
              <w:rPr>
                <w:rFonts w:ascii="Calibri" w:hAnsi="Calibri" w:cs="Calibri"/>
                <w:b/>
                <w:bCs/>
                <w:color w:val="1F3864"/>
              </w:rPr>
            </w:pPr>
            <w:r>
              <w:rPr>
                <w:rFonts w:ascii="Calibri" w:hAnsi="Calibri" w:cs="Calibri"/>
                <w:b/>
                <w:bCs/>
                <w:color w:val="1F3864"/>
              </w:rPr>
              <w:t>Final</w:t>
            </w:r>
          </w:p>
        </w:tc>
        <w:tc>
          <w:tcPr>
            <w:tcW w:w="1843" w:type="dxa"/>
          </w:tcPr>
          <w:p w14:paraId="31974E03" w14:textId="77777777" w:rsidR="00D64461" w:rsidRDefault="00D64461" w:rsidP="00D64461"/>
          <w:tbl>
            <w:tblPr>
              <w:tblW w:w="0" w:type="auto"/>
              <w:tblCellMar>
                <w:top w:w="15" w:type="dxa"/>
                <w:left w:w="15" w:type="dxa"/>
                <w:bottom w:w="15" w:type="dxa"/>
                <w:right w:w="15" w:type="dxa"/>
              </w:tblCellMar>
              <w:tblLook w:val="04A0" w:firstRow="1" w:lastRow="0" w:firstColumn="1" w:lastColumn="0" w:noHBand="0" w:noVBand="1"/>
            </w:tblPr>
            <w:tblGrid>
              <w:gridCol w:w="36"/>
            </w:tblGrid>
            <w:tr w:rsidR="00D64461" w14:paraId="3F6A2DBA" w14:textId="77777777">
              <w:tc>
                <w:tcPr>
                  <w:tcW w:w="0" w:type="auto"/>
                  <w:vAlign w:val="center"/>
                  <w:hideMark/>
                </w:tcPr>
                <w:p w14:paraId="1498A7CD" w14:textId="77777777" w:rsidR="00D64461" w:rsidRDefault="00D64461" w:rsidP="00D64461"/>
              </w:tc>
            </w:tr>
          </w:tbl>
          <w:p w14:paraId="676912A2" w14:textId="77777777" w:rsidR="00D64461" w:rsidRDefault="00D64461" w:rsidP="00D64461"/>
          <w:tbl>
            <w:tblPr>
              <w:tblW w:w="0" w:type="auto"/>
              <w:tblCellMar>
                <w:top w:w="15" w:type="dxa"/>
                <w:left w:w="15" w:type="dxa"/>
                <w:bottom w:w="15" w:type="dxa"/>
                <w:right w:w="15" w:type="dxa"/>
              </w:tblCellMar>
              <w:tblLook w:val="04A0" w:firstRow="1" w:lastRow="0" w:firstColumn="1" w:lastColumn="0" w:noHBand="0" w:noVBand="1"/>
            </w:tblPr>
            <w:tblGrid>
              <w:gridCol w:w="36"/>
            </w:tblGrid>
            <w:tr w:rsidR="00D64461" w14:paraId="2E15C3FD" w14:textId="77777777">
              <w:tc>
                <w:tcPr>
                  <w:tcW w:w="0" w:type="auto"/>
                  <w:vAlign w:val="center"/>
                  <w:hideMark/>
                </w:tcPr>
                <w:p w14:paraId="44FCB76E" w14:textId="77777777" w:rsidR="00D64461" w:rsidRDefault="00D64461" w:rsidP="00D64461"/>
              </w:tc>
            </w:tr>
          </w:tbl>
          <w:p w14:paraId="26F33843" w14:textId="140C9043" w:rsidR="00D64461" w:rsidRDefault="00D64461" w:rsidP="00D64461">
            <w:r>
              <w:rPr>
                <w:rFonts w:ascii="Calibri" w:hAnsi="Calibri" w:cs="Calibri"/>
                <w:b/>
                <w:bCs/>
                <w:color w:val="1F3864"/>
              </w:rPr>
              <w:t>Carta Gantt</w:t>
            </w:r>
          </w:p>
        </w:tc>
        <w:tc>
          <w:tcPr>
            <w:tcW w:w="3825" w:type="dxa"/>
          </w:tcPr>
          <w:p w14:paraId="5BC2288C" w14:textId="41071B87" w:rsidR="00D64461" w:rsidRDefault="00D64461" w:rsidP="00D64461">
            <w:pPr>
              <w:pStyle w:val="Piedepgina"/>
              <w:jc w:val="both"/>
              <w:rPr>
                <w:rFonts w:ascii="Calibri" w:hAnsi="Calibri" w:cs="Calibri"/>
                <w:b/>
                <w:bCs/>
                <w:color w:val="1F3864"/>
              </w:rPr>
            </w:pPr>
            <w:r>
              <w:rPr>
                <w:rFonts w:ascii="Calibri" w:hAnsi="Calibri" w:cs="Calibri"/>
                <w:b/>
                <w:bCs/>
                <w:color w:val="1F3864"/>
              </w:rPr>
              <w:t>Cronograma visual con la planificación temporal de las actividades y sus dependencias.</w:t>
            </w:r>
          </w:p>
        </w:tc>
        <w:tc>
          <w:tcPr>
            <w:tcW w:w="2551" w:type="dxa"/>
          </w:tcPr>
          <w:p w14:paraId="429A6444" w14:textId="48B7E4EE" w:rsidR="00D64461" w:rsidRDefault="00D64461" w:rsidP="00D64461">
            <w:pPr>
              <w:pStyle w:val="Piedepgina"/>
              <w:jc w:val="both"/>
              <w:rPr>
                <w:rFonts w:ascii="Calibri" w:hAnsi="Calibri" w:cs="Calibri"/>
                <w:b/>
                <w:bCs/>
                <w:color w:val="1F3864"/>
              </w:rPr>
            </w:pPr>
            <w:r>
              <w:rPr>
                <w:rFonts w:ascii="Calibri" w:hAnsi="Calibri" w:cs="Calibri"/>
                <w:b/>
                <w:bCs/>
                <w:color w:val="1F3864"/>
              </w:rPr>
              <w:t>Visualiza el cronograma y las dependencias entre actividades.</w:t>
            </w:r>
          </w:p>
        </w:tc>
      </w:tr>
      <w:tr w:rsidR="00D64461" w:rsidRPr="00CA29F2" w14:paraId="7C93A895" w14:textId="77777777" w:rsidTr="009D04DC">
        <w:trPr>
          <w:trHeight w:val="362"/>
        </w:trPr>
        <w:tc>
          <w:tcPr>
            <w:tcW w:w="1843" w:type="dxa"/>
          </w:tcPr>
          <w:p w14:paraId="62A97455" w14:textId="7E867CE9" w:rsidR="00D64461" w:rsidRDefault="00D64461" w:rsidP="00D64461">
            <w:pPr>
              <w:pStyle w:val="Piedepgina"/>
              <w:jc w:val="both"/>
              <w:rPr>
                <w:rFonts w:ascii="Calibri" w:hAnsi="Calibri" w:cs="Calibri"/>
                <w:b/>
                <w:bCs/>
                <w:color w:val="1F3864"/>
              </w:rPr>
            </w:pPr>
            <w:r>
              <w:rPr>
                <w:rFonts w:ascii="Calibri" w:hAnsi="Calibri" w:cs="Calibri"/>
                <w:b/>
                <w:bCs/>
                <w:color w:val="1F3864"/>
              </w:rPr>
              <w:t>Final</w:t>
            </w:r>
          </w:p>
        </w:tc>
        <w:tc>
          <w:tcPr>
            <w:tcW w:w="1843" w:type="dxa"/>
          </w:tcPr>
          <w:p w14:paraId="19E0DB04" w14:textId="0872EA90" w:rsidR="00D64461" w:rsidRDefault="00D64461" w:rsidP="00D64461">
            <w:r>
              <w:rPr>
                <w:rFonts w:ascii="Calibri" w:hAnsi="Calibri" w:cs="Calibri"/>
                <w:b/>
                <w:bCs/>
                <w:color w:val="1F3864"/>
              </w:rPr>
              <w:t>Mockups</w:t>
            </w:r>
          </w:p>
        </w:tc>
        <w:tc>
          <w:tcPr>
            <w:tcW w:w="3825" w:type="dxa"/>
          </w:tcPr>
          <w:p w14:paraId="623EDEC6" w14:textId="3B9D49CA" w:rsidR="00D64461" w:rsidRDefault="00D64461" w:rsidP="00D64461">
            <w:pPr>
              <w:pStyle w:val="Piedepgina"/>
              <w:jc w:val="both"/>
              <w:rPr>
                <w:rFonts w:ascii="Calibri" w:hAnsi="Calibri" w:cs="Calibri"/>
                <w:b/>
                <w:bCs/>
                <w:color w:val="1F3864"/>
              </w:rPr>
            </w:pPr>
            <w:r>
              <w:rPr>
                <w:rFonts w:ascii="Calibri" w:hAnsi="Calibri" w:cs="Calibri"/>
                <w:b/>
                <w:bCs/>
                <w:color w:val="1F3864"/>
              </w:rPr>
              <w:t>Prototipos visuales detallados de más pantallas y flujos relevantes.</w:t>
            </w:r>
          </w:p>
        </w:tc>
        <w:tc>
          <w:tcPr>
            <w:tcW w:w="2551" w:type="dxa"/>
          </w:tcPr>
          <w:p w14:paraId="20F54638" w14:textId="1C249C0F" w:rsidR="00D64461" w:rsidRDefault="00D64461" w:rsidP="00D64461">
            <w:pPr>
              <w:pStyle w:val="Piedepgina"/>
              <w:jc w:val="both"/>
              <w:rPr>
                <w:rFonts w:ascii="Calibri" w:hAnsi="Calibri" w:cs="Calibri"/>
                <w:b/>
                <w:bCs/>
                <w:color w:val="1F3864"/>
              </w:rPr>
            </w:pPr>
            <w:r>
              <w:rPr>
                <w:rFonts w:ascii="Calibri" w:hAnsi="Calibri" w:cs="Calibri"/>
                <w:b/>
                <w:bCs/>
                <w:color w:val="1F3864"/>
              </w:rPr>
              <w:t>Validan anticipadamente la usabilidad y el diseño antes de programar.</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B750B" w14:textId="77777777" w:rsidR="00AC17F9" w:rsidRDefault="00AC17F9" w:rsidP="00D110EC">
      <w:pPr>
        <w:spacing w:after="0" w:line="240" w:lineRule="auto"/>
      </w:pPr>
      <w:r>
        <w:separator/>
      </w:r>
    </w:p>
  </w:endnote>
  <w:endnote w:type="continuationSeparator" w:id="0">
    <w:p w14:paraId="7A3740B2" w14:textId="77777777" w:rsidR="00AC17F9" w:rsidRDefault="00AC17F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08482" w14:textId="77777777" w:rsidR="00AC17F9" w:rsidRDefault="00AC17F9" w:rsidP="00D110EC">
      <w:pPr>
        <w:spacing w:after="0" w:line="240" w:lineRule="auto"/>
      </w:pPr>
      <w:r>
        <w:separator/>
      </w:r>
    </w:p>
  </w:footnote>
  <w:footnote w:type="continuationSeparator" w:id="0">
    <w:p w14:paraId="311AA19D" w14:textId="77777777" w:rsidR="00AC17F9" w:rsidRDefault="00AC17F9"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1A7B26EB"/>
    <w:multiLevelType w:val="multilevel"/>
    <w:tmpl w:val="8E4E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863D37"/>
    <w:multiLevelType w:val="hybridMultilevel"/>
    <w:tmpl w:val="71F0A4D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86F49EE"/>
    <w:multiLevelType w:val="hybridMultilevel"/>
    <w:tmpl w:val="D8CECFB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4047687">
    <w:abstractNumId w:val="5"/>
  </w:num>
  <w:num w:numId="2" w16cid:durableId="753477700">
    <w:abstractNumId w:val="6"/>
  </w:num>
  <w:num w:numId="3" w16cid:durableId="1736539459">
    <w:abstractNumId w:val="0"/>
  </w:num>
  <w:num w:numId="4" w16cid:durableId="2028821397">
    <w:abstractNumId w:val="2"/>
  </w:num>
  <w:num w:numId="5" w16cid:durableId="890769495">
    <w:abstractNumId w:val="1"/>
  </w:num>
  <w:num w:numId="6" w16cid:durableId="2015834443">
    <w:abstractNumId w:val="3"/>
  </w:num>
  <w:num w:numId="7" w16cid:durableId="669023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06773"/>
    <w:rsid w:val="0017053A"/>
    <w:rsid w:val="001A3533"/>
    <w:rsid w:val="001B6E9E"/>
    <w:rsid w:val="001D165B"/>
    <w:rsid w:val="001E0609"/>
    <w:rsid w:val="001E291A"/>
    <w:rsid w:val="002677DB"/>
    <w:rsid w:val="00340DBD"/>
    <w:rsid w:val="00393B9B"/>
    <w:rsid w:val="00416B89"/>
    <w:rsid w:val="00565AE6"/>
    <w:rsid w:val="005673ED"/>
    <w:rsid w:val="00574894"/>
    <w:rsid w:val="00582596"/>
    <w:rsid w:val="005B4D4A"/>
    <w:rsid w:val="00625E4A"/>
    <w:rsid w:val="00675035"/>
    <w:rsid w:val="006B52C5"/>
    <w:rsid w:val="006D7811"/>
    <w:rsid w:val="00707913"/>
    <w:rsid w:val="00710FFC"/>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C17F9"/>
    <w:rsid w:val="00AE4746"/>
    <w:rsid w:val="00AF17B1"/>
    <w:rsid w:val="00B2167F"/>
    <w:rsid w:val="00B2472E"/>
    <w:rsid w:val="00B846A3"/>
    <w:rsid w:val="00CA2536"/>
    <w:rsid w:val="00CF4B56"/>
    <w:rsid w:val="00D110EC"/>
    <w:rsid w:val="00D12495"/>
    <w:rsid w:val="00D64461"/>
    <w:rsid w:val="00D67375"/>
    <w:rsid w:val="00D67975"/>
    <w:rsid w:val="00DA5CB1"/>
    <w:rsid w:val="00DC7A34"/>
    <w:rsid w:val="00E01DE2"/>
    <w:rsid w:val="00E20DFE"/>
    <w:rsid w:val="00E65208"/>
    <w:rsid w:val="00EC3220"/>
    <w:rsid w:val="00F801BD"/>
    <w:rsid w:val="00F87F49"/>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9</Pages>
  <Words>2507</Words>
  <Characters>13790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Maria Trinidad Gaete Mella</cp:lastModifiedBy>
  <cp:revision>12</cp:revision>
  <dcterms:created xsi:type="dcterms:W3CDTF">2022-08-24T18:07:00Z</dcterms:created>
  <dcterms:modified xsi:type="dcterms:W3CDTF">2026-09-03T02:28:00Z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