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Bon Secours Depaul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r w:rsidRPr="002E3AC4">
        <w:rPr>
          <w:rFonts w:ascii="Times New Roman" w:hAnsi="Times New Roman" w:cs="Times New Roman"/>
        </w:rPr>
        <w:t>amount</w:t>
      </w:r>
      <w:r w:rsidR="00B550C6" w:rsidRPr="002E3AC4">
        <w:rPr>
          <w:rFonts w:ascii="Times New Roman" w:hAnsi="Times New Roman" w:cs="Times New Roman"/>
        </w:rPr>
        <w:t>s</w:t>
      </w:r>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and </w:t>
      </w:r>
      <w:r w:rsidR="008F41EB" w:rsidRPr="002E3AC4">
        <w:rPr>
          <w:rFonts w:ascii="Times New Roman" w:hAnsi="Times New Roman" w:cs="Times New Roman"/>
        </w:rPr>
        <w:t xml:space="preserve">also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“[i]n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xml:space="preserve">-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(i)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on the basis of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The failure of beneficiaries to pay the deductible and coinsurance amounts can result in the related costs of covered services being borne by other than Medicare beneficiaries. To assure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In order for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was actually uncollectible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Under the direct charge-off method, accounts receivable are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there should be a zero balance on the accounts if all collection efforts have ceased and the amount is being claimed as a bad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that the account be written off in order to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These three accounts did in fact have collection activity after applying code of “9650”, so it is not accurate that the Provider has ceased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changed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on these accounts, as all collection efforts are complete</w:t>
      </w:r>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19725130" w:rsidR="002E3AC4" w:rsidRP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IV.</w:t>
      </w:r>
      <w:r w:rsidRPr="002E3AC4">
        <w:rPr>
          <w:rFonts w:ascii="Times New Roman" w:hAnsi="Times New Roman" w:cs="Times New Roman"/>
          <w:sz w:val="24"/>
          <w:szCs w:val="24"/>
        </w:rPr>
        <w:tab/>
        <w:t>LAW, REGULATIONS, AND PROGRAM INSTRUCTIONS</w:t>
      </w:r>
    </w:p>
    <w:p w14:paraId="4A03A0D8" w14:textId="77777777" w:rsidR="00190FC7" w:rsidRPr="002E3AC4" w:rsidRDefault="00190FC7" w:rsidP="00190FC7">
      <w:pPr>
        <w:rPr>
          <w:rFonts w:ascii="Times New Roman" w:hAnsi="Times New Roman" w:cs="Times New Roman"/>
        </w:rPr>
      </w:pPr>
    </w:p>
    <w:p w14:paraId="087D927B" w14:textId="77777777" w:rsidR="006819F3" w:rsidRPr="002E3AC4" w:rsidRDefault="006819F3" w:rsidP="006819F3">
      <w:pPr>
        <w:ind w:firstLine="720"/>
        <w:rPr>
          <w:rFonts w:ascii="Times New Roman" w:hAnsi="Times New Roman" w:cs="Times New Roman"/>
          <w:u w:val="single"/>
        </w:rPr>
      </w:pPr>
      <w:r w:rsidRPr="002E3AC4">
        <w:rPr>
          <w:rFonts w:ascii="Times New Roman" w:hAnsi="Times New Roman" w:cs="Times New Roman"/>
          <w:u w:val="single"/>
        </w:rPr>
        <w:t>Laws:</w:t>
      </w:r>
    </w:p>
    <w:p w14:paraId="5469373F"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1815(a) of the Social Security Act</w:t>
      </w:r>
    </w:p>
    <w:p w14:paraId="63795F6D"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1861(v)(1)(A) of the Medicare Act</w:t>
      </w:r>
    </w:p>
    <w:p w14:paraId="424EB5E2" w14:textId="77777777" w:rsidR="006819F3" w:rsidRPr="002E3AC4" w:rsidRDefault="006819F3" w:rsidP="006819F3">
      <w:pPr>
        <w:rPr>
          <w:rFonts w:ascii="Times New Roman" w:hAnsi="Times New Roman" w:cs="Times New Roman"/>
        </w:rPr>
      </w:pPr>
    </w:p>
    <w:p w14:paraId="60A47E69" w14:textId="77777777" w:rsidR="006819F3" w:rsidRPr="002E3AC4" w:rsidRDefault="006819F3" w:rsidP="006819F3">
      <w:pPr>
        <w:ind w:left="720"/>
        <w:rPr>
          <w:rFonts w:ascii="Times New Roman" w:hAnsi="Times New Roman" w:cs="Times New Roman"/>
          <w:u w:val="single"/>
        </w:rPr>
      </w:pPr>
      <w:r w:rsidRPr="002E3AC4">
        <w:rPr>
          <w:rFonts w:ascii="Times New Roman" w:hAnsi="Times New Roman" w:cs="Times New Roman"/>
          <w:u w:val="single"/>
        </w:rPr>
        <w:t>Regulations:</w:t>
      </w:r>
    </w:p>
    <w:p w14:paraId="21925DC9"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413.20</w:t>
      </w:r>
    </w:p>
    <w:p w14:paraId="0724A11E"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413.24</w:t>
      </w:r>
    </w:p>
    <w:p w14:paraId="2345BF1C"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2867FC4A" w14:textId="77777777" w:rsidR="006819F3" w:rsidRPr="002E3AC4" w:rsidRDefault="006819F3" w:rsidP="006819F3">
      <w:pPr>
        <w:rPr>
          <w:rFonts w:ascii="Times New Roman" w:hAnsi="Times New Roman" w:cs="Times New Roman"/>
          <w:u w:val="single"/>
        </w:rPr>
      </w:pPr>
      <w:r w:rsidRPr="002E3AC4">
        <w:rPr>
          <w:rFonts w:ascii="Times New Roman" w:hAnsi="Times New Roman" w:cs="Times New Roman"/>
        </w:rPr>
        <w:tab/>
      </w:r>
      <w:r w:rsidRPr="002E3AC4">
        <w:rPr>
          <w:rFonts w:ascii="Times New Roman" w:hAnsi="Times New Roman" w:cs="Times New Roman"/>
          <w:u w:val="single"/>
        </w:rPr>
        <w:t>Program Instructions:</w:t>
      </w:r>
    </w:p>
    <w:p w14:paraId="3846730F" w14:textId="299EFB45" w:rsidR="006819F3" w:rsidRPr="002E3AC4" w:rsidRDefault="006819F3" w:rsidP="006819F3">
      <w:pPr>
        <w:ind w:firstLine="720"/>
        <w:rPr>
          <w:rFonts w:ascii="Times New Roman" w:hAnsi="Times New Roman" w:cs="Times New Roman"/>
        </w:rPr>
      </w:pP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3D3945">
      <w:pPr>
        <w:ind w:left="720"/>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3D3945">
      <w:pPr>
        <w:ind w:left="720"/>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3D3945">
      <w:pPr>
        <w:ind w:left="720"/>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3D3945">
      <w:pPr>
        <w:ind w:left="720"/>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3D3945">
      <w:pPr>
        <w:ind w:left="720"/>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3D3945">
      <w:pPr>
        <w:ind w:left="720"/>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4640D3">
      <w:pPr>
        <w:ind w:left="720"/>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F7053" w14:textId="77777777" w:rsidR="003F3ADA" w:rsidRDefault="003F3ADA">
      <w:r>
        <w:separator/>
      </w:r>
    </w:p>
  </w:endnote>
  <w:endnote w:type="continuationSeparator" w:id="0">
    <w:p w14:paraId="5D3D16AF" w14:textId="77777777" w:rsidR="003F3ADA" w:rsidRDefault="003F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C5672" w14:textId="77777777" w:rsidR="003F3ADA" w:rsidRDefault="003F3ADA">
      <w:r>
        <w:separator/>
      </w:r>
    </w:p>
  </w:footnote>
  <w:footnote w:type="continuationSeparator" w:id="0">
    <w:p w14:paraId="636F46DD" w14:textId="77777777" w:rsidR="003F3ADA" w:rsidRDefault="003F3ADA">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6636"/>
    <w:rsid w:val="00066F12"/>
    <w:rsid w:val="00082657"/>
    <w:rsid w:val="00094225"/>
    <w:rsid w:val="00097BE2"/>
    <w:rsid w:val="000A3F78"/>
    <w:rsid w:val="000B0E8A"/>
    <w:rsid w:val="000B5AF3"/>
    <w:rsid w:val="000C0621"/>
    <w:rsid w:val="000D6526"/>
    <w:rsid w:val="000E5F99"/>
    <w:rsid w:val="000F0271"/>
    <w:rsid w:val="00100817"/>
    <w:rsid w:val="00151C6C"/>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308C"/>
    <w:rsid w:val="00253C1A"/>
    <w:rsid w:val="00270E6D"/>
    <w:rsid w:val="00272B00"/>
    <w:rsid w:val="00276B31"/>
    <w:rsid w:val="00281C83"/>
    <w:rsid w:val="00292E1D"/>
    <w:rsid w:val="00296765"/>
    <w:rsid w:val="002A41A9"/>
    <w:rsid w:val="002A5ED3"/>
    <w:rsid w:val="002B4CF2"/>
    <w:rsid w:val="002C5D80"/>
    <w:rsid w:val="002D18F0"/>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C73"/>
    <w:rsid w:val="0092671F"/>
    <w:rsid w:val="00927D38"/>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cb6e9e20-9dea-4180-b631-f0861f6f715e"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5.xml><?xml version="1.0" encoding="utf-8"?>
<LongProperties xmlns="http://schemas.microsoft.com/office/2006/metadata/longProperties"/>
</file>

<file path=customXml/item6.xml><?xml version="1.0" encoding="utf-8"?>
<?mso-contentType ?>
<spe:Receivers xmlns:spe="http://schemas.microsoft.com/sharepoint/events"/>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6</cp:revision>
  <cp:lastPrinted>2008-01-26T20:30:00Z</cp:lastPrinted>
  <dcterms:created xsi:type="dcterms:W3CDTF">2024-06-18T12:33:00Z</dcterms:created>
  <dcterms:modified xsi:type="dcterms:W3CDTF">2024-06-18T12:50:00Z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