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3A0C1" w14:textId="77777777" w:rsidR="00190FC7" w:rsidRPr="002E3AC4" w:rsidRDefault="00190FC7" w:rsidP="00190FC7">
      <w:pPr>
        <w:rPr>
          <w:rFonts w:ascii="Times New Roman" w:hAnsi="Times New Roman" w:cs="Times New Roman"/>
        </w:rPr>
      </w:pPr>
    </w:p>
    <w:tbl>
      <w:tblPr>
        <w:tblW w:w="0" w:type="auto"/>
        <w:tblInd w:w="108" w:type="dxa"/>
        <w:tblLook w:val="04A0" w:firstRow="1" w:lastRow="0" w:firstColumn="1" w:lastColumn="0" w:noHBand="0" w:noVBand="1"/>
      </w:tblPr>
      <w:tblGrid>
        <w:gridCol w:w="1170"/>
        <w:gridCol w:w="8024"/>
      </w:tblGrid>
      <w:tr w:rsidR="00F52D79" w:rsidRPr="002E3AC4" w14:paraId="4A03A0C4" w14:textId="77777777" w:rsidTr="004A0D35">
        <w:tc>
          <w:tcPr>
            <w:tcW w:w="1170" w:type="dxa"/>
            <w:shd w:val="clear" w:color="auto" w:fill="auto"/>
          </w:tcPr>
          <w:p w14:paraId="4A03A0C2" w14:textId="610CAD23" w:rsidR="00F52D79" w:rsidRPr="002E3AC4" w:rsidRDefault="00F52D79" w:rsidP="002D18F0">
            <w:pPr>
              <w:rPr>
                <w:rFonts w:ascii="Times New Roman" w:hAnsi="Times New Roman" w:cs="Times New Roman"/>
              </w:rPr>
            </w:pPr>
          </w:p>
        </w:tc>
        <w:tc>
          <w:tcPr>
            <w:tcW w:w="8024" w:type="dxa"/>
            <w:shd w:val="clear" w:color="auto" w:fill="auto"/>
          </w:tcPr>
          <w:p w14:paraId="4A03A0C3" w14:textId="6952BD55" w:rsidR="00F52D79" w:rsidRPr="002E3AC4" w:rsidRDefault="00631213" w:rsidP="00631213">
            <w:pPr>
              <w:rPr>
                <w:rFonts w:ascii="Times New Roman" w:hAnsi="Times New Roman" w:cs="Times New Roman"/>
              </w:rPr>
            </w:pPr>
            <w:r w:rsidRPr="002E3AC4">
              <w:rPr>
                <w:rFonts w:ascii="Times New Roman" w:hAnsi="Times New Roman" w:cs="Times New Roman"/>
              </w:rPr>
              <w:t>Whether the MAC improperly disallowed bad debts claimed by the providers in this group appeal because the bad debt expense account in the providers’ financial accounting statements was purportedly not reduced to zero.</w:t>
            </w:r>
          </w:p>
        </w:tc>
      </w:tr>
    </w:tbl>
    <w:p w14:paraId="4A03A0C5" w14:textId="77777777" w:rsidR="00190FC7" w:rsidRPr="002E3AC4" w:rsidRDefault="00190FC7" w:rsidP="00190FC7">
      <w:pPr>
        <w:rPr>
          <w:rFonts w:ascii="Times New Roman" w:hAnsi="Times New Roman" w:cs="Times New Roman"/>
        </w:rPr>
      </w:pPr>
    </w:p>
    <w:p w14:paraId="4A03A0C6" w14:textId="2CFDF4F4" w:rsidR="00190FC7" w:rsidRPr="002E3AC4" w:rsidRDefault="00190FC7" w:rsidP="00D1166C">
      <w:pPr>
        <w:pStyle w:val="ListParagraph"/>
        <w:numPr>
          <w:ilvl w:val="0"/>
          <w:numId w:val="8"/>
        </w:numPr>
        <w:spacing w:line="480" w:lineRule="auto"/>
        <w:ind w:left="360"/>
        <w:rPr>
          <w:rFonts w:ascii="Times New Roman" w:hAnsi="Times New Roman" w:cs="Times New Roman"/>
          <w:b/>
        </w:rPr>
      </w:pPr>
      <w:r w:rsidRPr="002E3AC4">
        <w:rPr>
          <w:rFonts w:ascii="Times New Roman" w:hAnsi="Times New Roman" w:cs="Times New Roman"/>
          <w:b/>
        </w:rPr>
        <w:t>Facts</w:t>
      </w:r>
    </w:p>
    <w:p w14:paraId="20A62EBB" w14:textId="77777777" w:rsidR="00D23D9A" w:rsidRPr="002E3AC4" w:rsidRDefault="004E6E6C" w:rsidP="00F52D79">
      <w:pPr>
        <w:spacing w:line="480" w:lineRule="auto"/>
        <w:rPr>
          <w:rFonts w:ascii="Times New Roman" w:hAnsi="Times New Roman" w:cs="Times New Roman"/>
        </w:rPr>
      </w:pPr>
      <w:r w:rsidRPr="002E3AC4">
        <w:rPr>
          <w:rFonts w:ascii="Times New Roman" w:hAnsi="Times New Roman" w:cs="Times New Roman"/>
        </w:rPr>
        <w:t xml:space="preserve">This group consists of three providers located in </w:t>
      </w:r>
      <w:r w:rsidR="002F1B55" w:rsidRPr="002E3AC4">
        <w:rPr>
          <w:rFonts w:ascii="Times New Roman" w:hAnsi="Times New Roman" w:cs="Times New Roman"/>
        </w:rPr>
        <w:t>Virginia</w:t>
      </w:r>
      <w:r w:rsidRPr="002E3AC4">
        <w:rPr>
          <w:rFonts w:ascii="Times New Roman" w:hAnsi="Times New Roman" w:cs="Times New Roman"/>
        </w:rPr>
        <w:t>. All three providers are owned and operated by Bon Secours Mercy Health Inc.</w:t>
      </w:r>
    </w:p>
    <w:p w14:paraId="1F09BD57" w14:textId="77777777" w:rsidR="00D858E6" w:rsidRPr="002E3AC4" w:rsidRDefault="00D858E6" w:rsidP="00F52D79">
      <w:pPr>
        <w:spacing w:line="480" w:lineRule="auto"/>
        <w:rPr>
          <w:rFonts w:ascii="Times New Roman" w:hAnsi="Times New Roman" w:cs="Times New Roman"/>
        </w:rPr>
      </w:pPr>
    </w:p>
    <w:p w14:paraId="5D47C448" w14:textId="6D6343DC" w:rsidR="00B550C6" w:rsidRPr="002E3AC4" w:rsidRDefault="00A82EFC" w:rsidP="00F52D79">
      <w:pPr>
        <w:spacing w:line="480" w:lineRule="auto"/>
        <w:rPr>
          <w:rFonts w:ascii="Times New Roman" w:hAnsi="Times New Roman" w:cs="Times New Roman"/>
        </w:rPr>
      </w:pPr>
      <w:r w:rsidRPr="002E3AC4">
        <w:rPr>
          <w:rFonts w:ascii="Times New Roman" w:hAnsi="Times New Roman" w:cs="Times New Roman"/>
        </w:rPr>
        <w:t xml:space="preserve">Bon Secours </w:t>
      </w:r>
      <w:proofErr w:type="spellStart"/>
      <w:r w:rsidRPr="002E3AC4">
        <w:rPr>
          <w:rFonts w:ascii="Times New Roman" w:hAnsi="Times New Roman" w:cs="Times New Roman"/>
        </w:rPr>
        <w:t>Depaul</w:t>
      </w:r>
      <w:proofErr w:type="spellEnd"/>
      <w:r w:rsidRPr="002E3AC4">
        <w:rPr>
          <w:rFonts w:ascii="Times New Roman" w:hAnsi="Times New Roman" w:cs="Times New Roman"/>
        </w:rPr>
        <w:t xml:space="preserve"> Medical Center (49-0011) was issued a</w:t>
      </w:r>
      <w:r w:rsidR="00D23D9A" w:rsidRPr="002E3AC4">
        <w:rPr>
          <w:rFonts w:ascii="Times New Roman" w:hAnsi="Times New Roman" w:cs="Times New Roman"/>
        </w:rPr>
        <w:t xml:space="preserve"> Notice of Program Reimbursement (</w:t>
      </w:r>
      <w:r w:rsidRPr="002E3AC4">
        <w:rPr>
          <w:rFonts w:ascii="Times New Roman" w:hAnsi="Times New Roman" w:cs="Times New Roman"/>
        </w:rPr>
        <w:t>NPR</w:t>
      </w:r>
      <w:r w:rsidR="00D23D9A" w:rsidRPr="002E3AC4">
        <w:rPr>
          <w:rFonts w:ascii="Times New Roman" w:hAnsi="Times New Roman" w:cs="Times New Roman"/>
        </w:rPr>
        <w:t>)</w:t>
      </w:r>
      <w:r w:rsidRPr="002E3AC4">
        <w:rPr>
          <w:rFonts w:ascii="Times New Roman" w:hAnsi="Times New Roman" w:cs="Times New Roman"/>
        </w:rPr>
        <w:t xml:space="preserve"> on March 25, </w:t>
      </w:r>
      <w:r w:rsidR="00570A11" w:rsidRPr="002E3AC4">
        <w:rPr>
          <w:rFonts w:ascii="Times New Roman" w:hAnsi="Times New Roman" w:cs="Times New Roman"/>
        </w:rPr>
        <w:t>2022,</w:t>
      </w:r>
      <w:r w:rsidRPr="002E3AC4">
        <w:rPr>
          <w:rFonts w:ascii="Times New Roman" w:hAnsi="Times New Roman" w:cs="Times New Roman"/>
        </w:rPr>
        <w:t xml:space="preserve"> and filed an appeal on September 21, 2022. It appealed adjustments</w:t>
      </w:r>
      <w:r w:rsidR="008F5748" w:rsidRPr="002E3AC4">
        <w:rPr>
          <w:rFonts w:ascii="Times New Roman" w:hAnsi="Times New Roman" w:cs="Times New Roman"/>
        </w:rPr>
        <w:t xml:space="preserve"> 25 and 32. Adjustment</w:t>
      </w:r>
      <w:r w:rsidR="00D23D9A" w:rsidRPr="002E3AC4">
        <w:rPr>
          <w:rFonts w:ascii="Times New Roman" w:hAnsi="Times New Roman" w:cs="Times New Roman"/>
        </w:rPr>
        <w:t>s</w:t>
      </w:r>
      <w:r w:rsidR="008F5748" w:rsidRPr="002E3AC4">
        <w:rPr>
          <w:rFonts w:ascii="Times New Roman" w:hAnsi="Times New Roman" w:cs="Times New Roman"/>
        </w:rPr>
        <w:t xml:space="preserve"> 25</w:t>
      </w:r>
      <w:r w:rsidR="00D23D9A" w:rsidRPr="002E3AC4">
        <w:rPr>
          <w:rFonts w:ascii="Times New Roman" w:hAnsi="Times New Roman" w:cs="Times New Roman"/>
        </w:rPr>
        <w:t xml:space="preserve"> and 32</w:t>
      </w:r>
      <w:r w:rsidRPr="002E3AC4">
        <w:rPr>
          <w:rFonts w:ascii="Times New Roman" w:hAnsi="Times New Roman" w:cs="Times New Roman"/>
        </w:rPr>
        <w:t xml:space="preserve"> disallow</w:t>
      </w:r>
      <w:r w:rsidR="008F5748" w:rsidRPr="002E3AC4">
        <w:rPr>
          <w:rFonts w:ascii="Times New Roman" w:hAnsi="Times New Roman" w:cs="Times New Roman"/>
        </w:rPr>
        <w:t>ed</w:t>
      </w:r>
      <w:r w:rsidR="00D23D9A" w:rsidRPr="002E3AC4">
        <w:rPr>
          <w:rFonts w:ascii="Times New Roman" w:hAnsi="Times New Roman" w:cs="Times New Roman"/>
        </w:rPr>
        <w:t xml:space="preserve"> </w:t>
      </w:r>
      <w:r w:rsidRPr="002E3AC4">
        <w:rPr>
          <w:rFonts w:ascii="Times New Roman" w:hAnsi="Times New Roman" w:cs="Times New Roman"/>
        </w:rPr>
        <w:t>traditional bad debts due to various reasons found during review of the inpatient</w:t>
      </w:r>
      <w:r w:rsidR="00D23D9A" w:rsidRPr="002E3AC4">
        <w:rPr>
          <w:rFonts w:ascii="Times New Roman" w:hAnsi="Times New Roman" w:cs="Times New Roman"/>
        </w:rPr>
        <w:t xml:space="preserve"> and outpatient</w:t>
      </w:r>
      <w:r w:rsidRPr="002E3AC4">
        <w:rPr>
          <w:rFonts w:ascii="Times New Roman" w:hAnsi="Times New Roman" w:cs="Times New Roman"/>
        </w:rPr>
        <w:t xml:space="preserve"> </w:t>
      </w:r>
      <w:r w:rsidR="00F0740E" w:rsidRPr="002E3AC4">
        <w:rPr>
          <w:rFonts w:ascii="Times New Roman" w:hAnsi="Times New Roman" w:cs="Times New Roman"/>
        </w:rPr>
        <w:t>claims</w:t>
      </w:r>
      <w:r w:rsidR="00D23D9A" w:rsidRPr="002E3AC4">
        <w:rPr>
          <w:rFonts w:ascii="Times New Roman" w:hAnsi="Times New Roman" w:cs="Times New Roman"/>
        </w:rPr>
        <w:t>, including accounts</w:t>
      </w:r>
      <w:r w:rsidR="0069251C" w:rsidRPr="002E3AC4">
        <w:rPr>
          <w:rFonts w:ascii="Times New Roman" w:hAnsi="Times New Roman" w:cs="Times New Roman"/>
        </w:rPr>
        <w:t xml:space="preserve"> that</w:t>
      </w:r>
      <w:r w:rsidR="00D23D9A" w:rsidRPr="002E3AC4">
        <w:rPr>
          <w:rFonts w:ascii="Times New Roman" w:hAnsi="Times New Roman" w:cs="Times New Roman"/>
        </w:rPr>
        <w:t xml:space="preserve"> were claimed on the prior year bad debt listing, accounts </w:t>
      </w:r>
      <w:r w:rsidR="008F41EB" w:rsidRPr="002E3AC4">
        <w:rPr>
          <w:rFonts w:ascii="Times New Roman" w:hAnsi="Times New Roman" w:cs="Times New Roman"/>
        </w:rPr>
        <w:t xml:space="preserve">that </w:t>
      </w:r>
      <w:r w:rsidR="00D23D9A" w:rsidRPr="002E3AC4">
        <w:rPr>
          <w:rFonts w:ascii="Times New Roman" w:hAnsi="Times New Roman" w:cs="Times New Roman"/>
        </w:rPr>
        <w:t xml:space="preserve">were not reduced to zero, write off dates according to patient account history </w:t>
      </w:r>
      <w:r w:rsidR="008F41EB" w:rsidRPr="002E3AC4">
        <w:rPr>
          <w:rFonts w:ascii="Times New Roman" w:hAnsi="Times New Roman" w:cs="Times New Roman"/>
        </w:rPr>
        <w:t>that were</w:t>
      </w:r>
      <w:r w:rsidR="00D23D9A" w:rsidRPr="002E3AC4">
        <w:rPr>
          <w:rFonts w:ascii="Times New Roman" w:hAnsi="Times New Roman" w:cs="Times New Roman"/>
        </w:rPr>
        <w:t xml:space="preserve"> after the FYE, accounts not found on collection agency reports and patient payments </w:t>
      </w:r>
      <w:r w:rsidR="008F41EB" w:rsidRPr="002E3AC4">
        <w:rPr>
          <w:rFonts w:ascii="Times New Roman" w:hAnsi="Times New Roman" w:cs="Times New Roman"/>
        </w:rPr>
        <w:t xml:space="preserve">that </w:t>
      </w:r>
      <w:r w:rsidR="00D23D9A" w:rsidRPr="002E3AC4">
        <w:rPr>
          <w:rFonts w:ascii="Times New Roman" w:hAnsi="Times New Roman" w:cs="Times New Roman"/>
        </w:rPr>
        <w:t>were reported on the patient account history with no amounts</w:t>
      </w:r>
      <w:r w:rsidR="008F41EB" w:rsidRPr="002E3AC4">
        <w:rPr>
          <w:rFonts w:ascii="Times New Roman" w:hAnsi="Times New Roman" w:cs="Times New Roman"/>
        </w:rPr>
        <w:t>.</w:t>
      </w:r>
      <w:r w:rsidRPr="002E3AC4">
        <w:rPr>
          <w:rFonts w:ascii="Times New Roman" w:hAnsi="Times New Roman" w:cs="Times New Roman"/>
        </w:rPr>
        <w:t xml:space="preserve"> </w:t>
      </w:r>
      <w:r w:rsidR="008F41EB" w:rsidRPr="002E3AC4">
        <w:rPr>
          <w:rFonts w:ascii="Times New Roman" w:hAnsi="Times New Roman" w:cs="Times New Roman"/>
        </w:rPr>
        <w:t xml:space="preserve"> T</w:t>
      </w:r>
      <w:r w:rsidRPr="002E3AC4">
        <w:rPr>
          <w:rFonts w:ascii="Times New Roman" w:hAnsi="Times New Roman" w:cs="Times New Roman"/>
        </w:rPr>
        <w:t xml:space="preserve">he </w:t>
      </w:r>
      <w:r w:rsidR="00B550C6" w:rsidRPr="002E3AC4">
        <w:rPr>
          <w:rFonts w:ascii="Times New Roman" w:hAnsi="Times New Roman" w:cs="Times New Roman"/>
        </w:rPr>
        <w:t xml:space="preserve">inpatient and outpatient </w:t>
      </w:r>
      <w:proofErr w:type="gramStart"/>
      <w:r w:rsidRPr="002E3AC4">
        <w:rPr>
          <w:rFonts w:ascii="Times New Roman" w:hAnsi="Times New Roman" w:cs="Times New Roman"/>
        </w:rPr>
        <w:t>amount</w:t>
      </w:r>
      <w:r w:rsidR="00B550C6" w:rsidRPr="002E3AC4">
        <w:rPr>
          <w:rFonts w:ascii="Times New Roman" w:hAnsi="Times New Roman" w:cs="Times New Roman"/>
        </w:rPr>
        <w:t>s</w:t>
      </w:r>
      <w:proofErr w:type="gramEnd"/>
      <w:r w:rsidRPr="002E3AC4">
        <w:rPr>
          <w:rFonts w:ascii="Times New Roman" w:hAnsi="Times New Roman" w:cs="Times New Roman"/>
        </w:rPr>
        <w:t xml:space="preserve"> disallowed w</w:t>
      </w:r>
      <w:r w:rsidR="00B550C6" w:rsidRPr="002E3AC4">
        <w:rPr>
          <w:rFonts w:ascii="Times New Roman" w:hAnsi="Times New Roman" w:cs="Times New Roman"/>
        </w:rPr>
        <w:t>ere</w:t>
      </w:r>
      <w:r w:rsidRPr="002E3AC4">
        <w:rPr>
          <w:rFonts w:ascii="Times New Roman" w:hAnsi="Times New Roman" w:cs="Times New Roman"/>
        </w:rPr>
        <w:t xml:space="preserve"> </w:t>
      </w:r>
      <w:r w:rsidR="008F5748" w:rsidRPr="002E3AC4">
        <w:rPr>
          <w:rFonts w:ascii="Times New Roman" w:hAnsi="Times New Roman" w:cs="Times New Roman"/>
        </w:rPr>
        <w:t>$174,369</w:t>
      </w:r>
      <w:r w:rsidR="00B550C6" w:rsidRPr="002E3AC4">
        <w:rPr>
          <w:rFonts w:ascii="Times New Roman" w:hAnsi="Times New Roman" w:cs="Times New Roman"/>
        </w:rPr>
        <w:t xml:space="preserve"> and $142,745, respectively</w:t>
      </w:r>
      <w:r w:rsidR="008F5748" w:rsidRPr="002E3AC4">
        <w:rPr>
          <w:rFonts w:ascii="Times New Roman" w:hAnsi="Times New Roman" w:cs="Times New Roman"/>
        </w:rPr>
        <w:t>.</w:t>
      </w:r>
      <w:r w:rsidR="00971B3F" w:rsidRPr="002E3AC4">
        <w:rPr>
          <w:rFonts w:ascii="Times New Roman" w:hAnsi="Times New Roman" w:cs="Times New Roman"/>
        </w:rPr>
        <w:t xml:space="preserve"> </w:t>
      </w:r>
      <w:bookmarkStart w:id="0" w:name="_Hlk147237303"/>
      <w:r w:rsidR="008F41EB" w:rsidRPr="002E3AC4">
        <w:rPr>
          <w:rFonts w:ascii="Times New Roman" w:hAnsi="Times New Roman" w:cs="Times New Roman"/>
        </w:rPr>
        <w:t xml:space="preserve"> </w:t>
      </w:r>
      <w:r w:rsidR="00B550C6" w:rsidRPr="002E3AC4">
        <w:rPr>
          <w:rFonts w:ascii="Times New Roman" w:hAnsi="Times New Roman" w:cs="Times New Roman"/>
        </w:rPr>
        <w:t xml:space="preserve">Reference the MAC’s adjustment report at </w:t>
      </w:r>
      <w:r w:rsidR="00B550C6" w:rsidRPr="002E3AC4">
        <w:rPr>
          <w:rFonts w:ascii="Times New Roman" w:hAnsi="Times New Roman" w:cs="Times New Roman"/>
          <w:b/>
          <w:bCs/>
        </w:rPr>
        <w:t>Exhibit C-2</w:t>
      </w:r>
      <w:r w:rsidR="00B550C6" w:rsidRPr="002E3AC4">
        <w:rPr>
          <w:rFonts w:ascii="Times New Roman" w:hAnsi="Times New Roman" w:cs="Times New Roman"/>
        </w:rPr>
        <w:t xml:space="preserve"> and the MAC’s bad debt workpapers at </w:t>
      </w:r>
      <w:r w:rsidR="00B550C6" w:rsidRPr="002E3AC4">
        <w:rPr>
          <w:rFonts w:ascii="Times New Roman" w:hAnsi="Times New Roman" w:cs="Times New Roman"/>
          <w:b/>
          <w:bCs/>
        </w:rPr>
        <w:t>Exhibit C-5.</w:t>
      </w:r>
      <w:r w:rsidR="008F5748" w:rsidRPr="002E3AC4">
        <w:rPr>
          <w:rFonts w:ascii="Times New Roman" w:hAnsi="Times New Roman" w:cs="Times New Roman"/>
        </w:rPr>
        <w:t xml:space="preserve"> </w:t>
      </w:r>
      <w:bookmarkEnd w:id="0"/>
    </w:p>
    <w:p w14:paraId="6C5E0868" w14:textId="77777777" w:rsidR="00B550C6" w:rsidRPr="002E3AC4" w:rsidRDefault="00B550C6" w:rsidP="00F52D79">
      <w:pPr>
        <w:spacing w:line="480" w:lineRule="auto"/>
        <w:rPr>
          <w:rFonts w:ascii="Times New Roman" w:hAnsi="Times New Roman" w:cs="Times New Roman"/>
        </w:rPr>
      </w:pPr>
    </w:p>
    <w:p w14:paraId="4354898B" w14:textId="3FD9DA1D" w:rsidR="009C24D3" w:rsidRPr="002E3AC4" w:rsidRDefault="00A82EFC" w:rsidP="00F52D79">
      <w:pPr>
        <w:spacing w:line="480" w:lineRule="auto"/>
        <w:rPr>
          <w:rFonts w:ascii="Times New Roman" w:hAnsi="Times New Roman" w:cs="Times New Roman"/>
        </w:rPr>
      </w:pPr>
      <w:r w:rsidRPr="002E3AC4">
        <w:rPr>
          <w:rFonts w:ascii="Times New Roman" w:hAnsi="Times New Roman" w:cs="Times New Roman"/>
        </w:rPr>
        <w:t xml:space="preserve">Bon Secours St. Mary’s Hospital (49-0059) was issued an NPR on June 11, </w:t>
      </w:r>
      <w:r w:rsidR="00570A11" w:rsidRPr="002E3AC4">
        <w:rPr>
          <w:rFonts w:ascii="Times New Roman" w:hAnsi="Times New Roman" w:cs="Times New Roman"/>
        </w:rPr>
        <w:t>2019,</w:t>
      </w:r>
      <w:r w:rsidRPr="002E3AC4">
        <w:rPr>
          <w:rFonts w:ascii="Times New Roman" w:hAnsi="Times New Roman" w:cs="Times New Roman"/>
        </w:rPr>
        <w:t xml:space="preserve"> and filed an appeal on December 12, 2019. It appealed adjustments 33 and 37. </w:t>
      </w:r>
      <w:r w:rsidR="00AE052F" w:rsidRPr="002E3AC4">
        <w:rPr>
          <w:rFonts w:ascii="Times New Roman" w:hAnsi="Times New Roman" w:cs="Times New Roman"/>
        </w:rPr>
        <w:t>Adjustment</w:t>
      </w:r>
      <w:r w:rsidR="00A6048F" w:rsidRPr="002E3AC4">
        <w:rPr>
          <w:rFonts w:ascii="Times New Roman" w:hAnsi="Times New Roman" w:cs="Times New Roman"/>
        </w:rPr>
        <w:t>s</w:t>
      </w:r>
      <w:r w:rsidR="00AE052F" w:rsidRPr="002E3AC4">
        <w:rPr>
          <w:rFonts w:ascii="Times New Roman" w:hAnsi="Times New Roman" w:cs="Times New Roman"/>
        </w:rPr>
        <w:t xml:space="preserve"> 33</w:t>
      </w:r>
      <w:r w:rsidR="00A6048F" w:rsidRPr="002E3AC4">
        <w:rPr>
          <w:rFonts w:ascii="Times New Roman" w:hAnsi="Times New Roman" w:cs="Times New Roman"/>
        </w:rPr>
        <w:t xml:space="preserve"> and 37</w:t>
      </w:r>
      <w:r w:rsidR="00556BB7" w:rsidRPr="002E3AC4">
        <w:rPr>
          <w:rFonts w:ascii="Times New Roman" w:hAnsi="Times New Roman" w:cs="Times New Roman"/>
        </w:rPr>
        <w:t xml:space="preserve"> </w:t>
      </w:r>
      <w:r w:rsidR="00A6048F" w:rsidRPr="002E3AC4">
        <w:rPr>
          <w:rFonts w:ascii="Times New Roman" w:hAnsi="Times New Roman" w:cs="Times New Roman"/>
        </w:rPr>
        <w:t>were</w:t>
      </w:r>
      <w:r w:rsidR="008F41EB" w:rsidRPr="002E3AC4">
        <w:rPr>
          <w:rFonts w:ascii="Times New Roman" w:hAnsi="Times New Roman" w:cs="Times New Roman"/>
        </w:rPr>
        <w:t xml:space="preserve"> for amounts</w:t>
      </w:r>
      <w:r w:rsidR="00A6048F" w:rsidRPr="002E3AC4">
        <w:rPr>
          <w:rFonts w:ascii="Times New Roman" w:hAnsi="Times New Roman" w:cs="Times New Roman"/>
        </w:rPr>
        <w:t xml:space="preserve"> not written off to a bad debt account and reduced to zero </w:t>
      </w:r>
      <w:proofErr w:type="gramStart"/>
      <w:r w:rsidR="00A6048F" w:rsidRPr="002E3AC4">
        <w:rPr>
          <w:rFonts w:ascii="Times New Roman" w:hAnsi="Times New Roman" w:cs="Times New Roman"/>
        </w:rPr>
        <w:t xml:space="preserve">and </w:t>
      </w:r>
      <w:r w:rsidR="008F41EB" w:rsidRPr="002E3AC4">
        <w:rPr>
          <w:rFonts w:ascii="Times New Roman" w:hAnsi="Times New Roman" w:cs="Times New Roman"/>
        </w:rPr>
        <w:t>also</w:t>
      </w:r>
      <w:proofErr w:type="gramEnd"/>
      <w:r w:rsidR="008F41EB" w:rsidRPr="002E3AC4">
        <w:rPr>
          <w:rFonts w:ascii="Times New Roman" w:hAnsi="Times New Roman" w:cs="Times New Roman"/>
        </w:rPr>
        <w:t xml:space="preserve"> for </w:t>
      </w:r>
      <w:r w:rsidR="009C24D3" w:rsidRPr="002E3AC4">
        <w:rPr>
          <w:rFonts w:ascii="Times New Roman" w:hAnsi="Times New Roman" w:cs="Times New Roman"/>
        </w:rPr>
        <w:t xml:space="preserve">disallowed indigent accounts due to insufficient documentation in the determination </w:t>
      </w:r>
      <w:r w:rsidR="008F41EB" w:rsidRPr="002E3AC4">
        <w:rPr>
          <w:rFonts w:ascii="Times New Roman" w:hAnsi="Times New Roman" w:cs="Times New Roman"/>
        </w:rPr>
        <w:t xml:space="preserve">that </w:t>
      </w:r>
      <w:r w:rsidR="009C24D3" w:rsidRPr="002E3AC4">
        <w:rPr>
          <w:rFonts w:ascii="Times New Roman" w:hAnsi="Times New Roman" w:cs="Times New Roman"/>
        </w:rPr>
        <w:t>the bad debt</w:t>
      </w:r>
      <w:r w:rsidR="00383543" w:rsidRPr="002E3AC4">
        <w:rPr>
          <w:rFonts w:ascii="Times New Roman" w:hAnsi="Times New Roman" w:cs="Times New Roman"/>
        </w:rPr>
        <w:t>s</w:t>
      </w:r>
      <w:r w:rsidR="009C24D3" w:rsidRPr="002E3AC4">
        <w:rPr>
          <w:rFonts w:ascii="Times New Roman" w:hAnsi="Times New Roman" w:cs="Times New Roman"/>
        </w:rPr>
        <w:t xml:space="preserve"> </w:t>
      </w:r>
      <w:r w:rsidR="008F41EB" w:rsidRPr="002E3AC4">
        <w:rPr>
          <w:rFonts w:ascii="Times New Roman" w:hAnsi="Times New Roman" w:cs="Times New Roman"/>
        </w:rPr>
        <w:t>were</w:t>
      </w:r>
      <w:r w:rsidR="009C24D3" w:rsidRPr="002E3AC4">
        <w:rPr>
          <w:rFonts w:ascii="Times New Roman" w:hAnsi="Times New Roman" w:cs="Times New Roman"/>
        </w:rPr>
        <w:t xml:space="preserve"> </w:t>
      </w:r>
      <w:r w:rsidR="008F41EB" w:rsidRPr="002E3AC4">
        <w:rPr>
          <w:rFonts w:ascii="Times New Roman" w:hAnsi="Times New Roman" w:cs="Times New Roman"/>
        </w:rPr>
        <w:t xml:space="preserve">due </w:t>
      </w:r>
      <w:r w:rsidR="00D740F1" w:rsidRPr="002E3AC4">
        <w:rPr>
          <w:rFonts w:ascii="Times New Roman" w:hAnsi="Times New Roman" w:cs="Times New Roman"/>
        </w:rPr>
        <w:t xml:space="preserve">to </w:t>
      </w:r>
      <w:r w:rsidR="009C24D3" w:rsidRPr="002E3AC4">
        <w:rPr>
          <w:rFonts w:ascii="Times New Roman" w:hAnsi="Times New Roman" w:cs="Times New Roman"/>
        </w:rPr>
        <w:t>indigen</w:t>
      </w:r>
      <w:r w:rsidR="00D740F1" w:rsidRPr="002E3AC4">
        <w:rPr>
          <w:rFonts w:ascii="Times New Roman" w:hAnsi="Times New Roman" w:cs="Times New Roman"/>
        </w:rPr>
        <w:t>ce</w:t>
      </w:r>
      <w:r w:rsidR="009C24D3" w:rsidRPr="002E3AC4">
        <w:rPr>
          <w:rFonts w:ascii="Times New Roman" w:hAnsi="Times New Roman" w:cs="Times New Roman"/>
        </w:rPr>
        <w:t xml:space="preserve">. </w:t>
      </w:r>
      <w:bookmarkStart w:id="1" w:name="_Hlk147237507"/>
      <w:r w:rsidR="009C24D3" w:rsidRPr="002E3AC4">
        <w:rPr>
          <w:rFonts w:ascii="Times New Roman" w:hAnsi="Times New Roman" w:cs="Times New Roman"/>
        </w:rPr>
        <w:t xml:space="preserve">The </w:t>
      </w:r>
      <w:r w:rsidR="00AE052F" w:rsidRPr="002E3AC4">
        <w:rPr>
          <w:rFonts w:ascii="Times New Roman" w:hAnsi="Times New Roman" w:cs="Times New Roman"/>
        </w:rPr>
        <w:t>disallowed</w:t>
      </w:r>
      <w:r w:rsidR="009C24D3" w:rsidRPr="002E3AC4">
        <w:rPr>
          <w:rFonts w:ascii="Times New Roman" w:hAnsi="Times New Roman" w:cs="Times New Roman"/>
        </w:rPr>
        <w:t xml:space="preserve"> inpatient and outpatient </w:t>
      </w:r>
      <w:bookmarkEnd w:id="1"/>
      <w:r w:rsidR="00556BB7" w:rsidRPr="002E3AC4">
        <w:rPr>
          <w:rFonts w:ascii="Times New Roman" w:hAnsi="Times New Roman" w:cs="Times New Roman"/>
        </w:rPr>
        <w:t>amounts were</w:t>
      </w:r>
      <w:r w:rsidR="00AE052F" w:rsidRPr="002E3AC4">
        <w:rPr>
          <w:rFonts w:ascii="Times New Roman" w:hAnsi="Times New Roman" w:cs="Times New Roman"/>
        </w:rPr>
        <w:t xml:space="preserve"> $492,902</w:t>
      </w:r>
      <w:r w:rsidR="009C24D3" w:rsidRPr="002E3AC4">
        <w:rPr>
          <w:rFonts w:ascii="Times New Roman" w:hAnsi="Times New Roman" w:cs="Times New Roman"/>
        </w:rPr>
        <w:t xml:space="preserve"> and </w:t>
      </w:r>
      <w:r w:rsidR="00AE052F" w:rsidRPr="002E3AC4">
        <w:rPr>
          <w:rFonts w:ascii="Times New Roman" w:hAnsi="Times New Roman" w:cs="Times New Roman"/>
        </w:rPr>
        <w:t>$297,947</w:t>
      </w:r>
      <w:r w:rsidR="009C24D3" w:rsidRPr="002E3AC4">
        <w:rPr>
          <w:rFonts w:ascii="Times New Roman" w:hAnsi="Times New Roman" w:cs="Times New Roman"/>
        </w:rPr>
        <w:t>, respectively.</w:t>
      </w:r>
      <w:r w:rsidR="00AE052F" w:rsidRPr="002E3AC4">
        <w:rPr>
          <w:rFonts w:ascii="Times New Roman" w:hAnsi="Times New Roman" w:cs="Times New Roman"/>
        </w:rPr>
        <w:t xml:space="preserve"> </w:t>
      </w:r>
      <w:bookmarkStart w:id="2" w:name="_Hlk147237621"/>
      <w:r w:rsidR="009C24D3" w:rsidRPr="002E3AC4">
        <w:rPr>
          <w:rFonts w:ascii="Times New Roman" w:hAnsi="Times New Roman" w:cs="Times New Roman"/>
        </w:rPr>
        <w:t xml:space="preserve">Reference the MAC’s adjustment report at </w:t>
      </w:r>
      <w:r w:rsidR="009C24D3" w:rsidRPr="002E3AC4">
        <w:rPr>
          <w:rFonts w:ascii="Times New Roman" w:hAnsi="Times New Roman" w:cs="Times New Roman"/>
          <w:b/>
          <w:bCs/>
        </w:rPr>
        <w:t>Exhibit C-3</w:t>
      </w:r>
      <w:r w:rsidR="009C24D3" w:rsidRPr="002E3AC4">
        <w:rPr>
          <w:rFonts w:ascii="Times New Roman" w:hAnsi="Times New Roman" w:cs="Times New Roman"/>
        </w:rPr>
        <w:t xml:space="preserve"> and the MAC’s bad debt workpapers at </w:t>
      </w:r>
      <w:r w:rsidR="009C24D3" w:rsidRPr="002E3AC4">
        <w:rPr>
          <w:rFonts w:ascii="Times New Roman" w:hAnsi="Times New Roman" w:cs="Times New Roman"/>
          <w:b/>
          <w:bCs/>
        </w:rPr>
        <w:t>Exhibit C-5.</w:t>
      </w:r>
    </w:p>
    <w:bookmarkEnd w:id="2"/>
    <w:p w14:paraId="756EE7BC" w14:textId="77777777" w:rsidR="009C24D3" w:rsidRPr="002E3AC4" w:rsidRDefault="009C24D3" w:rsidP="00F52D79">
      <w:pPr>
        <w:spacing w:line="480" w:lineRule="auto"/>
        <w:rPr>
          <w:rFonts w:ascii="Times New Roman" w:hAnsi="Times New Roman" w:cs="Times New Roman"/>
        </w:rPr>
      </w:pPr>
    </w:p>
    <w:p w14:paraId="6226FF18" w14:textId="50D0CFA1" w:rsidR="00EB0E11" w:rsidRPr="002E3AC4" w:rsidRDefault="00AE052F" w:rsidP="00EB0E11">
      <w:pPr>
        <w:spacing w:line="480" w:lineRule="auto"/>
        <w:rPr>
          <w:rFonts w:ascii="Times New Roman" w:hAnsi="Times New Roman" w:cs="Times New Roman"/>
        </w:rPr>
      </w:pPr>
      <w:r w:rsidRPr="002E3AC4">
        <w:rPr>
          <w:rFonts w:ascii="Times New Roman" w:hAnsi="Times New Roman" w:cs="Times New Roman"/>
        </w:rPr>
        <w:t>Bon Secours Memorial Regional Medical Center was issue</w:t>
      </w:r>
      <w:r w:rsidR="00D668F7" w:rsidRPr="002E3AC4">
        <w:rPr>
          <w:rFonts w:ascii="Times New Roman" w:hAnsi="Times New Roman" w:cs="Times New Roman"/>
        </w:rPr>
        <w:t>d</w:t>
      </w:r>
      <w:r w:rsidRPr="002E3AC4">
        <w:rPr>
          <w:rFonts w:ascii="Times New Roman" w:hAnsi="Times New Roman" w:cs="Times New Roman"/>
        </w:rPr>
        <w:t xml:space="preserve"> an NPR on July 10, </w:t>
      </w:r>
      <w:r w:rsidR="00570A11" w:rsidRPr="002E3AC4">
        <w:rPr>
          <w:rFonts w:ascii="Times New Roman" w:hAnsi="Times New Roman" w:cs="Times New Roman"/>
        </w:rPr>
        <w:t>2019,</w:t>
      </w:r>
      <w:r w:rsidRPr="002E3AC4">
        <w:rPr>
          <w:rFonts w:ascii="Times New Roman" w:hAnsi="Times New Roman" w:cs="Times New Roman"/>
        </w:rPr>
        <w:t xml:space="preserve"> and filed an appeal on January 6, 2020. It appealed adjustments 29 and 36. Adj</w:t>
      </w:r>
      <w:r w:rsidR="00695509" w:rsidRPr="002E3AC4">
        <w:rPr>
          <w:rFonts w:ascii="Times New Roman" w:hAnsi="Times New Roman" w:cs="Times New Roman"/>
        </w:rPr>
        <w:t>ustment</w:t>
      </w:r>
      <w:r w:rsidR="00EB0E11" w:rsidRPr="002E3AC4">
        <w:rPr>
          <w:rFonts w:ascii="Times New Roman" w:hAnsi="Times New Roman" w:cs="Times New Roman"/>
        </w:rPr>
        <w:t>s</w:t>
      </w:r>
      <w:r w:rsidR="0006325C" w:rsidRPr="002E3AC4">
        <w:rPr>
          <w:rFonts w:ascii="Times New Roman" w:hAnsi="Times New Roman" w:cs="Times New Roman"/>
        </w:rPr>
        <w:t xml:space="preserve"> 29</w:t>
      </w:r>
      <w:r w:rsidR="00EB0E11" w:rsidRPr="002E3AC4">
        <w:rPr>
          <w:rFonts w:ascii="Times New Roman" w:hAnsi="Times New Roman" w:cs="Times New Roman"/>
        </w:rPr>
        <w:t xml:space="preserve"> and 36</w:t>
      </w:r>
      <w:r w:rsidR="008F41EB" w:rsidRPr="002E3AC4">
        <w:rPr>
          <w:rFonts w:ascii="Times New Roman" w:hAnsi="Times New Roman" w:cs="Times New Roman"/>
        </w:rPr>
        <w:t xml:space="preserve"> were</w:t>
      </w:r>
      <w:r w:rsidR="00FB446E" w:rsidRPr="002E3AC4">
        <w:rPr>
          <w:rFonts w:ascii="Times New Roman" w:hAnsi="Times New Roman" w:cs="Times New Roman"/>
        </w:rPr>
        <w:t xml:space="preserve"> to disallow bad debts </w:t>
      </w:r>
      <w:r w:rsidR="00FB446E" w:rsidRPr="002E3AC4">
        <w:rPr>
          <w:rFonts w:ascii="Times New Roman" w:hAnsi="Times New Roman" w:cs="Times New Roman"/>
        </w:rPr>
        <w:lastRenderedPageBreak/>
        <w:t>that</w:t>
      </w:r>
      <w:r w:rsidR="00EB0E11" w:rsidRPr="002E3AC4">
        <w:rPr>
          <w:rFonts w:ascii="Times New Roman" w:hAnsi="Times New Roman" w:cs="Times New Roman"/>
        </w:rPr>
        <w:t xml:space="preserve"> were not written off to a bad debt account and reduced to zero and indigent accounts </w:t>
      </w:r>
      <w:r w:rsidR="008F41EB" w:rsidRPr="002E3AC4">
        <w:rPr>
          <w:rFonts w:ascii="Times New Roman" w:hAnsi="Times New Roman" w:cs="Times New Roman"/>
        </w:rPr>
        <w:t xml:space="preserve">disallowed </w:t>
      </w:r>
      <w:r w:rsidR="00EB0E11" w:rsidRPr="002E3AC4">
        <w:rPr>
          <w:rFonts w:ascii="Times New Roman" w:hAnsi="Times New Roman" w:cs="Times New Roman"/>
        </w:rPr>
        <w:t xml:space="preserve">due to insufficient documentation in the determination </w:t>
      </w:r>
      <w:r w:rsidR="008F41EB" w:rsidRPr="002E3AC4">
        <w:rPr>
          <w:rFonts w:ascii="Times New Roman" w:hAnsi="Times New Roman" w:cs="Times New Roman"/>
        </w:rPr>
        <w:t>that</w:t>
      </w:r>
      <w:r w:rsidR="00EB0E11" w:rsidRPr="002E3AC4">
        <w:rPr>
          <w:rFonts w:ascii="Times New Roman" w:hAnsi="Times New Roman" w:cs="Times New Roman"/>
        </w:rPr>
        <w:t xml:space="preserve"> the bad debt</w:t>
      </w:r>
      <w:r w:rsidR="008F41EB" w:rsidRPr="002E3AC4">
        <w:rPr>
          <w:rFonts w:ascii="Times New Roman" w:hAnsi="Times New Roman" w:cs="Times New Roman"/>
        </w:rPr>
        <w:t>s</w:t>
      </w:r>
      <w:r w:rsidR="00EB0E11" w:rsidRPr="002E3AC4">
        <w:rPr>
          <w:rFonts w:ascii="Times New Roman" w:hAnsi="Times New Roman" w:cs="Times New Roman"/>
        </w:rPr>
        <w:t xml:space="preserve"> </w:t>
      </w:r>
      <w:r w:rsidR="008F41EB" w:rsidRPr="002E3AC4">
        <w:rPr>
          <w:rFonts w:ascii="Times New Roman" w:hAnsi="Times New Roman" w:cs="Times New Roman"/>
        </w:rPr>
        <w:t>were due to</w:t>
      </w:r>
      <w:r w:rsidR="00EB0E11" w:rsidRPr="002E3AC4">
        <w:rPr>
          <w:rFonts w:ascii="Times New Roman" w:hAnsi="Times New Roman" w:cs="Times New Roman"/>
        </w:rPr>
        <w:t xml:space="preserve"> indigen</w:t>
      </w:r>
      <w:r w:rsidR="008F41EB" w:rsidRPr="002E3AC4">
        <w:rPr>
          <w:rFonts w:ascii="Times New Roman" w:hAnsi="Times New Roman" w:cs="Times New Roman"/>
        </w:rPr>
        <w:t>ce</w:t>
      </w:r>
      <w:r w:rsidR="00EB0E11" w:rsidRPr="002E3AC4">
        <w:rPr>
          <w:rFonts w:ascii="Times New Roman" w:hAnsi="Times New Roman" w:cs="Times New Roman"/>
        </w:rPr>
        <w:t>. The disallowed inpatient and outpatient amounts were</w:t>
      </w:r>
      <w:r w:rsidR="003A2D19" w:rsidRPr="002E3AC4">
        <w:rPr>
          <w:rFonts w:ascii="Times New Roman" w:hAnsi="Times New Roman" w:cs="Times New Roman"/>
        </w:rPr>
        <w:t xml:space="preserve"> $458,121</w:t>
      </w:r>
      <w:r w:rsidR="00EB0E11" w:rsidRPr="002E3AC4">
        <w:rPr>
          <w:rFonts w:ascii="Times New Roman" w:hAnsi="Times New Roman" w:cs="Times New Roman"/>
        </w:rPr>
        <w:t xml:space="preserve"> and $</w:t>
      </w:r>
      <w:r w:rsidR="003A2D19" w:rsidRPr="002E3AC4">
        <w:rPr>
          <w:rFonts w:ascii="Times New Roman" w:hAnsi="Times New Roman" w:cs="Times New Roman"/>
        </w:rPr>
        <w:t>401,352</w:t>
      </w:r>
      <w:r w:rsidR="00EB0E11" w:rsidRPr="002E3AC4">
        <w:rPr>
          <w:rFonts w:ascii="Times New Roman" w:hAnsi="Times New Roman" w:cs="Times New Roman"/>
        </w:rPr>
        <w:t>, respectively.</w:t>
      </w:r>
      <w:r w:rsidR="003A2D19" w:rsidRPr="002E3AC4">
        <w:rPr>
          <w:rFonts w:ascii="Times New Roman" w:hAnsi="Times New Roman" w:cs="Times New Roman"/>
        </w:rPr>
        <w:t xml:space="preserve"> </w:t>
      </w:r>
      <w:r w:rsidR="00EB0E11" w:rsidRPr="002E3AC4">
        <w:rPr>
          <w:rFonts w:ascii="Times New Roman" w:hAnsi="Times New Roman" w:cs="Times New Roman"/>
        </w:rPr>
        <w:t xml:space="preserve">Reference the MAC’s adjustment report at </w:t>
      </w:r>
      <w:r w:rsidR="00EB0E11" w:rsidRPr="002E3AC4">
        <w:rPr>
          <w:rFonts w:ascii="Times New Roman" w:hAnsi="Times New Roman" w:cs="Times New Roman"/>
          <w:b/>
          <w:bCs/>
        </w:rPr>
        <w:t>Exhibit C-4</w:t>
      </w:r>
      <w:r w:rsidR="00EB0E11" w:rsidRPr="002E3AC4">
        <w:rPr>
          <w:rFonts w:ascii="Times New Roman" w:hAnsi="Times New Roman" w:cs="Times New Roman"/>
        </w:rPr>
        <w:t xml:space="preserve"> and the MAC’s bad debt workpapers at </w:t>
      </w:r>
      <w:r w:rsidR="00EB0E11" w:rsidRPr="002E3AC4">
        <w:rPr>
          <w:rFonts w:ascii="Times New Roman" w:hAnsi="Times New Roman" w:cs="Times New Roman"/>
          <w:b/>
          <w:bCs/>
        </w:rPr>
        <w:t>Exhibit C-5.</w:t>
      </w:r>
    </w:p>
    <w:p w14:paraId="67E71043" w14:textId="0D151962" w:rsidR="00AE052F" w:rsidRPr="002E3AC4" w:rsidRDefault="00AE052F" w:rsidP="00F52D79">
      <w:pPr>
        <w:spacing w:line="480" w:lineRule="auto"/>
        <w:rPr>
          <w:rFonts w:ascii="Times New Roman" w:hAnsi="Times New Roman" w:cs="Times New Roman"/>
        </w:rPr>
      </w:pPr>
    </w:p>
    <w:p w14:paraId="4A03A0C8" w14:textId="069DAEF8" w:rsidR="00190FC7" w:rsidRPr="002E3AC4" w:rsidRDefault="00695509" w:rsidP="00D1166C">
      <w:pPr>
        <w:pStyle w:val="ListParagraph"/>
        <w:numPr>
          <w:ilvl w:val="0"/>
          <w:numId w:val="8"/>
        </w:numPr>
        <w:spacing w:line="480" w:lineRule="auto"/>
        <w:ind w:left="360"/>
        <w:rPr>
          <w:rFonts w:ascii="Times New Roman" w:hAnsi="Times New Roman" w:cs="Times New Roman"/>
          <w:b/>
        </w:rPr>
      </w:pPr>
      <w:r w:rsidRPr="002E3AC4">
        <w:rPr>
          <w:rFonts w:ascii="Times New Roman" w:hAnsi="Times New Roman" w:cs="Times New Roman"/>
          <w:b/>
        </w:rPr>
        <w:t>Argum</w:t>
      </w:r>
      <w:r w:rsidR="00190FC7" w:rsidRPr="002E3AC4">
        <w:rPr>
          <w:rFonts w:ascii="Times New Roman" w:hAnsi="Times New Roman" w:cs="Times New Roman"/>
          <w:b/>
        </w:rPr>
        <w:t>ents</w:t>
      </w:r>
    </w:p>
    <w:p w14:paraId="58683B4F" w14:textId="5E4BDA90" w:rsidR="001E5858" w:rsidRPr="002E3AC4" w:rsidRDefault="001E5858" w:rsidP="001E5858">
      <w:pPr>
        <w:widowControl w:val="0"/>
        <w:spacing w:line="480" w:lineRule="auto"/>
        <w:rPr>
          <w:rFonts w:ascii="Times New Roman" w:hAnsi="Times New Roman" w:cs="Times New Roman"/>
        </w:rPr>
      </w:pPr>
      <w:r w:rsidRPr="002E3AC4">
        <w:rPr>
          <w:rFonts w:ascii="Times New Roman" w:hAnsi="Times New Roman" w:cs="Times New Roman"/>
        </w:rPr>
        <w:t>Section 1861(v)(1)(A) of the Medicare Act defines “reasonable cost” as “the cost actually incurred, excluding therefrom any part of incurred cost found to be unnecessary in the efficient delivery of needed health services, and shall be determined in accordance with regulations establishing the method or methods to be used, and the items to be included, in determining such costs…” The statute authorizes the Secretary to outline the regulations to create methods to determine reasonable costs and the items to be eligible for reimbursement services.  The statute states: “[</w:t>
      </w:r>
      <w:proofErr w:type="spellStart"/>
      <w:r w:rsidRPr="002E3AC4">
        <w:rPr>
          <w:rFonts w:ascii="Times New Roman" w:hAnsi="Times New Roman" w:cs="Times New Roman"/>
        </w:rPr>
        <w:t>i</w:t>
      </w:r>
      <w:proofErr w:type="spellEnd"/>
      <w:r w:rsidRPr="002E3AC4">
        <w:rPr>
          <w:rFonts w:ascii="Times New Roman" w:hAnsi="Times New Roman" w:cs="Times New Roman"/>
        </w:rPr>
        <w:t>]n prescribing the regulations referred to in the preceding sentence, the Secretary shall consider, among other things, the principles generally applied by national organizations or established prepayment organizations (which have developed such principles) in computing the amount of payment, to be made by persons other than the recipients of services, to providers of services on account of services furnished to such recipients by such providers…”.</w:t>
      </w:r>
    </w:p>
    <w:p w14:paraId="31B837E4" w14:textId="77777777" w:rsidR="001E5858" w:rsidRPr="002E3AC4" w:rsidRDefault="001E5858" w:rsidP="001E5858">
      <w:pPr>
        <w:spacing w:line="480" w:lineRule="auto"/>
        <w:rPr>
          <w:rFonts w:ascii="Times New Roman" w:hAnsi="Times New Roman" w:cs="Times New Roman"/>
        </w:rPr>
      </w:pPr>
    </w:p>
    <w:p w14:paraId="0344F8C7" w14:textId="77777777" w:rsidR="001E5858" w:rsidRPr="002E3AC4" w:rsidRDefault="001E5858" w:rsidP="001E5858">
      <w:pPr>
        <w:spacing w:line="480" w:lineRule="auto"/>
        <w:rPr>
          <w:rFonts w:ascii="Times New Roman" w:hAnsi="Times New Roman" w:cs="Times New Roman"/>
        </w:rPr>
      </w:pPr>
      <w:r w:rsidRPr="002E3AC4">
        <w:rPr>
          <w:rFonts w:ascii="Times New Roman" w:hAnsi="Times New Roman" w:cs="Times New Roman"/>
        </w:rPr>
        <w:t>Regulation 42 CFR § 413.20 (a) provides: “</w:t>
      </w:r>
      <w:r w:rsidRPr="002E3AC4">
        <w:rPr>
          <w:rFonts w:ascii="Times New Roman" w:hAnsi="Times New Roman" w:cs="Times New Roman"/>
          <w:i/>
        </w:rPr>
        <w:t xml:space="preserve">General </w:t>
      </w:r>
      <w:r w:rsidRPr="002E3AC4">
        <w:rPr>
          <w:rFonts w:ascii="Times New Roman" w:hAnsi="Times New Roman" w:cs="Times New Roman"/>
        </w:rPr>
        <w:t>- the principles of cost reimbursement will require that providers maintain sufficient financial records and statistical data for proper determination of costs payable under the program… (d) Continuing provider recordkeeping requirements. (1) The Provider must furnish such information to the intermediary as may be necessary (</w:t>
      </w:r>
      <w:proofErr w:type="spellStart"/>
      <w:r w:rsidRPr="002E3AC4">
        <w:rPr>
          <w:rFonts w:ascii="Times New Roman" w:hAnsi="Times New Roman" w:cs="Times New Roman"/>
        </w:rPr>
        <w:t>i</w:t>
      </w:r>
      <w:proofErr w:type="spellEnd"/>
      <w:r w:rsidRPr="002E3AC4">
        <w:rPr>
          <w:rFonts w:ascii="Times New Roman" w:hAnsi="Times New Roman" w:cs="Times New Roman"/>
        </w:rPr>
        <w:t xml:space="preserve">) to assure proper payment by the program…(ii) to receive program payments, and (iii) to satisfy program over payment determinations.  (2) The provider must permit the intermediary to examine such records and documents as are necessary to ascertain information pertinent to the determination of the proper amount of program payment due…”.  42 CFR § 413.24(a) defines the principle of adequate cost data and cost finding.  It states, “Providers receiving payment </w:t>
      </w:r>
      <w:proofErr w:type="gramStart"/>
      <w:r w:rsidRPr="002E3AC4">
        <w:rPr>
          <w:rFonts w:ascii="Times New Roman" w:hAnsi="Times New Roman" w:cs="Times New Roman"/>
        </w:rPr>
        <w:t>on the basis of</w:t>
      </w:r>
      <w:proofErr w:type="gramEnd"/>
      <w:r w:rsidRPr="002E3AC4">
        <w:rPr>
          <w:rFonts w:ascii="Times New Roman" w:hAnsi="Times New Roman" w:cs="Times New Roman"/>
        </w:rPr>
        <w:t xml:space="preserve"> reimbursable cost must provide adequate cost data.  This must be based </w:t>
      </w:r>
      <w:r w:rsidRPr="002E3AC4">
        <w:rPr>
          <w:rFonts w:ascii="Times New Roman" w:hAnsi="Times New Roman" w:cs="Times New Roman"/>
        </w:rPr>
        <w:lastRenderedPageBreak/>
        <w:t>on their financial and statistical records which must be capable of verification by qualified auditors.”  42 CFR § 413.24(c) further identifies the importance of supplying adequate cost information to obtain program reimbursement.  It states, “adequate cost information must be obtained from the provider's records to support payments made for services rendered to beneficiaries. The requirement of adequacy of data implies that the data be accurate and in sufficient detail to accomplish the purposes for which it is intended.  Adequate data capable of being audited is consistent with good business concepts and effective and efficient management of any organization, whether it is operated for profit or on a nonprofit basis. It is a reasonable expectation on the part of any agency paying for services on a cost-reimbursement basis.”</w:t>
      </w:r>
      <w:r w:rsidRPr="002E3AC4">
        <w:rPr>
          <w:rStyle w:val="FootnoteReference"/>
          <w:rFonts w:ascii="Times New Roman" w:hAnsi="Times New Roman" w:cs="Times New Roman"/>
        </w:rPr>
        <w:footnoteReference w:id="1"/>
      </w:r>
    </w:p>
    <w:p w14:paraId="0808A0B2" w14:textId="77777777" w:rsidR="001E5858" w:rsidRPr="002E3AC4" w:rsidRDefault="001E5858" w:rsidP="001E5858">
      <w:pPr>
        <w:autoSpaceDE w:val="0"/>
        <w:autoSpaceDN w:val="0"/>
        <w:adjustRightInd w:val="0"/>
        <w:spacing w:line="480" w:lineRule="auto"/>
        <w:rPr>
          <w:rFonts w:ascii="Times New Roman" w:hAnsi="Times New Roman" w:cs="Times New Roman"/>
        </w:rPr>
      </w:pPr>
    </w:p>
    <w:p w14:paraId="4E097B32" w14:textId="77777777" w:rsidR="001E5858" w:rsidRPr="002E3AC4" w:rsidRDefault="001E5858" w:rsidP="001E5858">
      <w:pPr>
        <w:autoSpaceDE w:val="0"/>
        <w:autoSpaceDN w:val="0"/>
        <w:adjustRightInd w:val="0"/>
        <w:spacing w:line="480" w:lineRule="auto"/>
        <w:rPr>
          <w:rFonts w:ascii="Times New Roman" w:hAnsi="Times New Roman" w:cs="Times New Roman"/>
        </w:rPr>
      </w:pPr>
      <w:r w:rsidRPr="002E3AC4">
        <w:rPr>
          <w:rFonts w:ascii="Times New Roman" w:hAnsi="Times New Roman" w:cs="Times New Roman"/>
        </w:rPr>
        <w:t>At the center of Medicare's cost reimbursement principles is the rule against cross-subsidization. The regulatory provision at 42 CFR § 413.89(d) states:</w:t>
      </w:r>
    </w:p>
    <w:p w14:paraId="5CC81647" w14:textId="77777777" w:rsidR="001E5858" w:rsidRPr="002E3AC4" w:rsidRDefault="001E5858" w:rsidP="001E5858">
      <w:pPr>
        <w:autoSpaceDE w:val="0"/>
        <w:autoSpaceDN w:val="0"/>
        <w:adjustRightInd w:val="0"/>
        <w:ind w:left="720" w:right="446"/>
        <w:rPr>
          <w:rFonts w:ascii="Times New Roman" w:hAnsi="Times New Roman" w:cs="Times New Roman"/>
        </w:rPr>
      </w:pPr>
      <w:r w:rsidRPr="002E3AC4">
        <w:rPr>
          <w:rFonts w:ascii="Times New Roman" w:hAnsi="Times New Roman" w:cs="Times New Roman"/>
        </w:rPr>
        <w:t xml:space="preserve">The failure of beneficiaries to pay the deductible and coinsurance amounts can result in the related costs of covered services being borne by other than Medicare beneficiaries. To </w:t>
      </w:r>
      <w:proofErr w:type="gramStart"/>
      <w:r w:rsidRPr="002E3AC4">
        <w:rPr>
          <w:rFonts w:ascii="Times New Roman" w:hAnsi="Times New Roman" w:cs="Times New Roman"/>
        </w:rPr>
        <w:t>assure</w:t>
      </w:r>
      <w:proofErr w:type="gramEnd"/>
      <w:r w:rsidRPr="002E3AC4">
        <w:rPr>
          <w:rFonts w:ascii="Times New Roman" w:hAnsi="Times New Roman" w:cs="Times New Roman"/>
        </w:rPr>
        <w:t xml:space="preserve"> that such covered service costs are not borne by others, the costs attributable to the deductible and coinsurance amounts, which remain unpaid, are added to the Medicare share of allowable costs.</w:t>
      </w:r>
    </w:p>
    <w:p w14:paraId="030B8CA5" w14:textId="77777777" w:rsidR="001E5858" w:rsidRPr="002E3AC4" w:rsidRDefault="001E5858" w:rsidP="001E5858">
      <w:pPr>
        <w:autoSpaceDE w:val="0"/>
        <w:autoSpaceDN w:val="0"/>
        <w:adjustRightInd w:val="0"/>
        <w:spacing w:line="480" w:lineRule="auto"/>
        <w:rPr>
          <w:rFonts w:ascii="Times New Roman" w:hAnsi="Times New Roman" w:cs="Times New Roman"/>
        </w:rPr>
      </w:pPr>
    </w:p>
    <w:p w14:paraId="6D1F4A2A" w14:textId="2A8A3092" w:rsidR="001E5858" w:rsidRPr="002E3AC4" w:rsidRDefault="001E5858" w:rsidP="001E5858">
      <w:pPr>
        <w:autoSpaceDE w:val="0"/>
        <w:autoSpaceDN w:val="0"/>
        <w:adjustRightInd w:val="0"/>
        <w:spacing w:line="480" w:lineRule="auto"/>
        <w:rPr>
          <w:rFonts w:ascii="Times New Roman" w:hAnsi="Times New Roman" w:cs="Times New Roman"/>
        </w:rPr>
      </w:pPr>
      <w:r w:rsidRPr="002E3AC4">
        <w:rPr>
          <w:rFonts w:ascii="Times New Roman" w:hAnsi="Times New Roman" w:cs="Times New Roman"/>
        </w:rPr>
        <w:t xml:space="preserve">Reference </w:t>
      </w:r>
      <w:r w:rsidRPr="002E3AC4">
        <w:rPr>
          <w:rFonts w:ascii="Times New Roman" w:hAnsi="Times New Roman" w:cs="Times New Roman"/>
          <w:b/>
        </w:rPr>
        <w:t>Exhibit C-</w:t>
      </w:r>
      <w:r w:rsidR="00C2176D" w:rsidRPr="002E3AC4">
        <w:rPr>
          <w:rFonts w:ascii="Times New Roman" w:hAnsi="Times New Roman" w:cs="Times New Roman"/>
          <w:b/>
        </w:rPr>
        <w:t>6</w:t>
      </w:r>
      <w:r w:rsidRPr="002E3AC4">
        <w:rPr>
          <w:rFonts w:ascii="Times New Roman" w:hAnsi="Times New Roman" w:cs="Times New Roman"/>
          <w:b/>
        </w:rPr>
        <w:t xml:space="preserve">.  </w:t>
      </w:r>
      <w:r w:rsidRPr="002E3AC4">
        <w:rPr>
          <w:rFonts w:ascii="Times New Roman" w:hAnsi="Times New Roman" w:cs="Times New Roman"/>
        </w:rPr>
        <w:t>Consequently, Providers may receive reimbursement for accounts claimed as Medicare bad debt</w:t>
      </w:r>
      <w:r w:rsidR="00017200" w:rsidRPr="002E3AC4">
        <w:rPr>
          <w:rFonts w:ascii="Times New Roman" w:hAnsi="Times New Roman" w:cs="Times New Roman"/>
        </w:rPr>
        <w:t>s</w:t>
      </w:r>
      <w:r w:rsidRPr="002E3AC4">
        <w:rPr>
          <w:rFonts w:ascii="Times New Roman" w:hAnsi="Times New Roman" w:cs="Times New Roman"/>
        </w:rPr>
        <w:t>, if they meet certain criteria.</w:t>
      </w:r>
    </w:p>
    <w:p w14:paraId="646D1E40" w14:textId="77777777" w:rsidR="001E5858" w:rsidRPr="002E3AC4" w:rsidRDefault="001E5858" w:rsidP="001E5858">
      <w:pPr>
        <w:pStyle w:val="hp"/>
        <w:keepLines w:val="0"/>
        <w:spacing w:before="0" w:beforeAutospacing="0" w:after="0" w:afterAutospacing="0" w:line="480" w:lineRule="auto"/>
        <w:rPr>
          <w:sz w:val="22"/>
          <w:szCs w:val="22"/>
        </w:rPr>
      </w:pPr>
    </w:p>
    <w:p w14:paraId="492E6ADF" w14:textId="5522601E" w:rsidR="001E5858" w:rsidRPr="002E3AC4" w:rsidRDefault="001E5858" w:rsidP="001E5858">
      <w:pPr>
        <w:autoSpaceDE w:val="0"/>
        <w:autoSpaceDN w:val="0"/>
        <w:adjustRightInd w:val="0"/>
        <w:spacing w:line="480" w:lineRule="auto"/>
        <w:rPr>
          <w:rFonts w:ascii="Times New Roman" w:hAnsi="Times New Roman" w:cs="Times New Roman"/>
        </w:rPr>
      </w:pPr>
      <w:r w:rsidRPr="002E3AC4">
        <w:rPr>
          <w:rFonts w:ascii="Times New Roman" w:hAnsi="Times New Roman" w:cs="Times New Roman"/>
        </w:rPr>
        <w:t xml:space="preserve">Under the Secretary’s interpretive authority, the Provider Reimbursement Manual (PRM) has been issued to clarify these regulatory provisions. </w:t>
      </w:r>
      <w:proofErr w:type="gramStart"/>
      <w:r w:rsidRPr="002E3AC4">
        <w:rPr>
          <w:rFonts w:ascii="Times New Roman" w:hAnsi="Times New Roman" w:cs="Times New Roman"/>
        </w:rPr>
        <w:t>In order for</w:t>
      </w:r>
      <w:proofErr w:type="gramEnd"/>
      <w:r w:rsidRPr="002E3AC4">
        <w:rPr>
          <w:rFonts w:ascii="Times New Roman" w:hAnsi="Times New Roman" w:cs="Times New Roman"/>
        </w:rPr>
        <w:t xml:space="preserve"> bad debts to be allowable under Medicare, the bad debts must meet the provisions of section 308 of the PRM.  Reference </w:t>
      </w:r>
      <w:r w:rsidRPr="002E3AC4">
        <w:rPr>
          <w:rFonts w:ascii="Times New Roman" w:hAnsi="Times New Roman" w:cs="Times New Roman"/>
          <w:b/>
        </w:rPr>
        <w:t>Exhibit C-</w:t>
      </w:r>
      <w:r w:rsidR="00C2176D" w:rsidRPr="002E3AC4">
        <w:rPr>
          <w:rFonts w:ascii="Times New Roman" w:hAnsi="Times New Roman" w:cs="Times New Roman"/>
          <w:b/>
        </w:rPr>
        <w:t>7</w:t>
      </w:r>
      <w:r w:rsidRPr="002E3AC4">
        <w:rPr>
          <w:rFonts w:ascii="Times New Roman" w:hAnsi="Times New Roman" w:cs="Times New Roman"/>
        </w:rPr>
        <w:t xml:space="preserve">.  42 CFR § 413.89(e) and </w:t>
      </w:r>
      <w:r w:rsidR="004C2332" w:rsidRPr="002E3AC4">
        <w:rPr>
          <w:rFonts w:ascii="Times New Roman" w:hAnsi="Times New Roman" w:cs="Times New Roman"/>
        </w:rPr>
        <w:t xml:space="preserve">CMS </w:t>
      </w:r>
      <w:r w:rsidRPr="002E3AC4">
        <w:rPr>
          <w:rFonts w:ascii="Times New Roman" w:hAnsi="Times New Roman" w:cs="Times New Roman"/>
        </w:rPr>
        <w:t>PRM</w:t>
      </w:r>
      <w:r w:rsidR="004C2332" w:rsidRPr="002E3AC4">
        <w:rPr>
          <w:rFonts w:ascii="Times New Roman" w:hAnsi="Times New Roman" w:cs="Times New Roman"/>
        </w:rPr>
        <w:t xml:space="preserve"> 15-I,</w:t>
      </w:r>
      <w:r w:rsidRPr="002E3AC4">
        <w:rPr>
          <w:rFonts w:ascii="Times New Roman" w:hAnsi="Times New Roman" w:cs="Times New Roman"/>
        </w:rPr>
        <w:t xml:space="preserve"> Section 308 require that:</w:t>
      </w:r>
    </w:p>
    <w:p w14:paraId="14C6BCE3" w14:textId="77777777" w:rsidR="001E5858" w:rsidRPr="002E3AC4" w:rsidRDefault="001E5858" w:rsidP="001E5858">
      <w:pPr>
        <w:pStyle w:val="ListParagraph"/>
        <w:numPr>
          <w:ilvl w:val="0"/>
          <w:numId w:val="10"/>
        </w:numPr>
        <w:autoSpaceDE w:val="0"/>
        <w:autoSpaceDN w:val="0"/>
        <w:adjustRightInd w:val="0"/>
        <w:rPr>
          <w:rFonts w:ascii="Times New Roman" w:hAnsi="Times New Roman" w:cs="Times New Roman"/>
        </w:rPr>
      </w:pPr>
      <w:r w:rsidRPr="002E3AC4">
        <w:rPr>
          <w:rFonts w:ascii="Times New Roman" w:hAnsi="Times New Roman" w:cs="Times New Roman"/>
        </w:rPr>
        <w:t>The debt must be related to covered services and derived from deductible and coinsurance amounts.</w:t>
      </w:r>
    </w:p>
    <w:p w14:paraId="27491C12" w14:textId="77777777" w:rsidR="001E5858" w:rsidRPr="002E3AC4" w:rsidRDefault="001E5858" w:rsidP="001E5858">
      <w:pPr>
        <w:pStyle w:val="ListParagraph"/>
        <w:numPr>
          <w:ilvl w:val="0"/>
          <w:numId w:val="10"/>
        </w:numPr>
        <w:autoSpaceDE w:val="0"/>
        <w:autoSpaceDN w:val="0"/>
        <w:adjustRightInd w:val="0"/>
        <w:rPr>
          <w:rFonts w:ascii="Times New Roman" w:hAnsi="Times New Roman" w:cs="Times New Roman"/>
        </w:rPr>
      </w:pPr>
      <w:r w:rsidRPr="002E3AC4">
        <w:rPr>
          <w:rFonts w:ascii="Times New Roman" w:hAnsi="Times New Roman" w:cs="Times New Roman"/>
        </w:rPr>
        <w:t>The provider must be able to establish that reasonable collection efforts were made.</w:t>
      </w:r>
    </w:p>
    <w:p w14:paraId="3AC69C95" w14:textId="77777777" w:rsidR="001E5858" w:rsidRPr="002E3AC4" w:rsidRDefault="001E5858" w:rsidP="001E5858">
      <w:pPr>
        <w:pStyle w:val="ListParagraph"/>
        <w:numPr>
          <w:ilvl w:val="0"/>
          <w:numId w:val="10"/>
        </w:numPr>
        <w:autoSpaceDE w:val="0"/>
        <w:autoSpaceDN w:val="0"/>
        <w:adjustRightInd w:val="0"/>
        <w:rPr>
          <w:rFonts w:ascii="Times New Roman" w:hAnsi="Times New Roman" w:cs="Times New Roman"/>
        </w:rPr>
      </w:pPr>
      <w:r w:rsidRPr="002E3AC4">
        <w:rPr>
          <w:rFonts w:ascii="Times New Roman" w:hAnsi="Times New Roman" w:cs="Times New Roman"/>
        </w:rPr>
        <w:t xml:space="preserve">The debt was </w:t>
      </w:r>
      <w:proofErr w:type="gramStart"/>
      <w:r w:rsidRPr="002E3AC4">
        <w:rPr>
          <w:rFonts w:ascii="Times New Roman" w:hAnsi="Times New Roman" w:cs="Times New Roman"/>
        </w:rPr>
        <w:t>actually uncollectible</w:t>
      </w:r>
      <w:proofErr w:type="gramEnd"/>
      <w:r w:rsidRPr="002E3AC4">
        <w:rPr>
          <w:rFonts w:ascii="Times New Roman" w:hAnsi="Times New Roman" w:cs="Times New Roman"/>
        </w:rPr>
        <w:t xml:space="preserve"> when claimed as worthless.</w:t>
      </w:r>
    </w:p>
    <w:p w14:paraId="7071C2E3" w14:textId="77777777" w:rsidR="001E5858" w:rsidRPr="002E3AC4" w:rsidRDefault="001E5858" w:rsidP="001E5858">
      <w:pPr>
        <w:pStyle w:val="ListParagraph"/>
        <w:numPr>
          <w:ilvl w:val="0"/>
          <w:numId w:val="10"/>
        </w:numPr>
        <w:autoSpaceDE w:val="0"/>
        <w:autoSpaceDN w:val="0"/>
        <w:adjustRightInd w:val="0"/>
        <w:rPr>
          <w:rFonts w:ascii="Times New Roman" w:hAnsi="Times New Roman" w:cs="Times New Roman"/>
        </w:rPr>
      </w:pPr>
      <w:r w:rsidRPr="002E3AC4">
        <w:rPr>
          <w:rFonts w:ascii="Times New Roman" w:hAnsi="Times New Roman" w:cs="Times New Roman"/>
        </w:rPr>
        <w:lastRenderedPageBreak/>
        <w:t>Sound business judgment established that there was no likelihood of recovery at any time in the future.</w:t>
      </w:r>
    </w:p>
    <w:p w14:paraId="574E7899" w14:textId="77777777" w:rsidR="001E5858" w:rsidRPr="002E3AC4" w:rsidRDefault="001E5858" w:rsidP="001E5858">
      <w:pPr>
        <w:autoSpaceDE w:val="0"/>
        <w:autoSpaceDN w:val="0"/>
        <w:adjustRightInd w:val="0"/>
        <w:rPr>
          <w:rFonts w:ascii="Times New Roman" w:hAnsi="Times New Roman" w:cs="Times New Roman"/>
        </w:rPr>
      </w:pPr>
    </w:p>
    <w:p w14:paraId="7875626A" w14:textId="77777777" w:rsidR="001E5858" w:rsidRPr="002E3AC4" w:rsidRDefault="001E5858" w:rsidP="001E5858">
      <w:pPr>
        <w:autoSpaceDE w:val="0"/>
        <w:autoSpaceDN w:val="0"/>
        <w:adjustRightInd w:val="0"/>
        <w:ind w:left="720"/>
        <w:rPr>
          <w:rFonts w:ascii="Times New Roman" w:hAnsi="Times New Roman" w:cs="Times New Roman"/>
        </w:rPr>
      </w:pPr>
    </w:p>
    <w:p w14:paraId="4A4D7EBC" w14:textId="77777777" w:rsidR="001E5858" w:rsidRPr="002E3AC4" w:rsidRDefault="001E5858" w:rsidP="001E5858">
      <w:pPr>
        <w:ind w:right="446"/>
        <w:rPr>
          <w:rFonts w:ascii="Times New Roman" w:hAnsi="Times New Roman" w:cs="Times New Roman"/>
        </w:rPr>
      </w:pPr>
      <w:r w:rsidRPr="002E3AC4">
        <w:rPr>
          <w:rFonts w:ascii="Times New Roman" w:hAnsi="Times New Roman" w:cs="Times New Roman"/>
        </w:rPr>
        <w:t>In addition, PRM Section 320.1, Methods of Determining Bad Debt Expenses, explains the Direct Charge off Method,</w:t>
      </w:r>
    </w:p>
    <w:p w14:paraId="1A03C073" w14:textId="77777777" w:rsidR="001E5858" w:rsidRPr="002E3AC4" w:rsidRDefault="001E5858" w:rsidP="001E5858">
      <w:pPr>
        <w:ind w:left="720" w:right="446"/>
        <w:rPr>
          <w:rFonts w:ascii="Times New Roman" w:hAnsi="Times New Roman" w:cs="Times New Roman"/>
        </w:rPr>
      </w:pPr>
      <w:r w:rsidRPr="002E3AC4">
        <w:rPr>
          <w:rFonts w:ascii="Times New Roman" w:hAnsi="Times New Roman" w:cs="Times New Roman"/>
        </w:rPr>
        <w:br/>
        <w:t xml:space="preserve">Under the direct charge-off method, accounts receivable </w:t>
      </w:r>
      <w:proofErr w:type="gramStart"/>
      <w:r w:rsidRPr="002E3AC4">
        <w:rPr>
          <w:rFonts w:ascii="Times New Roman" w:hAnsi="Times New Roman" w:cs="Times New Roman"/>
        </w:rPr>
        <w:t>are</w:t>
      </w:r>
      <w:proofErr w:type="gramEnd"/>
      <w:r w:rsidRPr="002E3AC4">
        <w:rPr>
          <w:rFonts w:ascii="Times New Roman" w:hAnsi="Times New Roman" w:cs="Times New Roman"/>
        </w:rPr>
        <w:t xml:space="preserve"> analyzed and a determination made as to specific accounts which are deemed uncollectible. The amounts deemed to be uncollectible are charged to an expense account for uncollectible accounts. The amounts charged to the expense account for bad debts should be adequately identified as to those which represent deductible and coinsurance amounts applicable to beneficiaries and those which are applicable to other than beneficiaries or which are for other than covered services. Those bad debts which are applicable to beneficiaries for uncollectible deductible and coinsurance amounts are included in the calculation of reimbursable bad debts.</w:t>
      </w:r>
    </w:p>
    <w:p w14:paraId="1CFAC090" w14:textId="77777777" w:rsidR="001E5858" w:rsidRPr="002E3AC4" w:rsidRDefault="001E5858" w:rsidP="001E5858">
      <w:pPr>
        <w:autoSpaceDE w:val="0"/>
        <w:autoSpaceDN w:val="0"/>
        <w:adjustRightInd w:val="0"/>
        <w:spacing w:line="480" w:lineRule="auto"/>
        <w:rPr>
          <w:rFonts w:ascii="Times New Roman" w:hAnsi="Times New Roman" w:cs="Times New Roman"/>
        </w:rPr>
      </w:pPr>
    </w:p>
    <w:p w14:paraId="5ABA2469" w14:textId="0A073494" w:rsidR="001E5858" w:rsidRPr="002E3AC4" w:rsidRDefault="001E5858" w:rsidP="001E5858">
      <w:pPr>
        <w:spacing w:line="480" w:lineRule="auto"/>
        <w:rPr>
          <w:rFonts w:ascii="Times New Roman" w:hAnsi="Times New Roman" w:cs="Times New Roman"/>
        </w:rPr>
      </w:pPr>
      <w:r w:rsidRPr="002E3AC4">
        <w:rPr>
          <w:rFonts w:ascii="Times New Roman" w:hAnsi="Times New Roman" w:cs="Times New Roman"/>
        </w:rPr>
        <w:t>At issue in this appeal is the requirement of Section 320.1.  Specifically, the MAC disallowed 100% of the sampled bad debts for a myriad of reasons, but the major one being that the accounts had not been written off to a zero balance.  The Provider</w:t>
      </w:r>
      <w:r w:rsidR="00A12665" w:rsidRPr="002E3AC4">
        <w:rPr>
          <w:rFonts w:ascii="Times New Roman" w:hAnsi="Times New Roman" w:cs="Times New Roman"/>
        </w:rPr>
        <w:t>s in this Group</w:t>
      </w:r>
      <w:r w:rsidRPr="002E3AC4">
        <w:rPr>
          <w:rFonts w:ascii="Times New Roman" w:hAnsi="Times New Roman" w:cs="Times New Roman"/>
        </w:rPr>
        <w:t xml:space="preserve"> contend that the MAC</w:t>
      </w:r>
      <w:r w:rsidR="00A12665" w:rsidRPr="002E3AC4">
        <w:rPr>
          <w:rFonts w:ascii="Times New Roman" w:hAnsi="Times New Roman" w:cs="Times New Roman"/>
        </w:rPr>
        <w:t xml:space="preserve"> misinterpreted the Providers’ accounting system as indicating that a balance was owed for the bad debts</w:t>
      </w:r>
      <w:r w:rsidRPr="002E3AC4">
        <w:rPr>
          <w:rFonts w:ascii="Times New Roman" w:hAnsi="Times New Roman" w:cs="Times New Roman"/>
        </w:rPr>
        <w:t xml:space="preserve">.  However, the MAC contends that </w:t>
      </w:r>
      <w:r w:rsidR="00895D80" w:rsidRPr="002E3AC4">
        <w:rPr>
          <w:rFonts w:ascii="Times New Roman" w:hAnsi="Times New Roman" w:cs="Times New Roman"/>
        </w:rPr>
        <w:t xml:space="preserve">there should be a zero balance on the accounts if all collection efforts have ceased and the amount is being claimed as </w:t>
      </w:r>
      <w:proofErr w:type="gramStart"/>
      <w:r w:rsidR="00895D80" w:rsidRPr="002E3AC4">
        <w:rPr>
          <w:rFonts w:ascii="Times New Roman" w:hAnsi="Times New Roman" w:cs="Times New Roman"/>
        </w:rPr>
        <w:t>a bad</w:t>
      </w:r>
      <w:proofErr w:type="gramEnd"/>
      <w:r w:rsidR="00895D80" w:rsidRPr="002E3AC4">
        <w:rPr>
          <w:rFonts w:ascii="Times New Roman" w:hAnsi="Times New Roman" w:cs="Times New Roman"/>
        </w:rPr>
        <w:t xml:space="preserve"> debt.</w:t>
      </w:r>
      <w:r w:rsidRPr="002E3AC4">
        <w:rPr>
          <w:rFonts w:ascii="Times New Roman" w:hAnsi="Times New Roman" w:cs="Times New Roman"/>
        </w:rPr>
        <w:t xml:space="preserve"> </w:t>
      </w:r>
      <w:r w:rsidR="00895D80" w:rsidRPr="002E3AC4">
        <w:rPr>
          <w:rFonts w:ascii="Times New Roman" w:hAnsi="Times New Roman" w:cs="Times New Roman"/>
        </w:rPr>
        <w:t xml:space="preserve">The MAC and CMS require </w:t>
      </w:r>
      <w:r w:rsidRPr="002E3AC4">
        <w:rPr>
          <w:rFonts w:ascii="Times New Roman" w:hAnsi="Times New Roman" w:cs="Times New Roman"/>
        </w:rPr>
        <w:t xml:space="preserve">that the account be written off </w:t>
      </w:r>
      <w:proofErr w:type="gramStart"/>
      <w:r w:rsidRPr="002E3AC4">
        <w:rPr>
          <w:rFonts w:ascii="Times New Roman" w:hAnsi="Times New Roman" w:cs="Times New Roman"/>
        </w:rPr>
        <w:t>in order to</w:t>
      </w:r>
      <w:proofErr w:type="gramEnd"/>
      <w:r w:rsidRPr="002E3AC4">
        <w:rPr>
          <w:rFonts w:ascii="Times New Roman" w:hAnsi="Times New Roman" w:cs="Times New Roman"/>
        </w:rPr>
        <w:t xml:space="preserve"> document that the Provider did in fact deem the account “worthless” in accordance with PRM Section 308 and 42 CFR § 413.89 before claiming the account as a Medicare bad debt.</w:t>
      </w:r>
    </w:p>
    <w:p w14:paraId="3213B0A7" w14:textId="77777777" w:rsidR="001E5858" w:rsidRPr="002E3AC4" w:rsidRDefault="001E5858" w:rsidP="001E5858">
      <w:pPr>
        <w:spacing w:line="480" w:lineRule="auto"/>
        <w:rPr>
          <w:rFonts w:ascii="Times New Roman" w:hAnsi="Times New Roman" w:cs="Times New Roman"/>
        </w:rPr>
      </w:pPr>
    </w:p>
    <w:p w14:paraId="12712E27" w14:textId="4C66900A" w:rsidR="006B35E7" w:rsidRPr="002E3AC4" w:rsidRDefault="001E5858" w:rsidP="001E5858">
      <w:pPr>
        <w:spacing w:line="480" w:lineRule="auto"/>
        <w:rPr>
          <w:rFonts w:ascii="Times New Roman" w:hAnsi="Times New Roman" w:cs="Times New Roman"/>
        </w:rPr>
      </w:pPr>
      <w:r w:rsidRPr="002E3AC4">
        <w:rPr>
          <w:rFonts w:ascii="Times New Roman" w:hAnsi="Times New Roman" w:cs="Times New Roman"/>
        </w:rPr>
        <w:t>The Provider</w:t>
      </w:r>
      <w:r w:rsidR="00895D80" w:rsidRPr="002E3AC4">
        <w:rPr>
          <w:rFonts w:ascii="Times New Roman" w:hAnsi="Times New Roman" w:cs="Times New Roman"/>
        </w:rPr>
        <w:t>s</w:t>
      </w:r>
      <w:r w:rsidRPr="002E3AC4">
        <w:rPr>
          <w:rFonts w:ascii="Times New Roman" w:hAnsi="Times New Roman" w:cs="Times New Roman"/>
        </w:rPr>
        <w:t xml:space="preserve"> argue</w:t>
      </w:r>
      <w:r w:rsidR="00895D80" w:rsidRPr="002E3AC4">
        <w:rPr>
          <w:rFonts w:ascii="Times New Roman" w:hAnsi="Times New Roman" w:cs="Times New Roman"/>
        </w:rPr>
        <w:t xml:space="preserve"> that the</w:t>
      </w:r>
      <w:r w:rsidRPr="002E3AC4">
        <w:rPr>
          <w:rFonts w:ascii="Times New Roman" w:hAnsi="Times New Roman" w:cs="Times New Roman"/>
        </w:rPr>
        <w:t xml:space="preserve"> hospital accounting systems write off the balance and archive the amount in a bad debt sub-ledger for tracking of any potential recoveries.  </w:t>
      </w:r>
      <w:r w:rsidR="00895D80" w:rsidRPr="002E3AC4">
        <w:rPr>
          <w:rFonts w:ascii="Times New Roman" w:hAnsi="Times New Roman" w:cs="Times New Roman"/>
        </w:rPr>
        <w:t xml:space="preserve">When the Providers send an account to an outside collection agency, the account is moved from its Active Accounts Receivable (“Active AR”) to a “Bad Debt Allowance” account. At that point, the Providers have not yet deemed the accounts uncollectible.  It has moved the account to an outside collection agency. </w:t>
      </w:r>
      <w:r w:rsidR="00A33666" w:rsidRPr="002E3AC4">
        <w:rPr>
          <w:rFonts w:ascii="Times New Roman" w:hAnsi="Times New Roman" w:cs="Times New Roman"/>
        </w:rPr>
        <w:t>It is explained that o</w:t>
      </w:r>
      <w:r w:rsidRPr="002E3AC4">
        <w:rPr>
          <w:rFonts w:ascii="Times New Roman" w:hAnsi="Times New Roman" w:cs="Times New Roman"/>
        </w:rPr>
        <w:t xml:space="preserve">nce a patient account has been </w:t>
      </w:r>
      <w:r w:rsidR="00895D80" w:rsidRPr="002E3AC4">
        <w:rPr>
          <w:rFonts w:ascii="Times New Roman" w:hAnsi="Times New Roman" w:cs="Times New Roman"/>
        </w:rPr>
        <w:t>returned from the collection agency and efforts have been exhausted</w:t>
      </w:r>
      <w:r w:rsidRPr="002E3AC4">
        <w:rPr>
          <w:rFonts w:ascii="Times New Roman" w:hAnsi="Times New Roman" w:cs="Times New Roman"/>
        </w:rPr>
        <w:t xml:space="preserve">, the Provider’s patient accounting system will show a </w:t>
      </w:r>
      <w:r w:rsidR="00895D80" w:rsidRPr="002E3AC4">
        <w:rPr>
          <w:rFonts w:ascii="Times New Roman" w:hAnsi="Times New Roman" w:cs="Times New Roman"/>
        </w:rPr>
        <w:t>code of 9650 (“Demand Closed Returned”) to</w:t>
      </w:r>
      <w:r w:rsidRPr="002E3AC4">
        <w:rPr>
          <w:rFonts w:ascii="Times New Roman" w:hAnsi="Times New Roman" w:cs="Times New Roman"/>
        </w:rPr>
        <w:t xml:space="preserve"> indicate</w:t>
      </w:r>
      <w:r w:rsidR="00895D80" w:rsidRPr="002E3AC4">
        <w:rPr>
          <w:rFonts w:ascii="Times New Roman" w:hAnsi="Times New Roman" w:cs="Times New Roman"/>
        </w:rPr>
        <w:t xml:space="preserve"> all collection efforts have ceased.</w:t>
      </w:r>
      <w:r w:rsidR="00765884" w:rsidRPr="002E3AC4">
        <w:rPr>
          <w:rFonts w:ascii="Times New Roman" w:hAnsi="Times New Roman" w:cs="Times New Roman"/>
        </w:rPr>
        <w:t xml:space="preserve"> Reference </w:t>
      </w:r>
      <w:r w:rsidR="00765884" w:rsidRPr="002E3AC4">
        <w:rPr>
          <w:rFonts w:ascii="Times New Roman" w:hAnsi="Times New Roman" w:cs="Times New Roman"/>
          <w:b/>
        </w:rPr>
        <w:t>Provider’s Preliminary Paper, pg. 4</w:t>
      </w:r>
      <w:r w:rsidR="00765884" w:rsidRPr="002E3AC4">
        <w:rPr>
          <w:rFonts w:ascii="Times New Roman" w:hAnsi="Times New Roman" w:cs="Times New Roman"/>
        </w:rPr>
        <w:t xml:space="preserve">. </w:t>
      </w:r>
      <w:r w:rsidRPr="002E3AC4">
        <w:rPr>
          <w:rFonts w:ascii="Times New Roman" w:hAnsi="Times New Roman" w:cs="Times New Roman"/>
        </w:rPr>
        <w:t xml:space="preserve">This is how the Provider </w:t>
      </w:r>
      <w:r w:rsidRPr="002E3AC4">
        <w:rPr>
          <w:rFonts w:ascii="Times New Roman" w:hAnsi="Times New Roman" w:cs="Times New Roman"/>
        </w:rPr>
        <w:lastRenderedPageBreak/>
        <w:t>“writes off” its bad debts.  However, the bad debt amounts in question are still showing on each patient’s account.</w:t>
      </w:r>
      <w:r w:rsidR="00A33666" w:rsidRPr="002E3AC4">
        <w:rPr>
          <w:rFonts w:ascii="Times New Roman" w:hAnsi="Times New Roman" w:cs="Times New Roman"/>
        </w:rPr>
        <w:t xml:space="preserve"> This method shows inconsistencies with the examples provided at </w:t>
      </w:r>
      <w:r w:rsidR="00A33666" w:rsidRPr="002E3AC4">
        <w:rPr>
          <w:rFonts w:ascii="Times New Roman" w:hAnsi="Times New Roman" w:cs="Times New Roman"/>
          <w:b/>
          <w:bCs/>
        </w:rPr>
        <w:t>Exhibits P-7, P-8 and P-9</w:t>
      </w:r>
      <w:r w:rsidR="00A33666" w:rsidRPr="002E3AC4">
        <w:rPr>
          <w:rFonts w:ascii="Times New Roman" w:hAnsi="Times New Roman" w:cs="Times New Roman"/>
        </w:rPr>
        <w:t xml:space="preserve">.  These three accounts did in fact have collection activity after applying code of “9650”, so it is not accurate that the Provider </w:t>
      </w:r>
      <w:proofErr w:type="gramStart"/>
      <w:r w:rsidR="00A33666" w:rsidRPr="002E3AC4">
        <w:rPr>
          <w:rFonts w:ascii="Times New Roman" w:hAnsi="Times New Roman" w:cs="Times New Roman"/>
        </w:rPr>
        <w:t>has ceased</w:t>
      </w:r>
      <w:proofErr w:type="gramEnd"/>
      <w:r w:rsidR="00A33666" w:rsidRPr="002E3AC4">
        <w:rPr>
          <w:rFonts w:ascii="Times New Roman" w:hAnsi="Times New Roman" w:cs="Times New Roman"/>
        </w:rPr>
        <w:t xml:space="preserve"> all collection efforts at that time.</w:t>
      </w:r>
      <w:r w:rsidRPr="002E3AC4">
        <w:rPr>
          <w:rFonts w:ascii="Times New Roman" w:hAnsi="Times New Roman" w:cs="Times New Roman"/>
        </w:rPr>
        <w:t xml:space="preserve"> </w:t>
      </w:r>
      <w:r w:rsidR="00C15280" w:rsidRPr="002E3AC4">
        <w:rPr>
          <w:rFonts w:ascii="Times New Roman" w:hAnsi="Times New Roman" w:cs="Times New Roman"/>
        </w:rPr>
        <w:t xml:space="preserve">The account at </w:t>
      </w:r>
      <w:r w:rsidR="00C15280" w:rsidRPr="002E3AC4">
        <w:rPr>
          <w:rFonts w:ascii="Times New Roman" w:hAnsi="Times New Roman" w:cs="Times New Roman"/>
          <w:b/>
          <w:bCs/>
        </w:rPr>
        <w:t xml:space="preserve">Exhibit P-7 </w:t>
      </w:r>
      <w:r w:rsidR="00C15280" w:rsidRPr="002E3AC4">
        <w:rPr>
          <w:rFonts w:ascii="Times New Roman" w:hAnsi="Times New Roman" w:cs="Times New Roman"/>
        </w:rPr>
        <w:t xml:space="preserve">shows the code “9650” on 7/21/2014 and a letter was </w:t>
      </w:r>
      <w:r w:rsidR="00642969" w:rsidRPr="002E3AC4">
        <w:rPr>
          <w:rFonts w:ascii="Times New Roman" w:hAnsi="Times New Roman" w:cs="Times New Roman"/>
        </w:rPr>
        <w:t>s</w:t>
      </w:r>
      <w:r w:rsidR="00C15280" w:rsidRPr="002E3AC4">
        <w:rPr>
          <w:rFonts w:ascii="Times New Roman" w:hAnsi="Times New Roman" w:cs="Times New Roman"/>
        </w:rPr>
        <w:t>ent on 8/6/2014 with follow up phone calls after that date.</w:t>
      </w:r>
      <w:r w:rsidRPr="002E3AC4">
        <w:rPr>
          <w:rFonts w:ascii="Times New Roman" w:hAnsi="Times New Roman" w:cs="Times New Roman"/>
        </w:rPr>
        <w:t xml:space="preserve"> </w:t>
      </w:r>
      <w:r w:rsidR="00C15280" w:rsidRPr="002E3AC4">
        <w:rPr>
          <w:rFonts w:ascii="Times New Roman" w:hAnsi="Times New Roman" w:cs="Times New Roman"/>
        </w:rPr>
        <w:t xml:space="preserve">The example at </w:t>
      </w:r>
      <w:r w:rsidR="00C15280" w:rsidRPr="002E3AC4">
        <w:rPr>
          <w:rFonts w:ascii="Times New Roman" w:hAnsi="Times New Roman" w:cs="Times New Roman"/>
          <w:b/>
          <w:bCs/>
        </w:rPr>
        <w:t>Exhibit P-8</w:t>
      </w:r>
      <w:r w:rsidR="00C15280" w:rsidRPr="002E3AC4">
        <w:rPr>
          <w:rFonts w:ascii="Times New Roman" w:hAnsi="Times New Roman" w:cs="Times New Roman"/>
        </w:rPr>
        <w:t xml:space="preserve"> used the code of “9650” twice</w:t>
      </w:r>
      <w:r w:rsidR="00EC6482" w:rsidRPr="002E3AC4">
        <w:rPr>
          <w:rFonts w:ascii="Times New Roman" w:hAnsi="Times New Roman" w:cs="Times New Roman"/>
        </w:rPr>
        <w:t xml:space="preserve">, once on 10/2/2013 and again on 10/3/2014 and it shows a demand letter sent 11/8/2013. </w:t>
      </w:r>
      <w:r w:rsidR="0058290C" w:rsidRPr="002E3AC4">
        <w:rPr>
          <w:rFonts w:ascii="Times New Roman" w:hAnsi="Times New Roman" w:cs="Times New Roman"/>
        </w:rPr>
        <w:t xml:space="preserve">On </w:t>
      </w:r>
      <w:r w:rsidR="0058290C" w:rsidRPr="002E3AC4">
        <w:rPr>
          <w:rFonts w:ascii="Times New Roman" w:hAnsi="Times New Roman" w:cs="Times New Roman"/>
          <w:b/>
          <w:bCs/>
        </w:rPr>
        <w:t>Exhibit P-9</w:t>
      </w:r>
      <w:r w:rsidR="0058290C" w:rsidRPr="002E3AC4">
        <w:rPr>
          <w:rFonts w:ascii="Times New Roman" w:hAnsi="Times New Roman" w:cs="Times New Roman"/>
        </w:rPr>
        <w:t xml:space="preserve"> the Demand Close Return code (9650) was used on 11/13/2014 and at that time the collection agency </w:t>
      </w:r>
      <w:proofErr w:type="gramStart"/>
      <w:r w:rsidR="0058290C" w:rsidRPr="002E3AC4">
        <w:rPr>
          <w:rFonts w:ascii="Times New Roman" w:hAnsi="Times New Roman" w:cs="Times New Roman"/>
        </w:rPr>
        <w:t>changed</w:t>
      </w:r>
      <w:proofErr w:type="gramEnd"/>
      <w:r w:rsidR="0058290C" w:rsidRPr="002E3AC4">
        <w:rPr>
          <w:rFonts w:ascii="Times New Roman" w:hAnsi="Times New Roman" w:cs="Times New Roman"/>
        </w:rPr>
        <w:t xml:space="preserve"> and a </w:t>
      </w:r>
      <w:r w:rsidR="00642969" w:rsidRPr="002E3AC4">
        <w:rPr>
          <w:rFonts w:ascii="Times New Roman" w:hAnsi="Times New Roman" w:cs="Times New Roman"/>
        </w:rPr>
        <w:t xml:space="preserve">new </w:t>
      </w:r>
      <w:r w:rsidR="0058290C" w:rsidRPr="002E3AC4">
        <w:rPr>
          <w:rFonts w:ascii="Times New Roman" w:hAnsi="Times New Roman" w:cs="Times New Roman"/>
        </w:rPr>
        <w:t xml:space="preserve">collection effort started. </w:t>
      </w:r>
      <w:r w:rsidR="00C35739" w:rsidRPr="002E3AC4">
        <w:rPr>
          <w:rFonts w:ascii="Times New Roman" w:hAnsi="Times New Roman" w:cs="Times New Roman"/>
        </w:rPr>
        <w:t>These examples show that the MAC did not misinterpret the Providers’ accounting system, the debt</w:t>
      </w:r>
      <w:r w:rsidR="00383543" w:rsidRPr="002E3AC4">
        <w:rPr>
          <w:rFonts w:ascii="Times New Roman" w:hAnsi="Times New Roman" w:cs="Times New Roman"/>
        </w:rPr>
        <w:t>s</w:t>
      </w:r>
      <w:r w:rsidR="00C35739" w:rsidRPr="002E3AC4">
        <w:rPr>
          <w:rFonts w:ascii="Times New Roman" w:hAnsi="Times New Roman" w:cs="Times New Roman"/>
        </w:rPr>
        <w:t xml:space="preserve"> w</w:t>
      </w:r>
      <w:r w:rsidR="00383543" w:rsidRPr="002E3AC4">
        <w:rPr>
          <w:rFonts w:ascii="Times New Roman" w:hAnsi="Times New Roman" w:cs="Times New Roman"/>
        </w:rPr>
        <w:t>ere</w:t>
      </w:r>
      <w:r w:rsidR="00C35739" w:rsidRPr="002E3AC4">
        <w:rPr>
          <w:rFonts w:ascii="Times New Roman" w:hAnsi="Times New Roman" w:cs="Times New Roman"/>
        </w:rPr>
        <w:t xml:space="preserve"> not considered </w:t>
      </w:r>
      <w:r w:rsidR="00570A11" w:rsidRPr="002E3AC4">
        <w:rPr>
          <w:rFonts w:ascii="Times New Roman" w:hAnsi="Times New Roman" w:cs="Times New Roman"/>
        </w:rPr>
        <w:t>worthless,</w:t>
      </w:r>
      <w:r w:rsidR="00C35739" w:rsidRPr="002E3AC4">
        <w:rPr>
          <w:rFonts w:ascii="Times New Roman" w:hAnsi="Times New Roman" w:cs="Times New Roman"/>
        </w:rPr>
        <w:t xml:space="preserve"> and collections </w:t>
      </w:r>
      <w:r w:rsidR="004C2332" w:rsidRPr="002E3AC4">
        <w:rPr>
          <w:rFonts w:ascii="Times New Roman" w:hAnsi="Times New Roman" w:cs="Times New Roman"/>
        </w:rPr>
        <w:t xml:space="preserve">were </w:t>
      </w:r>
      <w:r w:rsidR="00C35739" w:rsidRPr="002E3AC4">
        <w:rPr>
          <w:rFonts w:ascii="Times New Roman" w:hAnsi="Times New Roman" w:cs="Times New Roman"/>
        </w:rPr>
        <w:t>still pursued</w:t>
      </w:r>
      <w:r w:rsidR="007007CD" w:rsidRPr="002E3AC4">
        <w:rPr>
          <w:rFonts w:ascii="Times New Roman" w:hAnsi="Times New Roman" w:cs="Times New Roman"/>
        </w:rPr>
        <w:t xml:space="preserve"> by the Providers and collection agencies even after the account</w:t>
      </w:r>
      <w:r w:rsidR="004C2332" w:rsidRPr="002E3AC4">
        <w:rPr>
          <w:rFonts w:ascii="Times New Roman" w:hAnsi="Times New Roman" w:cs="Times New Roman"/>
        </w:rPr>
        <w:t xml:space="preserve">s </w:t>
      </w:r>
      <w:r w:rsidR="007007CD" w:rsidRPr="002E3AC4">
        <w:rPr>
          <w:rFonts w:ascii="Times New Roman" w:hAnsi="Times New Roman" w:cs="Times New Roman"/>
        </w:rPr>
        <w:t>w</w:t>
      </w:r>
      <w:r w:rsidR="004C2332" w:rsidRPr="002E3AC4">
        <w:rPr>
          <w:rFonts w:ascii="Times New Roman" w:hAnsi="Times New Roman" w:cs="Times New Roman"/>
        </w:rPr>
        <w:t>ere</w:t>
      </w:r>
      <w:r w:rsidR="007007CD" w:rsidRPr="002E3AC4">
        <w:rPr>
          <w:rFonts w:ascii="Times New Roman" w:hAnsi="Times New Roman" w:cs="Times New Roman"/>
        </w:rPr>
        <w:t xml:space="preserve"> tagged with code 9650</w:t>
      </w:r>
      <w:r w:rsidR="00C35739" w:rsidRPr="002E3AC4">
        <w:rPr>
          <w:rFonts w:ascii="Times New Roman" w:hAnsi="Times New Roman" w:cs="Times New Roman"/>
        </w:rPr>
        <w:t xml:space="preserve">. </w:t>
      </w:r>
    </w:p>
    <w:p w14:paraId="1CB2E2FA" w14:textId="77777777" w:rsidR="000A3F78" w:rsidRPr="002E3AC4" w:rsidRDefault="000A3F78" w:rsidP="001E5858">
      <w:pPr>
        <w:spacing w:line="480" w:lineRule="auto"/>
        <w:rPr>
          <w:rFonts w:ascii="Times New Roman" w:hAnsi="Times New Roman" w:cs="Times New Roman"/>
        </w:rPr>
      </w:pPr>
    </w:p>
    <w:p w14:paraId="144AB421" w14:textId="15B0A055" w:rsidR="004C2332" w:rsidRPr="002E3AC4" w:rsidRDefault="001E5858" w:rsidP="00F52D79">
      <w:pPr>
        <w:spacing w:line="480" w:lineRule="auto"/>
        <w:rPr>
          <w:rFonts w:ascii="Times New Roman" w:hAnsi="Times New Roman" w:cs="Times New Roman"/>
        </w:rPr>
      </w:pPr>
      <w:r w:rsidRPr="002E3AC4">
        <w:rPr>
          <w:rFonts w:ascii="Times New Roman" w:hAnsi="Times New Roman" w:cs="Times New Roman"/>
        </w:rPr>
        <w:t>The Provider</w:t>
      </w:r>
      <w:r w:rsidR="00C35739" w:rsidRPr="002E3AC4">
        <w:rPr>
          <w:rFonts w:ascii="Times New Roman" w:hAnsi="Times New Roman" w:cs="Times New Roman"/>
        </w:rPr>
        <w:t xml:space="preserve"> also</w:t>
      </w:r>
      <w:r w:rsidRPr="002E3AC4">
        <w:rPr>
          <w:rFonts w:ascii="Times New Roman" w:hAnsi="Times New Roman" w:cs="Times New Roman"/>
        </w:rPr>
        <w:t xml:space="preserve"> argues that this process removes the patient’s balance from Accounts Receivable and charges it to the expense code of bad debt, but the balance the patient owed will still show up on the patient account if someone pulls it up to view it within the computer system.  This is contradictory to PRM 15-1, Section 308, which states sound business judgment established that there was no likelihood of recovery at any time in the future.  If the Provider contends that it will likely receive recoveries in the future, then the account is not “worthless” as defined by the regulations and is not yet eligible to be a “bad debt.  The rules and regulations specify when an account is deemed worthless </w:t>
      </w:r>
      <w:r w:rsidRPr="002E3AC4">
        <w:rPr>
          <w:rFonts w:ascii="Times New Roman" w:hAnsi="Times New Roman" w:cs="Times New Roman"/>
          <w:b/>
          <w:bCs/>
        </w:rPr>
        <w:t>all</w:t>
      </w:r>
      <w:r w:rsidRPr="002E3AC4">
        <w:rPr>
          <w:rFonts w:ascii="Times New Roman" w:hAnsi="Times New Roman" w:cs="Times New Roman"/>
        </w:rPr>
        <w:t xml:space="preserve"> collection efforts have ceased. </w:t>
      </w:r>
      <w:r w:rsidR="00570A11" w:rsidRPr="002E3AC4">
        <w:rPr>
          <w:rFonts w:ascii="Times New Roman" w:hAnsi="Times New Roman" w:cs="Times New Roman"/>
        </w:rPr>
        <w:t>Therefore,</w:t>
      </w:r>
      <w:r w:rsidRPr="002E3AC4">
        <w:rPr>
          <w:rFonts w:ascii="Times New Roman" w:hAnsi="Times New Roman" w:cs="Times New Roman"/>
        </w:rPr>
        <w:t xml:space="preserve"> the understanding is those accounts would be reduced to zero as the likelihood of collection of any monies has ceased. There should be no balances </w:t>
      </w:r>
      <w:proofErr w:type="gramStart"/>
      <w:r w:rsidRPr="002E3AC4">
        <w:rPr>
          <w:rFonts w:ascii="Times New Roman" w:hAnsi="Times New Roman" w:cs="Times New Roman"/>
        </w:rPr>
        <w:t>on</w:t>
      </w:r>
      <w:proofErr w:type="gramEnd"/>
      <w:r w:rsidRPr="002E3AC4">
        <w:rPr>
          <w:rFonts w:ascii="Times New Roman" w:hAnsi="Times New Roman" w:cs="Times New Roman"/>
        </w:rPr>
        <w:t xml:space="preserve"> these accounts, as all collection efforts are </w:t>
      </w:r>
      <w:proofErr w:type="gramStart"/>
      <w:r w:rsidRPr="002E3AC4">
        <w:rPr>
          <w:rFonts w:ascii="Times New Roman" w:hAnsi="Times New Roman" w:cs="Times New Roman"/>
        </w:rPr>
        <w:t>complete</w:t>
      </w:r>
      <w:proofErr w:type="gramEnd"/>
      <w:r w:rsidR="007007CD" w:rsidRPr="002E3AC4">
        <w:rPr>
          <w:rFonts w:ascii="Times New Roman" w:hAnsi="Times New Roman" w:cs="Times New Roman"/>
        </w:rPr>
        <w:t xml:space="preserve"> and the balances should have been written off from accounts receivable to bad debts on the financial statements</w:t>
      </w:r>
      <w:r w:rsidRPr="002E3AC4">
        <w:rPr>
          <w:rFonts w:ascii="Times New Roman" w:hAnsi="Times New Roman" w:cs="Times New Roman"/>
        </w:rPr>
        <w:t>.</w:t>
      </w:r>
      <w:r w:rsidR="007007CD" w:rsidRPr="002E3AC4">
        <w:rPr>
          <w:rFonts w:ascii="Times New Roman" w:hAnsi="Times New Roman" w:cs="Times New Roman"/>
        </w:rPr>
        <w:t xml:space="preserve">  Based on the </w:t>
      </w:r>
      <w:r w:rsidR="004C2332" w:rsidRPr="002E3AC4">
        <w:rPr>
          <w:rFonts w:ascii="Times New Roman" w:hAnsi="Times New Roman" w:cs="Times New Roman"/>
        </w:rPr>
        <w:t>Medicare</w:t>
      </w:r>
      <w:r w:rsidR="007007CD" w:rsidRPr="002E3AC4">
        <w:rPr>
          <w:rFonts w:ascii="Times New Roman" w:hAnsi="Times New Roman" w:cs="Times New Roman"/>
        </w:rPr>
        <w:t xml:space="preserve"> audit reviews of bad debts for these Providers and the additional evidence in the Group’s own exhibits included in the Group Preliminary Position Paper, the Providers continued to pursue collections even after the date initially determined to be the write-off date.</w:t>
      </w:r>
      <w:r w:rsidR="004C2332" w:rsidRPr="002E3AC4">
        <w:rPr>
          <w:rFonts w:ascii="Times New Roman" w:hAnsi="Times New Roman" w:cs="Times New Roman"/>
        </w:rPr>
        <w:t xml:space="preserve">  </w:t>
      </w:r>
      <w:r w:rsidR="004C2332" w:rsidRPr="002E3AC4">
        <w:rPr>
          <w:rFonts w:ascii="Times New Roman" w:hAnsi="Times New Roman" w:cs="Times New Roman"/>
        </w:rPr>
        <w:lastRenderedPageBreak/>
        <w:t>Requirements 3 and 4 of 42 CFR § 413.89(e) and CMS PRM 15-I, Section 308 have not been met; therefore, the bad debts in question cannot be allowed in the current year.</w:t>
      </w:r>
    </w:p>
    <w:p w14:paraId="028C3FA4" w14:textId="77777777" w:rsidR="00556BB7" w:rsidRPr="002E3AC4" w:rsidRDefault="00556BB7" w:rsidP="00F52D79">
      <w:pPr>
        <w:spacing w:line="480" w:lineRule="auto"/>
        <w:rPr>
          <w:rFonts w:ascii="Times New Roman" w:hAnsi="Times New Roman" w:cs="Times New Roman"/>
        </w:rPr>
      </w:pPr>
    </w:p>
    <w:p w14:paraId="4A03A0CA" w14:textId="7071BBAE" w:rsidR="00190FC7" w:rsidRPr="002E3AC4" w:rsidRDefault="00190FC7" w:rsidP="00D1166C">
      <w:pPr>
        <w:pStyle w:val="ListParagraph"/>
        <w:numPr>
          <w:ilvl w:val="0"/>
          <w:numId w:val="8"/>
        </w:numPr>
        <w:spacing w:line="480" w:lineRule="auto"/>
        <w:ind w:left="360"/>
        <w:rPr>
          <w:rFonts w:ascii="Times New Roman" w:hAnsi="Times New Roman" w:cs="Times New Roman"/>
          <w:b/>
        </w:rPr>
      </w:pPr>
      <w:r w:rsidRPr="002E3AC4">
        <w:rPr>
          <w:rFonts w:ascii="Times New Roman" w:hAnsi="Times New Roman" w:cs="Times New Roman"/>
          <w:b/>
        </w:rPr>
        <w:t>Conclusion</w:t>
      </w:r>
    </w:p>
    <w:p w14:paraId="4A03A0CB" w14:textId="34D945D2" w:rsidR="00190FC7" w:rsidRPr="002E3AC4" w:rsidRDefault="001E5858" w:rsidP="00F52D79">
      <w:pPr>
        <w:spacing w:line="480" w:lineRule="auto"/>
        <w:rPr>
          <w:rFonts w:ascii="Times New Roman" w:hAnsi="Times New Roman" w:cs="Times New Roman"/>
        </w:rPr>
      </w:pPr>
      <w:r w:rsidRPr="002E3AC4">
        <w:rPr>
          <w:rFonts w:ascii="Times New Roman" w:hAnsi="Times New Roman" w:cs="Times New Roman"/>
        </w:rPr>
        <w:t>The MAC contends that it is responsible for ensuring the Provider</w:t>
      </w:r>
      <w:r w:rsidR="004C2332" w:rsidRPr="002E3AC4">
        <w:rPr>
          <w:rFonts w:ascii="Times New Roman" w:hAnsi="Times New Roman" w:cs="Times New Roman"/>
        </w:rPr>
        <w:t>s</w:t>
      </w:r>
      <w:r w:rsidRPr="002E3AC4">
        <w:rPr>
          <w:rFonts w:ascii="Times New Roman" w:hAnsi="Times New Roman" w:cs="Times New Roman"/>
        </w:rPr>
        <w:t xml:space="preserve"> carried out due diligence in determining the worthlessness of </w:t>
      </w:r>
      <w:r w:rsidR="004C2332" w:rsidRPr="002E3AC4">
        <w:rPr>
          <w:rFonts w:ascii="Times New Roman" w:hAnsi="Times New Roman" w:cs="Times New Roman"/>
        </w:rPr>
        <w:t>the claimed</w:t>
      </w:r>
      <w:r w:rsidRPr="002E3AC4">
        <w:rPr>
          <w:rFonts w:ascii="Times New Roman" w:hAnsi="Times New Roman" w:cs="Times New Roman"/>
        </w:rPr>
        <w:t xml:space="preserve"> bad debt accounts and that the criteria must be met for the bad debt</w:t>
      </w:r>
      <w:r w:rsidR="008C41FB" w:rsidRPr="002E3AC4">
        <w:rPr>
          <w:rFonts w:ascii="Times New Roman" w:hAnsi="Times New Roman" w:cs="Times New Roman"/>
        </w:rPr>
        <w:t>s</w:t>
      </w:r>
      <w:r w:rsidRPr="002E3AC4">
        <w:rPr>
          <w:rFonts w:ascii="Times New Roman" w:hAnsi="Times New Roman" w:cs="Times New Roman"/>
        </w:rPr>
        <w:t xml:space="preserve"> to be allowable and reimbursable by Medicare.  The Provider</w:t>
      </w:r>
      <w:r w:rsidR="004C2332" w:rsidRPr="002E3AC4">
        <w:rPr>
          <w:rFonts w:ascii="Times New Roman" w:hAnsi="Times New Roman" w:cs="Times New Roman"/>
        </w:rPr>
        <w:t>s</w:t>
      </w:r>
      <w:r w:rsidRPr="002E3AC4">
        <w:rPr>
          <w:rFonts w:ascii="Times New Roman" w:hAnsi="Times New Roman" w:cs="Times New Roman"/>
        </w:rPr>
        <w:t xml:space="preserve"> ha</w:t>
      </w:r>
      <w:r w:rsidR="004C2332" w:rsidRPr="002E3AC4">
        <w:rPr>
          <w:rFonts w:ascii="Times New Roman" w:hAnsi="Times New Roman" w:cs="Times New Roman"/>
        </w:rPr>
        <w:t>ve</w:t>
      </w:r>
      <w:r w:rsidRPr="002E3AC4">
        <w:rPr>
          <w:rFonts w:ascii="Times New Roman" w:hAnsi="Times New Roman" w:cs="Times New Roman"/>
        </w:rPr>
        <w:t xml:space="preserve"> not reduced accounts deemed worthless to zero balance</w:t>
      </w:r>
      <w:r w:rsidR="004C2332" w:rsidRPr="002E3AC4">
        <w:rPr>
          <w:rFonts w:ascii="Times New Roman" w:hAnsi="Times New Roman" w:cs="Times New Roman"/>
        </w:rPr>
        <w:t>s</w:t>
      </w:r>
      <w:r w:rsidRPr="002E3AC4">
        <w:rPr>
          <w:rFonts w:ascii="Times New Roman" w:hAnsi="Times New Roman" w:cs="Times New Roman"/>
        </w:rPr>
        <w:t>, making them active accounts and not allowable for Medicare bad debt reimbursement</w:t>
      </w:r>
      <w:r w:rsidR="004C2332" w:rsidRPr="002E3AC4">
        <w:rPr>
          <w:rFonts w:ascii="Times New Roman" w:hAnsi="Times New Roman" w:cs="Times New Roman"/>
        </w:rPr>
        <w:t xml:space="preserve"> in the current year</w:t>
      </w:r>
      <w:r w:rsidRPr="002E3AC4">
        <w:rPr>
          <w:rFonts w:ascii="Times New Roman" w:hAnsi="Times New Roman" w:cs="Times New Roman"/>
        </w:rPr>
        <w:t>.  The MAC respectfully requests the Board affirm the MAC’s adjustments</w:t>
      </w:r>
      <w:r w:rsidR="004C2332" w:rsidRPr="002E3AC4">
        <w:rPr>
          <w:rFonts w:ascii="Times New Roman" w:hAnsi="Times New Roman" w:cs="Times New Roman"/>
        </w:rPr>
        <w:t xml:space="preserve"> for each of the Providers,</w:t>
      </w:r>
      <w:r w:rsidRPr="002E3AC4">
        <w:rPr>
          <w:rFonts w:ascii="Times New Roman" w:hAnsi="Times New Roman" w:cs="Times New Roman"/>
        </w:rPr>
        <w:t xml:space="preserve"> as proposed</w:t>
      </w:r>
      <w:r w:rsidR="004C2332" w:rsidRPr="002E3AC4">
        <w:rPr>
          <w:rFonts w:ascii="Times New Roman" w:hAnsi="Times New Roman" w:cs="Times New Roman"/>
        </w:rPr>
        <w:t>,</w:t>
      </w:r>
      <w:r w:rsidRPr="002E3AC4">
        <w:rPr>
          <w:rFonts w:ascii="Times New Roman" w:hAnsi="Times New Roman" w:cs="Times New Roman"/>
        </w:rPr>
        <w:t xml:space="preserve"> and dismiss this case. </w:t>
      </w:r>
      <w:r w:rsidR="00F85673" w:rsidRPr="002E3AC4">
        <w:rPr>
          <w:rFonts w:ascii="Times New Roman" w:hAnsi="Times New Roman" w:cs="Times New Roman"/>
        </w:rPr>
        <w:br w:type="page"/>
      </w:r>
    </w:p>
    <w:p w14:paraId="4A03A0CF" w14:textId="77777777" w:rsidR="00190FC7" w:rsidRPr="002E3AC4" w:rsidRDefault="00190FC7" w:rsidP="00190FC7">
      <w:pPr>
        <w:rPr>
          <w:rFonts w:ascii="Times New Roman" w:hAnsi="Times New Roman" w:cs="Times New Roman"/>
        </w:rPr>
      </w:pPr>
    </w:p>
    <w:p w14:paraId="60CFA824" w14:textId="4213FC10" w:rsidR="002E3AC4" w:rsidRDefault="002E3AC4" w:rsidP="002E3AC4">
      <w:pPr>
        <w:rPr>
          <w:rFonts w:ascii="Times New Roman" w:hAnsi="Times New Roman" w:cs="Times New Roman"/>
          <w:sz w:val="24"/>
          <w:szCs w:val="24"/>
        </w:rPr>
      </w:pPr>
      <w:r w:rsidRPr="002E3AC4">
        <w:rPr>
          <w:rFonts w:ascii="Times New Roman" w:hAnsi="Times New Roman" w:cs="Times New Roman"/>
          <w:sz w:val="24"/>
          <w:szCs w:val="24"/>
        </w:rPr>
        <w:t>LAW, REGULATIONS, AND PROGRAM INSTRUCTIONS</w:t>
      </w:r>
    </w:p>
    <w:p w14:paraId="20003339" w14:textId="77777777" w:rsidR="005022C4" w:rsidRPr="002E3AC4" w:rsidRDefault="005022C4" w:rsidP="002E3AC4">
      <w:pPr>
        <w:rPr>
          <w:rFonts w:ascii="Times New Roman" w:hAnsi="Times New Roman" w:cs="Times New Roman"/>
          <w:sz w:val="24"/>
          <w:szCs w:val="24"/>
        </w:rPr>
      </w:pPr>
    </w:p>
    <w:p w14:paraId="4A03A0D8" w14:textId="77777777" w:rsidR="00190FC7" w:rsidRPr="002E3AC4" w:rsidRDefault="00190FC7" w:rsidP="00190FC7">
      <w:pPr>
        <w:rPr>
          <w:rFonts w:ascii="Times New Roman" w:hAnsi="Times New Roman" w:cs="Times New Roman"/>
        </w:rPr>
      </w:pPr>
    </w:p>
    <w:p w14:paraId="2CA3DA77" w14:textId="77777777" w:rsidR="00D902CD" w:rsidRDefault="006819F3" w:rsidP="00935619">
      <w:pPr>
        <w:rPr>
          <w:rFonts w:ascii="Times New Roman" w:hAnsi="Times New Roman" w:cs="Times New Roman"/>
          <w:u w:val="single"/>
        </w:rPr>
      </w:pPr>
      <w:r w:rsidRPr="002E3AC4">
        <w:rPr>
          <w:rFonts w:ascii="Times New Roman" w:hAnsi="Times New Roman" w:cs="Times New Roman"/>
          <w:u w:val="single"/>
        </w:rPr>
        <w:t>Law:</w:t>
      </w:r>
    </w:p>
    <w:p w14:paraId="463DC25E" w14:textId="77777777" w:rsidR="00D902CD" w:rsidRDefault="00D902CD" w:rsidP="00935619">
      <w:pPr>
        <w:rPr>
          <w:rFonts w:ascii="Times New Roman" w:hAnsi="Times New Roman" w:cs="Times New Roman"/>
          <w:u w:val="single"/>
        </w:rPr>
      </w:pPr>
    </w:p>
    <w:p w14:paraId="63795F6D" w14:textId="230C6BB9" w:rsidR="006819F3" w:rsidRPr="00935619" w:rsidRDefault="006819F3" w:rsidP="00935619">
      <w:pPr>
        <w:rPr>
          <w:rFonts w:ascii="Times New Roman" w:hAnsi="Times New Roman" w:cs="Times New Roman"/>
          <w:u w:val="single"/>
        </w:rPr>
      </w:pPr>
      <w:r w:rsidRPr="002E3AC4">
        <w:rPr>
          <w:rFonts w:ascii="Times New Roman" w:hAnsi="Times New Roman" w:cs="Times New Roman"/>
        </w:rPr>
        <w:t xml:space="preserve">Section 1815(a) of the Social Security </w:t>
      </w:r>
      <w:proofErr w:type="spellStart"/>
      <w:proofErr w:type="gramStart"/>
      <w:r w:rsidRPr="002E3AC4">
        <w:rPr>
          <w:rFonts w:ascii="Times New Roman" w:hAnsi="Times New Roman" w:cs="Times New Roman"/>
        </w:rPr>
        <w:t>Act</w:t>
      </w:r>
      <w:r w:rsidR="00935619">
        <w:rPr>
          <w:rFonts w:ascii="Times New Roman" w:hAnsi="Times New Roman" w:cs="Times New Roman"/>
          <w:u w:val="single"/>
        </w:rPr>
        <w:t>;</w:t>
      </w:r>
      <w:r w:rsidRPr="002E3AC4">
        <w:rPr>
          <w:rFonts w:ascii="Times New Roman" w:hAnsi="Times New Roman" w:cs="Times New Roman"/>
        </w:rPr>
        <w:t>Section</w:t>
      </w:r>
      <w:proofErr w:type="spellEnd"/>
      <w:proofErr w:type="gramEnd"/>
      <w:r w:rsidRPr="002E3AC4">
        <w:rPr>
          <w:rFonts w:ascii="Times New Roman" w:hAnsi="Times New Roman" w:cs="Times New Roman"/>
        </w:rPr>
        <w:t xml:space="preserve"> 1861(v)(1)(A) of the Medicare Act</w:t>
      </w:r>
    </w:p>
    <w:p w14:paraId="424EB5E2" w14:textId="77777777" w:rsidR="006819F3" w:rsidRPr="002E3AC4" w:rsidRDefault="006819F3" w:rsidP="006819F3">
      <w:pPr>
        <w:rPr>
          <w:rFonts w:ascii="Times New Roman" w:hAnsi="Times New Roman" w:cs="Times New Roman"/>
        </w:rPr>
      </w:pPr>
    </w:p>
    <w:p w14:paraId="6F46EAED" w14:textId="77777777" w:rsidR="00D902CD" w:rsidRDefault="006819F3" w:rsidP="00935619">
      <w:pPr>
        <w:rPr>
          <w:rFonts w:ascii="Times New Roman" w:hAnsi="Times New Roman" w:cs="Times New Roman"/>
          <w:u w:val="single"/>
        </w:rPr>
      </w:pPr>
      <w:r w:rsidRPr="002E3AC4">
        <w:rPr>
          <w:rFonts w:ascii="Times New Roman" w:hAnsi="Times New Roman" w:cs="Times New Roman"/>
          <w:u w:val="single"/>
        </w:rPr>
        <w:t>Regulations:</w:t>
      </w:r>
      <w:r w:rsidR="00935619">
        <w:rPr>
          <w:rFonts w:ascii="Times New Roman" w:hAnsi="Times New Roman" w:cs="Times New Roman"/>
          <w:u w:val="single"/>
        </w:rPr>
        <w:t xml:space="preserve"> </w:t>
      </w:r>
    </w:p>
    <w:p w14:paraId="7C58E564" w14:textId="77777777" w:rsidR="00D902CD" w:rsidRDefault="00D902CD" w:rsidP="00935619">
      <w:pPr>
        <w:rPr>
          <w:rFonts w:ascii="Times New Roman" w:hAnsi="Times New Roman" w:cs="Times New Roman"/>
          <w:u w:val="single"/>
        </w:rPr>
      </w:pPr>
    </w:p>
    <w:p w14:paraId="2345BF1C" w14:textId="2E8D5E1E" w:rsidR="006819F3" w:rsidRPr="00935619" w:rsidRDefault="006819F3" w:rsidP="00935619">
      <w:pPr>
        <w:rPr>
          <w:rFonts w:ascii="Times New Roman" w:hAnsi="Times New Roman" w:cs="Times New Roman"/>
          <w:u w:val="single"/>
        </w:rPr>
      </w:pPr>
      <w:r w:rsidRPr="002E3AC4">
        <w:rPr>
          <w:rFonts w:ascii="Times New Roman" w:hAnsi="Times New Roman" w:cs="Times New Roman"/>
        </w:rPr>
        <w:t>42 CFR § 413.20</w:t>
      </w:r>
      <w:r w:rsidR="00935619">
        <w:rPr>
          <w:rFonts w:ascii="Times New Roman" w:hAnsi="Times New Roman" w:cs="Times New Roman"/>
        </w:rPr>
        <w:t>;</w:t>
      </w:r>
      <w:r w:rsidR="00935619">
        <w:rPr>
          <w:rFonts w:ascii="Times New Roman" w:hAnsi="Times New Roman" w:cs="Times New Roman"/>
          <w:u w:val="single"/>
        </w:rPr>
        <w:t xml:space="preserve"> </w:t>
      </w:r>
      <w:r w:rsidRPr="002E3AC4">
        <w:rPr>
          <w:rFonts w:ascii="Times New Roman" w:hAnsi="Times New Roman" w:cs="Times New Roman"/>
        </w:rPr>
        <w:t>42 CFR § 413.24</w:t>
      </w:r>
      <w:r w:rsidR="00935619">
        <w:rPr>
          <w:rFonts w:ascii="Times New Roman" w:hAnsi="Times New Roman" w:cs="Times New Roman"/>
          <w:u w:val="single"/>
        </w:rPr>
        <w:t>;</w:t>
      </w:r>
      <w:r w:rsidRPr="002E3AC4">
        <w:rPr>
          <w:rFonts w:ascii="Times New Roman" w:hAnsi="Times New Roman" w:cs="Times New Roman"/>
        </w:rPr>
        <w:t>42 CFR § 413.89</w:t>
      </w:r>
    </w:p>
    <w:p w14:paraId="45C16C63" w14:textId="77777777" w:rsidR="006819F3" w:rsidRPr="002E3AC4" w:rsidRDefault="006819F3" w:rsidP="006819F3">
      <w:pPr>
        <w:ind w:left="720"/>
        <w:rPr>
          <w:rFonts w:ascii="Times New Roman" w:hAnsi="Times New Roman" w:cs="Times New Roman"/>
        </w:rPr>
      </w:pPr>
    </w:p>
    <w:p w14:paraId="3A79619A" w14:textId="77777777" w:rsidR="00D902CD" w:rsidRDefault="006819F3" w:rsidP="00935619">
      <w:pPr>
        <w:rPr>
          <w:rFonts w:ascii="Times New Roman" w:hAnsi="Times New Roman" w:cs="Times New Roman"/>
          <w:u w:val="single"/>
        </w:rPr>
      </w:pPr>
      <w:r w:rsidRPr="002E3AC4">
        <w:rPr>
          <w:rFonts w:ascii="Times New Roman" w:hAnsi="Times New Roman" w:cs="Times New Roman"/>
          <w:u w:val="single"/>
        </w:rPr>
        <w:t>Program Instructions:</w:t>
      </w:r>
      <w:r w:rsidR="00935619">
        <w:rPr>
          <w:rFonts w:ascii="Times New Roman" w:hAnsi="Times New Roman" w:cs="Times New Roman"/>
          <w:u w:val="single"/>
        </w:rPr>
        <w:t xml:space="preserve"> </w:t>
      </w:r>
    </w:p>
    <w:p w14:paraId="32F99F8D" w14:textId="77777777" w:rsidR="00D902CD" w:rsidRDefault="00D902CD" w:rsidP="00935619">
      <w:pPr>
        <w:rPr>
          <w:rFonts w:ascii="Times New Roman" w:hAnsi="Times New Roman" w:cs="Times New Roman"/>
          <w:u w:val="single"/>
        </w:rPr>
      </w:pPr>
    </w:p>
    <w:p w14:paraId="3846730F" w14:textId="5DA235DF" w:rsidR="006819F3" w:rsidRPr="00935619" w:rsidRDefault="006819F3" w:rsidP="00935619">
      <w:pPr>
        <w:rPr>
          <w:rFonts w:ascii="Times New Roman" w:hAnsi="Times New Roman" w:cs="Times New Roman"/>
          <w:u w:val="single"/>
        </w:rPr>
      </w:pPr>
      <w:r w:rsidRPr="002E3AC4">
        <w:rPr>
          <w:rFonts w:ascii="Times New Roman" w:hAnsi="Times New Roman" w:cs="Times New Roman"/>
        </w:rPr>
        <w:t>CMS PRM 15-</w:t>
      </w:r>
      <w:r w:rsidR="004C2332" w:rsidRPr="002E3AC4">
        <w:rPr>
          <w:rFonts w:ascii="Times New Roman" w:hAnsi="Times New Roman" w:cs="Times New Roman"/>
        </w:rPr>
        <w:t>I</w:t>
      </w:r>
      <w:r w:rsidRPr="002E3AC4">
        <w:rPr>
          <w:rFonts w:ascii="Times New Roman" w:hAnsi="Times New Roman" w:cs="Times New Roman"/>
        </w:rPr>
        <w:t>, Sections 308-320</w:t>
      </w:r>
    </w:p>
    <w:p w14:paraId="4A03A110" w14:textId="77777777" w:rsidR="00190FC7" w:rsidRPr="002E3AC4" w:rsidRDefault="00190FC7" w:rsidP="00190FC7">
      <w:pPr>
        <w:rPr>
          <w:rFonts w:ascii="Times New Roman" w:hAnsi="Times New Roman" w:cs="Times New Roman"/>
        </w:rPr>
      </w:pPr>
    </w:p>
    <w:p w14:paraId="4A03A111" w14:textId="77777777" w:rsidR="00190FC7" w:rsidRPr="002E3AC4" w:rsidRDefault="00190FC7" w:rsidP="009C382E">
      <w:pPr>
        <w:rPr>
          <w:rFonts w:ascii="Times New Roman" w:hAnsi="Times New Roman" w:cs="Times New Roman"/>
        </w:rPr>
      </w:pPr>
    </w:p>
    <w:p w14:paraId="4A03A112" w14:textId="58B542D1" w:rsidR="00190FC7" w:rsidRPr="002E3AC4" w:rsidRDefault="00190FC7" w:rsidP="00190FC7">
      <w:pPr>
        <w:rPr>
          <w:rFonts w:ascii="Times New Roman" w:hAnsi="Times New Roman" w:cs="Times New Roman"/>
        </w:rPr>
      </w:pPr>
      <w:r w:rsidRPr="002E3AC4">
        <w:rPr>
          <w:rFonts w:ascii="Times New Roman" w:hAnsi="Times New Roman" w:cs="Times New Roman"/>
        </w:rPr>
        <w:br w:type="page"/>
      </w:r>
      <w:r w:rsidRPr="002E3AC4">
        <w:rPr>
          <w:rFonts w:ascii="Times New Roman" w:hAnsi="Times New Roman" w:cs="Times New Roman"/>
        </w:rPr>
        <w:lastRenderedPageBreak/>
        <w:t>V.</w:t>
      </w:r>
      <w:r w:rsidRPr="002E3AC4">
        <w:rPr>
          <w:rFonts w:ascii="Times New Roman" w:hAnsi="Times New Roman" w:cs="Times New Roman"/>
        </w:rPr>
        <w:tab/>
        <w:t xml:space="preserve">EXHIBITS </w:t>
      </w:r>
    </w:p>
    <w:p w14:paraId="4A03A113" w14:textId="77777777" w:rsidR="00190FC7" w:rsidRPr="002E3AC4" w:rsidRDefault="00190FC7" w:rsidP="00190FC7">
      <w:pPr>
        <w:rPr>
          <w:rFonts w:ascii="Times New Roman" w:hAnsi="Times New Roman" w:cs="Times New Roman"/>
        </w:rPr>
      </w:pPr>
    </w:p>
    <w:p w14:paraId="4A03A114" w14:textId="204C7541" w:rsidR="00190FC7" w:rsidRPr="002E3AC4" w:rsidRDefault="003D3945" w:rsidP="0010432D">
      <w:pPr>
        <w:rPr>
          <w:rFonts w:ascii="Times New Roman" w:hAnsi="Times New Roman" w:cs="Times New Roman"/>
        </w:rPr>
      </w:pPr>
      <w:r w:rsidRPr="002E3AC4">
        <w:rPr>
          <w:rFonts w:ascii="Times New Roman" w:hAnsi="Times New Roman" w:cs="Times New Roman"/>
        </w:rPr>
        <w:t>C-1:</w:t>
      </w:r>
      <w:r w:rsidR="006819F3" w:rsidRPr="002E3AC4">
        <w:rPr>
          <w:rFonts w:ascii="Times New Roman" w:hAnsi="Times New Roman" w:cs="Times New Roman"/>
        </w:rPr>
        <w:tab/>
        <w:t>Final SOP</w:t>
      </w:r>
    </w:p>
    <w:p w14:paraId="2FFD3A13" w14:textId="7F23F36A" w:rsidR="003D3945" w:rsidRPr="002E3AC4" w:rsidRDefault="003D3945" w:rsidP="003D3945">
      <w:pPr>
        <w:ind w:left="720"/>
        <w:rPr>
          <w:rFonts w:ascii="Times New Roman" w:hAnsi="Times New Roman" w:cs="Times New Roman"/>
        </w:rPr>
      </w:pPr>
    </w:p>
    <w:p w14:paraId="213E2837" w14:textId="279C78BD" w:rsidR="003D3945" w:rsidRPr="002E3AC4" w:rsidRDefault="003D3945" w:rsidP="0010432D">
      <w:pPr>
        <w:rPr>
          <w:rFonts w:ascii="Times New Roman" w:hAnsi="Times New Roman" w:cs="Times New Roman"/>
        </w:rPr>
      </w:pPr>
      <w:r w:rsidRPr="002E3AC4">
        <w:rPr>
          <w:rFonts w:ascii="Times New Roman" w:hAnsi="Times New Roman" w:cs="Times New Roman"/>
        </w:rPr>
        <w:t>C-2:</w:t>
      </w:r>
      <w:r w:rsidR="006819F3" w:rsidRPr="002E3AC4">
        <w:rPr>
          <w:rFonts w:ascii="Times New Roman" w:hAnsi="Times New Roman" w:cs="Times New Roman"/>
        </w:rPr>
        <w:tab/>
        <w:t>MAC’s Final Audit Adjustment Report (49-0011)</w:t>
      </w:r>
    </w:p>
    <w:p w14:paraId="3C0D3CD1" w14:textId="475C95F7" w:rsidR="003D3945" w:rsidRPr="002E3AC4" w:rsidRDefault="003D3945" w:rsidP="003D3945">
      <w:pPr>
        <w:ind w:left="720"/>
        <w:rPr>
          <w:rFonts w:ascii="Times New Roman" w:hAnsi="Times New Roman" w:cs="Times New Roman"/>
        </w:rPr>
      </w:pPr>
    </w:p>
    <w:p w14:paraId="45F2065D" w14:textId="7E2F608E" w:rsidR="003D3945" w:rsidRPr="002E3AC4" w:rsidRDefault="003D3945" w:rsidP="0010432D">
      <w:pPr>
        <w:rPr>
          <w:rFonts w:ascii="Times New Roman" w:hAnsi="Times New Roman" w:cs="Times New Roman"/>
        </w:rPr>
      </w:pPr>
      <w:r w:rsidRPr="002E3AC4">
        <w:rPr>
          <w:rFonts w:ascii="Times New Roman" w:hAnsi="Times New Roman" w:cs="Times New Roman"/>
        </w:rPr>
        <w:t>C-3:</w:t>
      </w:r>
      <w:r w:rsidR="006819F3" w:rsidRPr="002E3AC4">
        <w:rPr>
          <w:rFonts w:ascii="Times New Roman" w:hAnsi="Times New Roman" w:cs="Times New Roman"/>
        </w:rPr>
        <w:tab/>
        <w:t>MAC’s Final Audit Adjustment Report (49-0059)</w:t>
      </w:r>
    </w:p>
    <w:p w14:paraId="43E2D6A4" w14:textId="75B76A4D" w:rsidR="003D3945" w:rsidRPr="002E3AC4" w:rsidRDefault="003D3945" w:rsidP="003D3945">
      <w:pPr>
        <w:ind w:left="720"/>
        <w:rPr>
          <w:rFonts w:ascii="Times New Roman" w:hAnsi="Times New Roman" w:cs="Times New Roman"/>
        </w:rPr>
      </w:pPr>
    </w:p>
    <w:p w14:paraId="187615D8" w14:textId="53808794" w:rsidR="003D3945" w:rsidRPr="002E3AC4" w:rsidRDefault="003D3945" w:rsidP="0010432D">
      <w:pPr>
        <w:rPr>
          <w:rFonts w:ascii="Times New Roman" w:hAnsi="Times New Roman" w:cs="Times New Roman"/>
        </w:rPr>
      </w:pPr>
      <w:r w:rsidRPr="002E3AC4">
        <w:rPr>
          <w:rFonts w:ascii="Times New Roman" w:hAnsi="Times New Roman" w:cs="Times New Roman"/>
        </w:rPr>
        <w:t>C-4:</w:t>
      </w:r>
      <w:r w:rsidR="006819F3" w:rsidRPr="002E3AC4">
        <w:rPr>
          <w:rFonts w:ascii="Times New Roman" w:hAnsi="Times New Roman" w:cs="Times New Roman"/>
        </w:rPr>
        <w:tab/>
        <w:t>MAC’s Final Audit Adjustment Report (49-0069)</w:t>
      </w:r>
    </w:p>
    <w:p w14:paraId="598A6176" w14:textId="2EC71C96" w:rsidR="006819F3" w:rsidRPr="002E3AC4" w:rsidRDefault="006819F3" w:rsidP="003D3945">
      <w:pPr>
        <w:ind w:left="720"/>
        <w:rPr>
          <w:rFonts w:ascii="Times New Roman" w:hAnsi="Times New Roman" w:cs="Times New Roman"/>
        </w:rPr>
      </w:pPr>
    </w:p>
    <w:p w14:paraId="27A06FB3" w14:textId="49820F54" w:rsidR="006819F3" w:rsidRPr="002E3AC4" w:rsidRDefault="006819F3" w:rsidP="0010432D">
      <w:pPr>
        <w:rPr>
          <w:rFonts w:ascii="Times New Roman" w:hAnsi="Times New Roman" w:cs="Times New Roman"/>
        </w:rPr>
      </w:pPr>
      <w:r w:rsidRPr="002E3AC4">
        <w:rPr>
          <w:rFonts w:ascii="Times New Roman" w:hAnsi="Times New Roman" w:cs="Times New Roman"/>
        </w:rPr>
        <w:t>C-5:</w:t>
      </w:r>
      <w:r w:rsidRPr="002E3AC4">
        <w:rPr>
          <w:rFonts w:ascii="Times New Roman" w:hAnsi="Times New Roman" w:cs="Times New Roman"/>
        </w:rPr>
        <w:tab/>
      </w:r>
      <w:r w:rsidR="004640D3" w:rsidRPr="002E3AC4">
        <w:rPr>
          <w:rFonts w:ascii="Times New Roman" w:hAnsi="Times New Roman" w:cs="Times New Roman"/>
        </w:rPr>
        <w:t>MAC’s Bad Debt Workpapers</w:t>
      </w:r>
    </w:p>
    <w:p w14:paraId="79A5B94D" w14:textId="614E95B2" w:rsidR="006819F3" w:rsidRPr="002E3AC4" w:rsidRDefault="006819F3" w:rsidP="003D3945">
      <w:pPr>
        <w:ind w:left="720"/>
        <w:rPr>
          <w:rFonts w:ascii="Times New Roman" w:hAnsi="Times New Roman" w:cs="Times New Roman"/>
        </w:rPr>
      </w:pPr>
    </w:p>
    <w:p w14:paraId="1ED1C614" w14:textId="59368578" w:rsidR="006819F3" w:rsidRPr="002E3AC4" w:rsidRDefault="006819F3" w:rsidP="0010432D">
      <w:pPr>
        <w:rPr>
          <w:rFonts w:ascii="Times New Roman" w:hAnsi="Times New Roman" w:cs="Times New Roman"/>
        </w:rPr>
      </w:pPr>
      <w:r w:rsidRPr="002E3AC4">
        <w:rPr>
          <w:rFonts w:ascii="Times New Roman" w:hAnsi="Times New Roman" w:cs="Times New Roman"/>
        </w:rPr>
        <w:t>C-</w:t>
      </w:r>
      <w:r w:rsidR="004640D3" w:rsidRPr="002E3AC4">
        <w:rPr>
          <w:rFonts w:ascii="Times New Roman" w:hAnsi="Times New Roman" w:cs="Times New Roman"/>
        </w:rPr>
        <w:t>6</w:t>
      </w:r>
      <w:r w:rsidRPr="002E3AC4">
        <w:rPr>
          <w:rFonts w:ascii="Times New Roman" w:hAnsi="Times New Roman" w:cs="Times New Roman"/>
        </w:rPr>
        <w:t>:</w:t>
      </w:r>
      <w:r w:rsidRPr="002E3AC4">
        <w:rPr>
          <w:rFonts w:ascii="Times New Roman" w:hAnsi="Times New Roman" w:cs="Times New Roman"/>
        </w:rPr>
        <w:tab/>
      </w:r>
      <w:r w:rsidR="004640D3" w:rsidRPr="002E3AC4">
        <w:rPr>
          <w:rFonts w:ascii="Times New Roman" w:hAnsi="Times New Roman" w:cs="Times New Roman"/>
        </w:rPr>
        <w:t>42 CFR § 413.89</w:t>
      </w:r>
    </w:p>
    <w:p w14:paraId="62BFD41B" w14:textId="77777777" w:rsidR="004640D3" w:rsidRPr="002E3AC4" w:rsidRDefault="004640D3" w:rsidP="003D3945">
      <w:pPr>
        <w:ind w:left="720"/>
        <w:rPr>
          <w:rFonts w:ascii="Times New Roman" w:hAnsi="Times New Roman" w:cs="Times New Roman"/>
        </w:rPr>
      </w:pPr>
    </w:p>
    <w:p w14:paraId="66FA3B27" w14:textId="6EE437E9" w:rsidR="004640D3" w:rsidRPr="002E3AC4" w:rsidRDefault="004640D3" w:rsidP="0010432D">
      <w:pPr>
        <w:rPr>
          <w:rFonts w:ascii="Times New Roman" w:hAnsi="Times New Roman" w:cs="Times New Roman"/>
        </w:rPr>
      </w:pPr>
      <w:r w:rsidRPr="002E3AC4">
        <w:rPr>
          <w:rFonts w:ascii="Times New Roman" w:hAnsi="Times New Roman" w:cs="Times New Roman"/>
        </w:rPr>
        <w:t>C-7:</w:t>
      </w:r>
      <w:r w:rsidRPr="002E3AC4">
        <w:rPr>
          <w:rFonts w:ascii="Times New Roman" w:hAnsi="Times New Roman" w:cs="Times New Roman"/>
        </w:rPr>
        <w:tab/>
      </w:r>
      <w:r w:rsidR="008C41FB" w:rsidRPr="002E3AC4">
        <w:rPr>
          <w:rFonts w:ascii="Times New Roman" w:hAnsi="Times New Roman" w:cs="Times New Roman"/>
        </w:rPr>
        <w:t xml:space="preserve">CMS </w:t>
      </w:r>
      <w:r w:rsidRPr="002E3AC4">
        <w:rPr>
          <w:rFonts w:ascii="Times New Roman" w:hAnsi="Times New Roman" w:cs="Times New Roman"/>
        </w:rPr>
        <w:t>PRM 15-1, Sections 308-320</w:t>
      </w:r>
    </w:p>
    <w:p w14:paraId="46DB51CE" w14:textId="77777777" w:rsidR="004640D3" w:rsidRPr="002E3AC4" w:rsidRDefault="004640D3" w:rsidP="003D3945">
      <w:pPr>
        <w:ind w:left="720"/>
        <w:rPr>
          <w:rFonts w:ascii="Times New Roman" w:hAnsi="Times New Roman" w:cs="Times New Roman"/>
        </w:rPr>
      </w:pPr>
    </w:p>
    <w:p w14:paraId="091D9AAC" w14:textId="43F48581" w:rsidR="003D3945" w:rsidRPr="002E3AC4" w:rsidRDefault="003D3945" w:rsidP="003D3945">
      <w:pPr>
        <w:ind w:left="720"/>
        <w:rPr>
          <w:rFonts w:ascii="Times New Roman" w:hAnsi="Times New Roman" w:cs="Times New Roman"/>
        </w:rPr>
      </w:pPr>
    </w:p>
    <w:p w14:paraId="63C5CE90" w14:textId="353F83A8" w:rsidR="003D3945" w:rsidRPr="002E3AC4" w:rsidRDefault="003D3945" w:rsidP="003D3945">
      <w:pPr>
        <w:ind w:left="720"/>
        <w:rPr>
          <w:rFonts w:ascii="Times New Roman" w:hAnsi="Times New Roman" w:cs="Times New Roman"/>
        </w:rPr>
      </w:pPr>
    </w:p>
    <w:p w14:paraId="4A03A13F" w14:textId="77777777" w:rsidR="00190FC7" w:rsidRPr="002E3AC4" w:rsidRDefault="00190FC7" w:rsidP="00C96A88">
      <w:pPr>
        <w:rPr>
          <w:rFonts w:ascii="Times New Roman" w:hAnsi="Times New Roman" w:cs="Times New Roman"/>
        </w:rPr>
      </w:pPr>
    </w:p>
    <w:sectPr w:rsidR="00190FC7" w:rsidRPr="002E3AC4" w:rsidSect="00CE57A5">
      <w:headerReference w:type="default" r:id="rId14"/>
      <w:footerReference w:type="even" r:id="rId15"/>
      <w:footerReference w:type="default" r:id="rId16"/>
      <w:headerReference w:type="first" r:id="rId17"/>
      <w:footerReference w:type="first" r:id="rId18"/>
      <w:pgSz w:w="12240" w:h="15840" w:code="1"/>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DBD173" w14:textId="77777777" w:rsidR="00B615E9" w:rsidRDefault="00B615E9">
      <w:r>
        <w:separator/>
      </w:r>
    </w:p>
  </w:endnote>
  <w:endnote w:type="continuationSeparator" w:id="0">
    <w:p w14:paraId="4B3D254D" w14:textId="77777777" w:rsidR="00B615E9" w:rsidRDefault="00B61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C" w14:textId="77777777" w:rsidR="009C382E" w:rsidRPr="00746DA7" w:rsidRDefault="009C382E" w:rsidP="00975F53">
    <w:pPr>
      <w:pStyle w:val="Footer"/>
      <w:framePr w:wrap="around" w:vAnchor="text" w:hAnchor="margin" w:xAlign="center" w:y="1"/>
      <w:rPr>
        <w:rStyle w:val="PageNumber"/>
        <w:color w:val="FFFFFF" w:themeColor="background1"/>
      </w:rPr>
    </w:pPr>
    <w:r w:rsidRPr="00746DA7">
      <w:rPr>
        <w:rStyle w:val="PageNumber"/>
        <w:color w:val="FFFFFF" w:themeColor="background1"/>
      </w:rPr>
      <w:fldChar w:fldCharType="begin"/>
    </w:r>
    <w:r w:rsidRPr="00746DA7">
      <w:rPr>
        <w:rStyle w:val="PageNumber"/>
        <w:color w:val="FFFFFF" w:themeColor="background1"/>
      </w:rPr>
      <w:instrText xml:space="preserve">PAGE  </w:instrText>
    </w:r>
    <w:r w:rsidRPr="00746DA7">
      <w:rPr>
        <w:rStyle w:val="PageNumber"/>
        <w:color w:val="FFFFFF" w:themeColor="background1"/>
      </w:rPr>
      <w:fldChar w:fldCharType="end"/>
    </w:r>
  </w:p>
  <w:p w14:paraId="4A03A14D" w14:textId="77777777" w:rsidR="009C382E" w:rsidRPr="00746DA7" w:rsidRDefault="009C382E" w:rsidP="00975F53">
    <w:pPr>
      <w:pStyle w:val="Footer"/>
      <w:ind w:right="360"/>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D2AC7F" w14:textId="15729F88" w:rsidR="00CB3C4B" w:rsidRPr="00746DA7" w:rsidRDefault="00CB3C4B" w:rsidP="00E8428B">
    <w:pPr>
      <w:pStyle w:val="Footer"/>
      <w:tabs>
        <w:tab w:val="clear" w:pos="4320"/>
        <w:tab w:val="clear" w:pos="8640"/>
        <w:tab w:val="left" w:pos="4140"/>
        <w:tab w:val="right" w:pos="8910"/>
      </w:tabs>
      <w:rPr>
        <w:color w:val="FFFFFF" w:themeColor="background1"/>
        <w:sz w:val="18"/>
        <w:szCs w:val="18"/>
      </w:rPr>
    </w:pPr>
    <w:smartTag w:uri="urn:schemas-microsoft-com:office:smarttags" w:element="stockticker">
      <w:r w:rsidRPr="00746DA7">
        <w:rPr>
          <w:color w:val="FFFFFF" w:themeColor="background1"/>
          <w:sz w:val="18"/>
          <w:szCs w:val="18"/>
        </w:rPr>
        <w:t>APR</w:t>
      </w:r>
    </w:smartTag>
    <w:r w:rsidRPr="00746DA7">
      <w:rPr>
        <w:color w:val="FFFFFF" w:themeColor="background1"/>
        <w:sz w:val="18"/>
        <w:szCs w:val="18"/>
      </w:rPr>
      <w:t xml:space="preserve">-202 – PRRB and </w:t>
    </w:r>
    <w:r w:rsidR="00305A2B" w:rsidRPr="00746DA7">
      <w:rPr>
        <w:color w:val="FFFFFF" w:themeColor="background1"/>
        <w:sz w:val="18"/>
        <w:szCs w:val="18"/>
      </w:rPr>
      <w:t>Contractor</w:t>
    </w:r>
    <w:r w:rsidRPr="00746DA7">
      <w:rPr>
        <w:color w:val="FFFFFF" w:themeColor="background1"/>
        <w:sz w:val="18"/>
        <w:szCs w:val="18"/>
      </w:rPr>
      <w:t xml:space="preserve"> Appeals,</w:t>
    </w:r>
    <w:r>
      <w:rPr>
        <w:sz w:val="18"/>
        <w:szCs w:val="18"/>
      </w:rPr>
      <w:tab/>
    </w:r>
    <w:r w:rsidR="007C69BE" w:rsidRPr="007C69BE">
      <w:rPr>
        <w:sz w:val="18"/>
        <w:szCs w:val="18"/>
      </w:rPr>
      <w:t xml:space="preserve">Page </w:t>
    </w:r>
    <w:r w:rsidR="007C69BE" w:rsidRPr="007C69BE">
      <w:rPr>
        <w:b/>
        <w:bCs/>
        <w:sz w:val="18"/>
        <w:szCs w:val="18"/>
      </w:rPr>
      <w:fldChar w:fldCharType="begin"/>
    </w:r>
    <w:r w:rsidR="007C69BE" w:rsidRPr="007C69BE">
      <w:rPr>
        <w:b/>
        <w:bCs/>
        <w:sz w:val="18"/>
        <w:szCs w:val="18"/>
      </w:rPr>
      <w:instrText xml:space="preserve"> PAGE  \* Arabic  \* MERGEFORMAT </w:instrText>
    </w:r>
    <w:r w:rsidR="007C69BE" w:rsidRPr="007C69BE">
      <w:rPr>
        <w:b/>
        <w:bCs/>
        <w:sz w:val="18"/>
        <w:szCs w:val="18"/>
      </w:rPr>
      <w:fldChar w:fldCharType="separate"/>
    </w:r>
    <w:r w:rsidR="00E83587">
      <w:rPr>
        <w:b/>
        <w:bCs/>
        <w:noProof/>
        <w:sz w:val="18"/>
        <w:szCs w:val="18"/>
      </w:rPr>
      <w:t>4</w:t>
    </w:r>
    <w:r w:rsidR="007C69BE" w:rsidRPr="007C69BE">
      <w:rPr>
        <w:b/>
        <w:bCs/>
        <w:sz w:val="18"/>
        <w:szCs w:val="18"/>
      </w:rPr>
      <w:fldChar w:fldCharType="end"/>
    </w:r>
    <w:r w:rsidR="007C69BE" w:rsidRPr="007C69BE">
      <w:rPr>
        <w:sz w:val="18"/>
        <w:szCs w:val="18"/>
      </w:rPr>
      <w:t xml:space="preserve"> of </w:t>
    </w:r>
    <w:r w:rsidR="007C69BE" w:rsidRPr="007C69BE">
      <w:rPr>
        <w:b/>
        <w:bCs/>
        <w:sz w:val="18"/>
        <w:szCs w:val="18"/>
      </w:rPr>
      <w:fldChar w:fldCharType="begin"/>
    </w:r>
    <w:r w:rsidR="007C69BE" w:rsidRPr="007C69BE">
      <w:rPr>
        <w:b/>
        <w:bCs/>
        <w:sz w:val="18"/>
        <w:szCs w:val="18"/>
      </w:rPr>
      <w:instrText xml:space="preserve"> NUMPAGES  \* Arabic  \* MERGEFORMAT </w:instrText>
    </w:r>
    <w:r w:rsidR="007C69BE" w:rsidRPr="007C69BE">
      <w:rPr>
        <w:b/>
        <w:bCs/>
        <w:sz w:val="18"/>
        <w:szCs w:val="18"/>
      </w:rPr>
      <w:fldChar w:fldCharType="separate"/>
    </w:r>
    <w:r w:rsidR="00E83587">
      <w:rPr>
        <w:b/>
        <w:bCs/>
        <w:noProof/>
        <w:sz w:val="18"/>
        <w:szCs w:val="18"/>
      </w:rPr>
      <w:t>10</w:t>
    </w:r>
    <w:r w:rsidR="007C69BE" w:rsidRPr="007C69BE">
      <w:rPr>
        <w:b/>
        <w:bCs/>
        <w:sz w:val="18"/>
        <w:szCs w:val="18"/>
      </w:rPr>
      <w:fldChar w:fldCharType="end"/>
    </w:r>
    <w:r>
      <w:rPr>
        <w:rStyle w:val="PageNumber"/>
        <w:sz w:val="18"/>
        <w:szCs w:val="18"/>
      </w:rPr>
      <w:tab/>
    </w:r>
    <w:r w:rsidRPr="00746DA7">
      <w:rPr>
        <w:rStyle w:val="PageNumber"/>
        <w:color w:val="FFFFFF" w:themeColor="background1"/>
        <w:sz w:val="18"/>
        <w:szCs w:val="18"/>
      </w:rPr>
      <w:t>16717</w:t>
    </w:r>
  </w:p>
  <w:p w14:paraId="4A03A151" w14:textId="73044223" w:rsidR="009C382E" w:rsidRPr="00746DA7" w:rsidRDefault="00CB3C4B" w:rsidP="00E8428B">
    <w:pPr>
      <w:pStyle w:val="Footer"/>
      <w:tabs>
        <w:tab w:val="clear" w:pos="8640"/>
        <w:tab w:val="right" w:pos="8910"/>
      </w:tabs>
      <w:ind w:right="-4"/>
      <w:rPr>
        <w:color w:val="FFFFFF" w:themeColor="background1"/>
      </w:rPr>
    </w:pPr>
    <w:proofErr w:type="spellStart"/>
    <w:r w:rsidRPr="00746DA7">
      <w:rPr>
        <w:color w:val="FFFFFF" w:themeColor="background1"/>
        <w:sz w:val="18"/>
        <w:szCs w:val="18"/>
      </w:rPr>
      <w:t>Exh</w:t>
    </w:r>
    <w:proofErr w:type="spellEnd"/>
    <w:r w:rsidRPr="00746DA7">
      <w:rPr>
        <w:color w:val="FFFFFF" w:themeColor="background1"/>
        <w:sz w:val="18"/>
        <w:szCs w:val="18"/>
      </w:rPr>
      <w:t xml:space="preserve"> 5 – MAC Position Paper</w:t>
    </w:r>
    <w:r w:rsidRPr="00746DA7">
      <w:rPr>
        <w:color w:val="FFFFFF" w:themeColor="background1"/>
        <w:sz w:val="18"/>
        <w:szCs w:val="18"/>
      </w:rPr>
      <w:tab/>
    </w:r>
    <w:r w:rsidRPr="00746DA7">
      <w:rPr>
        <w:color w:val="FFFFFF" w:themeColor="background1"/>
        <w:sz w:val="18"/>
        <w:szCs w:val="18"/>
      </w:rPr>
      <w:tab/>
    </w:r>
    <w:r w:rsidR="00ED084B" w:rsidRPr="00746DA7">
      <w:rPr>
        <w:color w:val="FFFFFF" w:themeColor="background1"/>
        <w:sz w:val="18"/>
        <w:szCs w:val="18"/>
      </w:rPr>
      <w:t>12</w:t>
    </w:r>
    <w:r w:rsidR="00CE5B48" w:rsidRPr="00746DA7">
      <w:rPr>
        <w:color w:val="FFFFFF" w:themeColor="background1"/>
        <w:sz w:val="18"/>
        <w:szCs w:val="18"/>
      </w:rPr>
      <w:t>/5</w:t>
    </w:r>
    <w:r w:rsidR="00ED084B" w:rsidRPr="00746DA7">
      <w:rPr>
        <w:color w:val="FFFFFF" w:themeColor="background1"/>
        <w:sz w:val="18"/>
        <w:szCs w:val="18"/>
      </w:rPr>
      <w:t>/22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5" w14:textId="137940DA" w:rsidR="009C382E" w:rsidRPr="00746DA7" w:rsidRDefault="009C382E" w:rsidP="00E8428B">
    <w:pPr>
      <w:pStyle w:val="Footer"/>
      <w:tabs>
        <w:tab w:val="clear" w:pos="4320"/>
        <w:tab w:val="clear" w:pos="8640"/>
        <w:tab w:val="left" w:pos="4140"/>
        <w:tab w:val="right" w:pos="8910"/>
      </w:tabs>
      <w:rPr>
        <w:color w:val="FFFFFF" w:themeColor="background1"/>
        <w:sz w:val="18"/>
        <w:szCs w:val="18"/>
      </w:rPr>
    </w:pPr>
    <w:smartTag w:uri="urn:schemas-microsoft-com:office:smarttags" w:element="stockticker">
      <w:r w:rsidRPr="00746DA7">
        <w:rPr>
          <w:color w:val="FFFFFF" w:themeColor="background1"/>
          <w:sz w:val="18"/>
          <w:szCs w:val="18"/>
        </w:rPr>
        <w:t>APR</w:t>
      </w:r>
    </w:smartTag>
    <w:r w:rsidRPr="00746DA7">
      <w:rPr>
        <w:color w:val="FFFFFF" w:themeColor="background1"/>
        <w:sz w:val="18"/>
        <w:szCs w:val="18"/>
      </w:rPr>
      <w:t xml:space="preserve">-202 – PRRB and </w:t>
    </w:r>
    <w:r w:rsidR="00305A2B" w:rsidRPr="00746DA7">
      <w:rPr>
        <w:color w:val="FFFFFF" w:themeColor="background1"/>
        <w:sz w:val="18"/>
        <w:szCs w:val="18"/>
      </w:rPr>
      <w:t>Contractor</w:t>
    </w:r>
    <w:r w:rsidRPr="00746DA7">
      <w:rPr>
        <w:color w:val="FFFFFF" w:themeColor="background1"/>
        <w:sz w:val="18"/>
        <w:szCs w:val="18"/>
      </w:rPr>
      <w:t xml:space="preserve"> Appeals,</w:t>
    </w:r>
    <w:r w:rsidR="00EB19BF">
      <w:rPr>
        <w:sz w:val="18"/>
        <w:szCs w:val="18"/>
      </w:rPr>
      <w:tab/>
    </w:r>
    <w:r w:rsidR="007C69BE" w:rsidRPr="007C69BE">
      <w:rPr>
        <w:sz w:val="18"/>
        <w:szCs w:val="18"/>
      </w:rPr>
      <w:t xml:space="preserve">Page </w:t>
    </w:r>
    <w:r w:rsidR="007C69BE" w:rsidRPr="007C69BE">
      <w:rPr>
        <w:b/>
        <w:bCs/>
        <w:sz w:val="18"/>
        <w:szCs w:val="18"/>
      </w:rPr>
      <w:fldChar w:fldCharType="begin"/>
    </w:r>
    <w:r w:rsidR="007C69BE" w:rsidRPr="007C69BE">
      <w:rPr>
        <w:b/>
        <w:bCs/>
        <w:sz w:val="18"/>
        <w:szCs w:val="18"/>
      </w:rPr>
      <w:instrText xml:space="preserve"> PAGE  \* Arabic  \* MERGEFORMAT </w:instrText>
    </w:r>
    <w:r w:rsidR="007C69BE" w:rsidRPr="007C69BE">
      <w:rPr>
        <w:b/>
        <w:bCs/>
        <w:sz w:val="18"/>
        <w:szCs w:val="18"/>
      </w:rPr>
      <w:fldChar w:fldCharType="separate"/>
    </w:r>
    <w:r w:rsidR="00E83587">
      <w:rPr>
        <w:b/>
        <w:bCs/>
        <w:noProof/>
        <w:sz w:val="18"/>
        <w:szCs w:val="18"/>
      </w:rPr>
      <w:t>1</w:t>
    </w:r>
    <w:r w:rsidR="007C69BE" w:rsidRPr="007C69BE">
      <w:rPr>
        <w:b/>
        <w:bCs/>
        <w:sz w:val="18"/>
        <w:szCs w:val="18"/>
      </w:rPr>
      <w:fldChar w:fldCharType="end"/>
    </w:r>
    <w:r w:rsidR="007C69BE" w:rsidRPr="007C69BE">
      <w:rPr>
        <w:sz w:val="18"/>
        <w:szCs w:val="18"/>
      </w:rPr>
      <w:t xml:space="preserve"> of </w:t>
    </w:r>
    <w:r w:rsidR="007C69BE" w:rsidRPr="007C69BE">
      <w:rPr>
        <w:b/>
        <w:bCs/>
        <w:sz w:val="18"/>
        <w:szCs w:val="18"/>
      </w:rPr>
      <w:fldChar w:fldCharType="begin"/>
    </w:r>
    <w:r w:rsidR="007C69BE" w:rsidRPr="007C69BE">
      <w:rPr>
        <w:b/>
        <w:bCs/>
        <w:sz w:val="18"/>
        <w:szCs w:val="18"/>
      </w:rPr>
      <w:instrText xml:space="preserve"> NUMPAGES  \* Arabic  \* MERGEFORMAT </w:instrText>
    </w:r>
    <w:r w:rsidR="007C69BE" w:rsidRPr="007C69BE">
      <w:rPr>
        <w:b/>
        <w:bCs/>
        <w:sz w:val="18"/>
        <w:szCs w:val="18"/>
      </w:rPr>
      <w:fldChar w:fldCharType="separate"/>
    </w:r>
    <w:r w:rsidR="00E83587">
      <w:rPr>
        <w:b/>
        <w:bCs/>
        <w:noProof/>
        <w:sz w:val="18"/>
        <w:szCs w:val="18"/>
      </w:rPr>
      <w:t>10</w:t>
    </w:r>
    <w:r w:rsidR="007C69BE" w:rsidRPr="007C69BE">
      <w:rPr>
        <w:b/>
        <w:bCs/>
        <w:sz w:val="18"/>
        <w:szCs w:val="18"/>
      </w:rPr>
      <w:fldChar w:fldCharType="end"/>
    </w:r>
    <w:r w:rsidR="00EB19BF">
      <w:rPr>
        <w:rStyle w:val="PageNumber"/>
        <w:sz w:val="18"/>
        <w:szCs w:val="18"/>
      </w:rPr>
      <w:tab/>
    </w:r>
    <w:r w:rsidR="00CB3C4B" w:rsidRPr="00746DA7">
      <w:rPr>
        <w:rStyle w:val="PageNumber"/>
        <w:color w:val="FFFFFF" w:themeColor="background1"/>
        <w:sz w:val="18"/>
        <w:szCs w:val="18"/>
      </w:rPr>
      <w:t>16717</w:t>
    </w:r>
  </w:p>
  <w:p w14:paraId="4A03A156" w14:textId="3A90E2A1" w:rsidR="009C382E" w:rsidRPr="00746DA7" w:rsidRDefault="009C382E" w:rsidP="00EB19BF">
    <w:pPr>
      <w:pStyle w:val="Footer"/>
      <w:tabs>
        <w:tab w:val="clear" w:pos="8640"/>
        <w:tab w:val="right" w:pos="8910"/>
      </w:tabs>
      <w:rPr>
        <w:color w:val="FFFFFF" w:themeColor="background1"/>
        <w:sz w:val="18"/>
        <w:szCs w:val="18"/>
      </w:rPr>
    </w:pPr>
    <w:proofErr w:type="spellStart"/>
    <w:r w:rsidRPr="00746DA7">
      <w:rPr>
        <w:color w:val="FFFFFF" w:themeColor="background1"/>
        <w:sz w:val="18"/>
        <w:szCs w:val="18"/>
      </w:rPr>
      <w:t>Exh</w:t>
    </w:r>
    <w:proofErr w:type="spellEnd"/>
    <w:r w:rsidRPr="00746DA7">
      <w:rPr>
        <w:color w:val="FFFFFF" w:themeColor="background1"/>
        <w:sz w:val="18"/>
        <w:szCs w:val="18"/>
      </w:rPr>
      <w:t xml:space="preserve"> 5 – MAC Position Paper</w:t>
    </w:r>
    <w:r w:rsidR="00EB19BF" w:rsidRPr="00746DA7">
      <w:rPr>
        <w:color w:val="FFFFFF" w:themeColor="background1"/>
        <w:sz w:val="18"/>
        <w:szCs w:val="18"/>
      </w:rPr>
      <w:tab/>
    </w:r>
    <w:r w:rsidR="00EB19BF" w:rsidRPr="00746DA7">
      <w:rPr>
        <w:color w:val="FFFFFF" w:themeColor="background1"/>
        <w:sz w:val="18"/>
        <w:szCs w:val="18"/>
      </w:rPr>
      <w:tab/>
    </w:r>
    <w:r w:rsidR="00ED084B" w:rsidRPr="00746DA7">
      <w:rPr>
        <w:color w:val="FFFFFF" w:themeColor="background1"/>
        <w:sz w:val="18"/>
        <w:szCs w:val="18"/>
      </w:rPr>
      <w:t>12/</w:t>
    </w:r>
    <w:r w:rsidR="00CE5B48" w:rsidRPr="00746DA7">
      <w:rPr>
        <w:color w:val="FFFFFF" w:themeColor="background1"/>
        <w:sz w:val="18"/>
        <w:szCs w:val="18"/>
      </w:rPr>
      <w:t>5</w:t>
    </w:r>
    <w:r w:rsidR="00ED084B" w:rsidRPr="00746DA7">
      <w:rPr>
        <w:color w:val="FFFFFF" w:themeColor="background1"/>
        <w:sz w:val="18"/>
        <w:szCs w:val="18"/>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BF425A" w14:textId="77777777" w:rsidR="00B615E9" w:rsidRDefault="00B615E9">
      <w:r>
        <w:separator/>
      </w:r>
    </w:p>
  </w:footnote>
  <w:footnote w:type="continuationSeparator" w:id="0">
    <w:p w14:paraId="12DC981D" w14:textId="77777777" w:rsidR="00B615E9" w:rsidRDefault="00B615E9">
      <w:r>
        <w:continuationSeparator/>
      </w:r>
    </w:p>
  </w:footnote>
  <w:footnote w:id="1">
    <w:p w14:paraId="4142E001" w14:textId="77777777" w:rsidR="001E5858" w:rsidRPr="003E7348" w:rsidRDefault="001E5858" w:rsidP="001E5858">
      <w:pPr>
        <w:pStyle w:val="FootnoteText"/>
        <w:rPr>
          <w:sz w:val="18"/>
          <w:szCs w:val="18"/>
        </w:rPr>
      </w:pPr>
      <w:r w:rsidRPr="003E7348">
        <w:rPr>
          <w:rStyle w:val="FootnoteReference"/>
          <w:sz w:val="18"/>
          <w:szCs w:val="18"/>
        </w:rPr>
        <w:footnoteRef/>
      </w:r>
      <w:r w:rsidRPr="003E7348">
        <w:rPr>
          <w:sz w:val="18"/>
          <w:szCs w:val="18"/>
        </w:rPr>
        <w:t xml:space="preserve"> See also Section 1815(a) of the Social Security Act, which provides that, “no such payments shall be made to any provider unless it has furnished such information as the Secretary may request in order to determine the amounts due such provider under this part for the period with respect to which the amounts are being paid or any prior period.”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4" w14:textId="77777777" w:rsidR="009C382E" w:rsidRDefault="009C382E" w:rsidP="00521FA9">
    <w:pPr>
      <w:pStyle w:val="Header"/>
    </w:pPr>
  </w:p>
  <w:p w14:paraId="4A03A145" w14:textId="77777777" w:rsidR="009C382E" w:rsidRDefault="009C382E" w:rsidP="00521FA9">
    <w:pPr>
      <w:pStyle w:val="Header"/>
    </w:pPr>
  </w:p>
  <w:p w14:paraId="4A03A149" w14:textId="56E69121" w:rsidR="009C382E" w:rsidRPr="00151C6C" w:rsidRDefault="0043347D" w:rsidP="00E45197">
    <w:pPr>
      <w:pStyle w:val="Header"/>
      <w:tabs>
        <w:tab w:val="clear" w:pos="8640"/>
        <w:tab w:val="right" w:pos="9000"/>
      </w:tabs>
      <w:rPr>
        <w:sz w:val="20"/>
        <w:szCs w:val="20"/>
      </w:rPr>
    </w:pPr>
    <w:r>
      <w:rPr>
        <w:sz w:val="20"/>
        <w:szCs w:val="20"/>
      </w:rPr>
      <w:tab/>
    </w:r>
    <w:r>
      <w:rPr>
        <w:sz w:val="20"/>
        <w:szCs w:val="20"/>
      </w:rPr>
      <w:tab/>
    </w:r>
    <w:r w:rsidR="009C382E" w:rsidRPr="00151C6C">
      <w:rPr>
        <w:sz w:val="20"/>
        <w:szCs w:val="20"/>
      </w:rPr>
      <w:t xml:space="preserve">Case No. </w:t>
    </w:r>
    <w:r w:rsidR="00E45197">
      <w:rPr>
        <w:sz w:val="20"/>
        <w:szCs w:val="20"/>
      </w:rPr>
      <w:t>20</w:t>
    </w:r>
    <w:r w:rsidR="009C382E" w:rsidRPr="00151C6C">
      <w:rPr>
        <w:sz w:val="20"/>
        <w:szCs w:val="20"/>
      </w:rPr>
      <w:t>-</w:t>
    </w:r>
    <w:r w:rsidR="00E45197">
      <w:rPr>
        <w:sz w:val="20"/>
        <w:szCs w:val="20"/>
      </w:rPr>
      <w:t>1927GC</w:t>
    </w:r>
  </w:p>
  <w:p w14:paraId="4A03A14A" w14:textId="77777777" w:rsidR="009C382E" w:rsidRPr="00746DA7" w:rsidRDefault="009C382E" w:rsidP="00215B30">
    <w:pPr>
      <w:pStyle w:val="Header"/>
      <w:jc w:val="center"/>
      <w:rPr>
        <w:color w:val="FFFFFF" w:themeColor="background1"/>
        <w:sz w:val="20"/>
        <w:szCs w:val="20"/>
      </w:rPr>
    </w:pPr>
    <w:r w:rsidRPr="00746DA7">
      <w:rPr>
        <w:color w:val="FFFFFF" w:themeColor="background1"/>
        <w:sz w:val="20"/>
        <w:szCs w:val="20"/>
      </w:rPr>
      <w:t>Exhibit 5</w:t>
    </w:r>
  </w:p>
  <w:p w14:paraId="4A03A14B" w14:textId="77777777" w:rsidR="009C382E" w:rsidRPr="00746DA7" w:rsidRDefault="009C382E">
    <w:pPr>
      <w:pStyle w:val="Header"/>
      <w:rPr>
        <w:color w:val="FFFFFF" w:themeColor="background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2" w14:textId="77777777" w:rsidR="009C382E" w:rsidRDefault="009C382E" w:rsidP="00E80ADF">
    <w:pPr>
      <w:pStyle w:val="Header"/>
    </w:pPr>
  </w:p>
  <w:p w14:paraId="4A03A153" w14:textId="77777777" w:rsidR="009C382E" w:rsidRDefault="009C382E" w:rsidP="00E80ADF">
    <w:pPr>
      <w:pStyle w:val="Header"/>
    </w:pPr>
  </w:p>
  <w:p w14:paraId="4A03A154" w14:textId="77777777" w:rsidR="009C382E" w:rsidRPr="00746DA7" w:rsidRDefault="009C382E" w:rsidP="007730CA">
    <w:pPr>
      <w:pStyle w:val="Header"/>
      <w:jc w:val="center"/>
      <w:rPr>
        <w:color w:val="FFFFFF" w:themeColor="background1"/>
        <w:sz w:val="20"/>
        <w:szCs w:val="20"/>
      </w:rPr>
    </w:pPr>
    <w:r w:rsidRPr="00746DA7">
      <w:rPr>
        <w:color w:val="FFFFFF" w:themeColor="background1"/>
        <w:sz w:val="20"/>
        <w:szCs w:val="20"/>
      </w:rPr>
      <w:t>Exhibit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00C72"/>
    <w:multiLevelType w:val="hybridMultilevel"/>
    <w:tmpl w:val="EBC2F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0A65A3"/>
    <w:multiLevelType w:val="singleLevel"/>
    <w:tmpl w:val="CE263B22"/>
    <w:lvl w:ilvl="0">
      <w:start w:val="2"/>
      <w:numFmt w:val="decimal"/>
      <w:lvlText w:val="%1."/>
      <w:lvlJc w:val="left"/>
      <w:pPr>
        <w:tabs>
          <w:tab w:val="num" w:pos="1440"/>
        </w:tabs>
        <w:ind w:left="1440" w:hanging="720"/>
      </w:pPr>
      <w:rPr>
        <w:rFonts w:hint="default"/>
      </w:rPr>
    </w:lvl>
  </w:abstractNum>
  <w:abstractNum w:abstractNumId="2" w15:restartNumberingAfterBreak="0">
    <w:nsid w:val="21126E1F"/>
    <w:multiLevelType w:val="hybridMultilevel"/>
    <w:tmpl w:val="9836CE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8D03F0"/>
    <w:multiLevelType w:val="hybridMultilevel"/>
    <w:tmpl w:val="9836CE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F067F9"/>
    <w:multiLevelType w:val="hybridMultilevel"/>
    <w:tmpl w:val="597A27CE"/>
    <w:lvl w:ilvl="0" w:tplc="7CA4074E">
      <w:start w:val="1"/>
      <w:numFmt w:val="decimal"/>
      <w:pStyle w:val="ExhibitListing"/>
      <w:lvlText w:val="I-%1."/>
      <w:lvlJc w:val="left"/>
      <w:pPr>
        <w:tabs>
          <w:tab w:val="num" w:pos="1620"/>
        </w:tabs>
        <w:ind w:left="162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8ED4951"/>
    <w:multiLevelType w:val="singleLevel"/>
    <w:tmpl w:val="E4B0D176"/>
    <w:lvl w:ilvl="0">
      <w:start w:val="1"/>
      <w:numFmt w:val="decimal"/>
      <w:lvlText w:val="%1."/>
      <w:lvlJc w:val="left"/>
      <w:pPr>
        <w:tabs>
          <w:tab w:val="num" w:pos="2160"/>
        </w:tabs>
        <w:ind w:left="2160" w:hanging="720"/>
      </w:pPr>
      <w:rPr>
        <w:rFonts w:hint="default"/>
      </w:rPr>
    </w:lvl>
  </w:abstractNum>
  <w:abstractNum w:abstractNumId="6" w15:restartNumberingAfterBreak="0">
    <w:nsid w:val="34B822DE"/>
    <w:multiLevelType w:val="hybridMultilevel"/>
    <w:tmpl w:val="2D06A1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04A2B25"/>
    <w:multiLevelType w:val="hybridMultilevel"/>
    <w:tmpl w:val="3E34AC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395215"/>
    <w:multiLevelType w:val="singleLevel"/>
    <w:tmpl w:val="664E33E2"/>
    <w:lvl w:ilvl="0">
      <w:start w:val="2"/>
      <w:numFmt w:val="upperLetter"/>
      <w:lvlText w:val="%1."/>
      <w:lvlJc w:val="left"/>
      <w:pPr>
        <w:tabs>
          <w:tab w:val="num" w:pos="1440"/>
        </w:tabs>
        <w:ind w:left="1440" w:hanging="720"/>
      </w:pPr>
      <w:rPr>
        <w:rFonts w:hint="default"/>
      </w:rPr>
    </w:lvl>
  </w:abstractNum>
  <w:abstractNum w:abstractNumId="9" w15:restartNumberingAfterBreak="0">
    <w:nsid w:val="5C946F8B"/>
    <w:multiLevelType w:val="hybridMultilevel"/>
    <w:tmpl w:val="0B02A4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5D00FF"/>
    <w:multiLevelType w:val="hybridMultilevel"/>
    <w:tmpl w:val="E86050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313294541">
    <w:abstractNumId w:val="5"/>
  </w:num>
  <w:num w:numId="2" w16cid:durableId="1342858373">
    <w:abstractNumId w:val="1"/>
  </w:num>
  <w:num w:numId="3" w16cid:durableId="1579289529">
    <w:abstractNumId w:val="8"/>
  </w:num>
  <w:num w:numId="4" w16cid:durableId="1460798679">
    <w:abstractNumId w:val="4"/>
  </w:num>
  <w:num w:numId="5" w16cid:durableId="926421090">
    <w:abstractNumId w:val="10"/>
  </w:num>
  <w:num w:numId="6" w16cid:durableId="2035644641">
    <w:abstractNumId w:val="7"/>
  </w:num>
  <w:num w:numId="7" w16cid:durableId="839540104">
    <w:abstractNumId w:val="9"/>
  </w:num>
  <w:num w:numId="8" w16cid:durableId="1345598340">
    <w:abstractNumId w:val="3"/>
  </w:num>
  <w:num w:numId="9" w16cid:durableId="1061640515">
    <w:abstractNumId w:val="2"/>
  </w:num>
  <w:num w:numId="10" w16cid:durableId="646714134">
    <w:abstractNumId w:val="0"/>
  </w:num>
  <w:num w:numId="11" w16cid:durableId="17486496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F3E"/>
    <w:rsid w:val="00017200"/>
    <w:rsid w:val="00032802"/>
    <w:rsid w:val="00040757"/>
    <w:rsid w:val="000424E1"/>
    <w:rsid w:val="0006325C"/>
    <w:rsid w:val="000658DD"/>
    <w:rsid w:val="00066636"/>
    <w:rsid w:val="00066F12"/>
    <w:rsid w:val="00082657"/>
    <w:rsid w:val="00094225"/>
    <w:rsid w:val="00097BE2"/>
    <w:rsid w:val="000A3F78"/>
    <w:rsid w:val="000B0E8A"/>
    <w:rsid w:val="000B5AF3"/>
    <w:rsid w:val="000C0621"/>
    <w:rsid w:val="000C6854"/>
    <w:rsid w:val="000D6526"/>
    <w:rsid w:val="000E2234"/>
    <w:rsid w:val="000E5F99"/>
    <w:rsid w:val="000F0271"/>
    <w:rsid w:val="00100817"/>
    <w:rsid w:val="0010432D"/>
    <w:rsid w:val="00151C6C"/>
    <w:rsid w:val="00166DC6"/>
    <w:rsid w:val="0017353B"/>
    <w:rsid w:val="00181C9A"/>
    <w:rsid w:val="00182C6C"/>
    <w:rsid w:val="00183488"/>
    <w:rsid w:val="0018652C"/>
    <w:rsid w:val="00190FC7"/>
    <w:rsid w:val="001A020F"/>
    <w:rsid w:val="001A1068"/>
    <w:rsid w:val="001A3F83"/>
    <w:rsid w:val="001C369F"/>
    <w:rsid w:val="001E5858"/>
    <w:rsid w:val="001F072E"/>
    <w:rsid w:val="001F2E14"/>
    <w:rsid w:val="00203169"/>
    <w:rsid w:val="00206A8F"/>
    <w:rsid w:val="00215B30"/>
    <w:rsid w:val="00222A1F"/>
    <w:rsid w:val="00225501"/>
    <w:rsid w:val="0022652C"/>
    <w:rsid w:val="00232840"/>
    <w:rsid w:val="0023308C"/>
    <w:rsid w:val="00253C1A"/>
    <w:rsid w:val="00270E6D"/>
    <w:rsid w:val="00272B00"/>
    <w:rsid w:val="00276B31"/>
    <w:rsid w:val="00281C83"/>
    <w:rsid w:val="00292E1D"/>
    <w:rsid w:val="00296765"/>
    <w:rsid w:val="002A41A9"/>
    <w:rsid w:val="002A5ED3"/>
    <w:rsid w:val="002B4CF2"/>
    <w:rsid w:val="002C3A08"/>
    <w:rsid w:val="002C5D80"/>
    <w:rsid w:val="002D18F0"/>
    <w:rsid w:val="002D75C1"/>
    <w:rsid w:val="002E0C08"/>
    <w:rsid w:val="002E3AC4"/>
    <w:rsid w:val="002E5C66"/>
    <w:rsid w:val="002E6862"/>
    <w:rsid w:val="002F1B55"/>
    <w:rsid w:val="00305A2B"/>
    <w:rsid w:val="00307BFE"/>
    <w:rsid w:val="003107A6"/>
    <w:rsid w:val="00311DC4"/>
    <w:rsid w:val="0034299E"/>
    <w:rsid w:val="00344E2F"/>
    <w:rsid w:val="00354EF3"/>
    <w:rsid w:val="00361DA0"/>
    <w:rsid w:val="00363789"/>
    <w:rsid w:val="00366E5E"/>
    <w:rsid w:val="00367556"/>
    <w:rsid w:val="00371556"/>
    <w:rsid w:val="003722EA"/>
    <w:rsid w:val="00374A41"/>
    <w:rsid w:val="00383543"/>
    <w:rsid w:val="003841DC"/>
    <w:rsid w:val="00394799"/>
    <w:rsid w:val="003A2D19"/>
    <w:rsid w:val="003A7CC4"/>
    <w:rsid w:val="003B2A35"/>
    <w:rsid w:val="003B2CCA"/>
    <w:rsid w:val="003C68B6"/>
    <w:rsid w:val="003D1101"/>
    <w:rsid w:val="003D3945"/>
    <w:rsid w:val="003D4750"/>
    <w:rsid w:val="003E0962"/>
    <w:rsid w:val="003E48E9"/>
    <w:rsid w:val="003F3ADA"/>
    <w:rsid w:val="00411FF5"/>
    <w:rsid w:val="00412958"/>
    <w:rsid w:val="0041391E"/>
    <w:rsid w:val="00426580"/>
    <w:rsid w:val="004315A3"/>
    <w:rsid w:val="0043347D"/>
    <w:rsid w:val="00435A6A"/>
    <w:rsid w:val="00437420"/>
    <w:rsid w:val="00443DAC"/>
    <w:rsid w:val="004441F6"/>
    <w:rsid w:val="0044705D"/>
    <w:rsid w:val="004561D5"/>
    <w:rsid w:val="00457A53"/>
    <w:rsid w:val="004621AE"/>
    <w:rsid w:val="004640D3"/>
    <w:rsid w:val="00465929"/>
    <w:rsid w:val="00485CB9"/>
    <w:rsid w:val="00490DE7"/>
    <w:rsid w:val="004938B4"/>
    <w:rsid w:val="004A0D35"/>
    <w:rsid w:val="004C2332"/>
    <w:rsid w:val="004C5A2F"/>
    <w:rsid w:val="004D164A"/>
    <w:rsid w:val="004D20A1"/>
    <w:rsid w:val="004D5046"/>
    <w:rsid w:val="004D6368"/>
    <w:rsid w:val="004E4EF6"/>
    <w:rsid w:val="004E6E6C"/>
    <w:rsid w:val="004F3BCB"/>
    <w:rsid w:val="005022C4"/>
    <w:rsid w:val="00502852"/>
    <w:rsid w:val="005111E2"/>
    <w:rsid w:val="00514D75"/>
    <w:rsid w:val="00521FA9"/>
    <w:rsid w:val="0053152D"/>
    <w:rsid w:val="005364FA"/>
    <w:rsid w:val="005406A8"/>
    <w:rsid w:val="00541276"/>
    <w:rsid w:val="00554DAF"/>
    <w:rsid w:val="00556BB7"/>
    <w:rsid w:val="00570A11"/>
    <w:rsid w:val="0057374F"/>
    <w:rsid w:val="005776F5"/>
    <w:rsid w:val="0058290C"/>
    <w:rsid w:val="005907E0"/>
    <w:rsid w:val="0059780F"/>
    <w:rsid w:val="005A2AE2"/>
    <w:rsid w:val="005C17AE"/>
    <w:rsid w:val="005C6974"/>
    <w:rsid w:val="005D1006"/>
    <w:rsid w:val="005D3D96"/>
    <w:rsid w:val="00601706"/>
    <w:rsid w:val="00607C78"/>
    <w:rsid w:val="006241AF"/>
    <w:rsid w:val="00631213"/>
    <w:rsid w:val="00642969"/>
    <w:rsid w:val="006443E4"/>
    <w:rsid w:val="00653570"/>
    <w:rsid w:val="0066530B"/>
    <w:rsid w:val="00671FAE"/>
    <w:rsid w:val="006819F3"/>
    <w:rsid w:val="0069251C"/>
    <w:rsid w:val="00695509"/>
    <w:rsid w:val="006B35E7"/>
    <w:rsid w:val="006B57BC"/>
    <w:rsid w:val="006E2FD7"/>
    <w:rsid w:val="006E65CF"/>
    <w:rsid w:val="007007CD"/>
    <w:rsid w:val="007045B4"/>
    <w:rsid w:val="007063A1"/>
    <w:rsid w:val="007277AE"/>
    <w:rsid w:val="0074009E"/>
    <w:rsid w:val="007456FA"/>
    <w:rsid w:val="00746DA7"/>
    <w:rsid w:val="0075053F"/>
    <w:rsid w:val="00753D96"/>
    <w:rsid w:val="00764536"/>
    <w:rsid w:val="00765884"/>
    <w:rsid w:val="0077026D"/>
    <w:rsid w:val="007730CA"/>
    <w:rsid w:val="00791064"/>
    <w:rsid w:val="00795DA3"/>
    <w:rsid w:val="007A1386"/>
    <w:rsid w:val="007B53D1"/>
    <w:rsid w:val="007C1772"/>
    <w:rsid w:val="007C69BE"/>
    <w:rsid w:val="007E3EB1"/>
    <w:rsid w:val="007F3ACC"/>
    <w:rsid w:val="00807512"/>
    <w:rsid w:val="0081123E"/>
    <w:rsid w:val="00821649"/>
    <w:rsid w:val="00821AE9"/>
    <w:rsid w:val="00825A13"/>
    <w:rsid w:val="008308BF"/>
    <w:rsid w:val="00836950"/>
    <w:rsid w:val="00846CDA"/>
    <w:rsid w:val="00852497"/>
    <w:rsid w:val="008638EE"/>
    <w:rsid w:val="00867171"/>
    <w:rsid w:val="008738E9"/>
    <w:rsid w:val="00875826"/>
    <w:rsid w:val="008758CD"/>
    <w:rsid w:val="00886B12"/>
    <w:rsid w:val="008903F7"/>
    <w:rsid w:val="00890C9F"/>
    <w:rsid w:val="00891A79"/>
    <w:rsid w:val="00895D80"/>
    <w:rsid w:val="00895FED"/>
    <w:rsid w:val="008C1AA1"/>
    <w:rsid w:val="008C41FB"/>
    <w:rsid w:val="008C64BA"/>
    <w:rsid w:val="008D071E"/>
    <w:rsid w:val="008E2E5D"/>
    <w:rsid w:val="008E32DD"/>
    <w:rsid w:val="008E3A06"/>
    <w:rsid w:val="008E4CE3"/>
    <w:rsid w:val="008F41EB"/>
    <w:rsid w:val="008F5748"/>
    <w:rsid w:val="00917BA2"/>
    <w:rsid w:val="009208E5"/>
    <w:rsid w:val="00920C73"/>
    <w:rsid w:val="0092671F"/>
    <w:rsid w:val="00927D38"/>
    <w:rsid w:val="00935619"/>
    <w:rsid w:val="009400A0"/>
    <w:rsid w:val="0094021C"/>
    <w:rsid w:val="00946332"/>
    <w:rsid w:val="00946D1B"/>
    <w:rsid w:val="009517E4"/>
    <w:rsid w:val="009544E6"/>
    <w:rsid w:val="0096129D"/>
    <w:rsid w:val="00967753"/>
    <w:rsid w:val="00967A73"/>
    <w:rsid w:val="00971B3F"/>
    <w:rsid w:val="00975F53"/>
    <w:rsid w:val="0098697C"/>
    <w:rsid w:val="009C2151"/>
    <w:rsid w:val="009C24D3"/>
    <w:rsid w:val="009C382E"/>
    <w:rsid w:val="009D2074"/>
    <w:rsid w:val="009F47DB"/>
    <w:rsid w:val="009F5F6B"/>
    <w:rsid w:val="00A07E6E"/>
    <w:rsid w:val="00A12665"/>
    <w:rsid w:val="00A15F23"/>
    <w:rsid w:val="00A22C32"/>
    <w:rsid w:val="00A27B15"/>
    <w:rsid w:val="00A316EB"/>
    <w:rsid w:val="00A33666"/>
    <w:rsid w:val="00A373DE"/>
    <w:rsid w:val="00A4118E"/>
    <w:rsid w:val="00A46E5C"/>
    <w:rsid w:val="00A4766D"/>
    <w:rsid w:val="00A6048F"/>
    <w:rsid w:val="00A82EFC"/>
    <w:rsid w:val="00A8696F"/>
    <w:rsid w:val="00A92346"/>
    <w:rsid w:val="00A936E3"/>
    <w:rsid w:val="00A979FA"/>
    <w:rsid w:val="00AB3960"/>
    <w:rsid w:val="00AC37FC"/>
    <w:rsid w:val="00AD605C"/>
    <w:rsid w:val="00AE052F"/>
    <w:rsid w:val="00AE41C3"/>
    <w:rsid w:val="00AE6C6D"/>
    <w:rsid w:val="00AF312D"/>
    <w:rsid w:val="00B01828"/>
    <w:rsid w:val="00B02DB8"/>
    <w:rsid w:val="00B065B7"/>
    <w:rsid w:val="00B33B26"/>
    <w:rsid w:val="00B345BD"/>
    <w:rsid w:val="00B430A9"/>
    <w:rsid w:val="00B50120"/>
    <w:rsid w:val="00B54AF6"/>
    <w:rsid w:val="00B550C6"/>
    <w:rsid w:val="00B615E9"/>
    <w:rsid w:val="00B735CB"/>
    <w:rsid w:val="00B75982"/>
    <w:rsid w:val="00B8232F"/>
    <w:rsid w:val="00B85CFE"/>
    <w:rsid w:val="00B87758"/>
    <w:rsid w:val="00BA002E"/>
    <w:rsid w:val="00BA528C"/>
    <w:rsid w:val="00BA7F1E"/>
    <w:rsid w:val="00BB7F1A"/>
    <w:rsid w:val="00BD251C"/>
    <w:rsid w:val="00BE2EDC"/>
    <w:rsid w:val="00BE6E37"/>
    <w:rsid w:val="00C05554"/>
    <w:rsid w:val="00C07748"/>
    <w:rsid w:val="00C13802"/>
    <w:rsid w:val="00C15280"/>
    <w:rsid w:val="00C2176D"/>
    <w:rsid w:val="00C23F3E"/>
    <w:rsid w:val="00C2679D"/>
    <w:rsid w:val="00C33B03"/>
    <w:rsid w:val="00C35739"/>
    <w:rsid w:val="00C42B47"/>
    <w:rsid w:val="00C65A48"/>
    <w:rsid w:val="00C96A88"/>
    <w:rsid w:val="00CB3C4B"/>
    <w:rsid w:val="00CB6BA3"/>
    <w:rsid w:val="00CC060C"/>
    <w:rsid w:val="00CD264E"/>
    <w:rsid w:val="00CD4B3E"/>
    <w:rsid w:val="00CE57A5"/>
    <w:rsid w:val="00CE5B48"/>
    <w:rsid w:val="00D04055"/>
    <w:rsid w:val="00D1166C"/>
    <w:rsid w:val="00D23D9A"/>
    <w:rsid w:val="00D4023E"/>
    <w:rsid w:val="00D4635C"/>
    <w:rsid w:val="00D55372"/>
    <w:rsid w:val="00D635C1"/>
    <w:rsid w:val="00D64E50"/>
    <w:rsid w:val="00D668F7"/>
    <w:rsid w:val="00D70C1D"/>
    <w:rsid w:val="00D740F1"/>
    <w:rsid w:val="00D775F0"/>
    <w:rsid w:val="00D834BE"/>
    <w:rsid w:val="00D858E6"/>
    <w:rsid w:val="00D902CD"/>
    <w:rsid w:val="00D917A6"/>
    <w:rsid w:val="00D939E2"/>
    <w:rsid w:val="00D9676A"/>
    <w:rsid w:val="00DB24E7"/>
    <w:rsid w:val="00DC0D7F"/>
    <w:rsid w:val="00DC637B"/>
    <w:rsid w:val="00DD2EE3"/>
    <w:rsid w:val="00DE06F9"/>
    <w:rsid w:val="00DE6169"/>
    <w:rsid w:val="00DE7DC0"/>
    <w:rsid w:val="00E011CC"/>
    <w:rsid w:val="00E06438"/>
    <w:rsid w:val="00E17354"/>
    <w:rsid w:val="00E239E0"/>
    <w:rsid w:val="00E27F07"/>
    <w:rsid w:val="00E45197"/>
    <w:rsid w:val="00E46D15"/>
    <w:rsid w:val="00E55E87"/>
    <w:rsid w:val="00E80ADF"/>
    <w:rsid w:val="00E83587"/>
    <w:rsid w:val="00E8428B"/>
    <w:rsid w:val="00E92601"/>
    <w:rsid w:val="00EB0E11"/>
    <w:rsid w:val="00EB19BF"/>
    <w:rsid w:val="00EC6482"/>
    <w:rsid w:val="00EC7365"/>
    <w:rsid w:val="00EC7519"/>
    <w:rsid w:val="00ED084B"/>
    <w:rsid w:val="00ED0DF4"/>
    <w:rsid w:val="00EE3188"/>
    <w:rsid w:val="00EE64AF"/>
    <w:rsid w:val="00EE7CAD"/>
    <w:rsid w:val="00F00B97"/>
    <w:rsid w:val="00F021F7"/>
    <w:rsid w:val="00F0740E"/>
    <w:rsid w:val="00F10587"/>
    <w:rsid w:val="00F1156D"/>
    <w:rsid w:val="00F26EA2"/>
    <w:rsid w:val="00F52D79"/>
    <w:rsid w:val="00F64869"/>
    <w:rsid w:val="00F85673"/>
    <w:rsid w:val="00F94DA4"/>
    <w:rsid w:val="00F97037"/>
    <w:rsid w:val="00FA0735"/>
    <w:rsid w:val="00FA1EEE"/>
    <w:rsid w:val="00FA7501"/>
    <w:rsid w:val="00FB446E"/>
    <w:rsid w:val="00FC2EB8"/>
    <w:rsid w:val="00FC3534"/>
    <w:rsid w:val="00FC3EDB"/>
    <w:rsid w:val="00FC7E8B"/>
    <w:rsid w:val="00FD291D"/>
    <w:rsid w:val="00FE46FD"/>
    <w:rsid w:val="00FE48F6"/>
    <w:rsid w:val="00FE6F63"/>
    <w:rsid w:val="00FF6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4A039F77"/>
  <w15:docId w15:val="{BBC15586-8C83-4A8B-AB74-0DB699115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i/>
      <w:sz w:val="24"/>
      <w:u w:val="single"/>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jc w:val="center"/>
      <w:outlineLvl w:val="2"/>
    </w:pPr>
    <w:rPr>
      <w:sz w:val="24"/>
    </w:rPr>
  </w:style>
  <w:style w:type="paragraph" w:styleId="Heading4">
    <w:name w:val="heading 4"/>
    <w:basedOn w:val="Normal"/>
    <w:next w:val="Normal"/>
    <w:qFormat/>
    <w:pPr>
      <w:keepNext/>
      <w:jc w:val="right"/>
      <w:outlineLvl w:val="3"/>
    </w:pPr>
    <w:rPr>
      <w:sz w:val="24"/>
    </w:rPr>
  </w:style>
  <w:style w:type="paragraph" w:styleId="Heading5">
    <w:name w:val="heading 5"/>
    <w:basedOn w:val="Normal"/>
    <w:next w:val="Normal"/>
    <w:qFormat/>
    <w:pPr>
      <w:keepNext/>
      <w:ind w:left="540" w:hanging="540"/>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pPr>
      <w:ind w:left="540"/>
    </w:pPr>
    <w:rPr>
      <w:sz w:val="24"/>
    </w:rPr>
  </w:style>
  <w:style w:type="character" w:styleId="PageNumber">
    <w:name w:val="page number"/>
    <w:basedOn w:val="DefaultParagraphFont"/>
  </w:style>
  <w:style w:type="paragraph" w:styleId="BodyTextIndent2">
    <w:name w:val="Body Text Indent 2"/>
    <w:basedOn w:val="Normal"/>
    <w:pPr>
      <w:ind w:left="720" w:hanging="720"/>
    </w:pPr>
    <w:rPr>
      <w:sz w:val="24"/>
    </w:rPr>
  </w:style>
  <w:style w:type="paragraph" w:styleId="BalloonText">
    <w:name w:val="Balloon Text"/>
    <w:basedOn w:val="Normal"/>
    <w:semiHidden/>
    <w:rsid w:val="00C23F3E"/>
    <w:rPr>
      <w:rFonts w:ascii="Tahoma" w:hAnsi="Tahoma" w:cs="Tahoma"/>
      <w:sz w:val="16"/>
      <w:szCs w:val="16"/>
    </w:rPr>
  </w:style>
  <w:style w:type="paragraph" w:customStyle="1" w:styleId="ExhibitListing">
    <w:name w:val="Exhibit Listing"/>
    <w:basedOn w:val="Normal"/>
    <w:next w:val="Normal"/>
    <w:link w:val="ExhibitListingChar"/>
    <w:rsid w:val="00B735CB"/>
    <w:pPr>
      <w:widowControl w:val="0"/>
      <w:numPr>
        <w:numId w:val="4"/>
      </w:numPr>
      <w:adjustRightInd w:val="0"/>
      <w:spacing w:line="360" w:lineRule="atLeast"/>
      <w:ind w:right="-144"/>
      <w:textAlignment w:val="baseline"/>
    </w:pPr>
    <w:rPr>
      <w:sz w:val="24"/>
    </w:rPr>
  </w:style>
  <w:style w:type="character" w:customStyle="1" w:styleId="ExhibitListingChar">
    <w:name w:val="Exhibit Listing Char"/>
    <w:link w:val="ExhibitListing"/>
    <w:rsid w:val="00B735CB"/>
    <w:rPr>
      <w:sz w:val="24"/>
      <w:lang w:val="en-US" w:eastAsia="en-US" w:bidi="ar-SA"/>
    </w:rPr>
  </w:style>
  <w:style w:type="table" w:styleId="TableGrid">
    <w:name w:val="Table Grid"/>
    <w:basedOn w:val="TableNormal"/>
    <w:uiPriority w:val="59"/>
    <w:rsid w:val="000E5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B430A9"/>
    <w:rPr>
      <w:sz w:val="16"/>
      <w:szCs w:val="16"/>
    </w:rPr>
  </w:style>
  <w:style w:type="paragraph" w:styleId="CommentText">
    <w:name w:val="annotation text"/>
    <w:basedOn w:val="Normal"/>
    <w:link w:val="CommentTextChar"/>
    <w:uiPriority w:val="99"/>
    <w:semiHidden/>
    <w:unhideWhenUsed/>
    <w:rsid w:val="00B430A9"/>
  </w:style>
  <w:style w:type="character" w:customStyle="1" w:styleId="CommentTextChar">
    <w:name w:val="Comment Text Char"/>
    <w:basedOn w:val="DefaultParagraphFont"/>
    <w:link w:val="CommentText"/>
    <w:uiPriority w:val="99"/>
    <w:semiHidden/>
    <w:rsid w:val="00B430A9"/>
  </w:style>
  <w:style w:type="paragraph" w:styleId="CommentSubject">
    <w:name w:val="annotation subject"/>
    <w:basedOn w:val="CommentText"/>
    <w:next w:val="CommentText"/>
    <w:link w:val="CommentSubjectChar"/>
    <w:uiPriority w:val="99"/>
    <w:semiHidden/>
    <w:unhideWhenUsed/>
    <w:rsid w:val="00B430A9"/>
    <w:rPr>
      <w:b/>
      <w:bCs/>
    </w:rPr>
  </w:style>
  <w:style w:type="character" w:customStyle="1" w:styleId="CommentSubjectChar">
    <w:name w:val="Comment Subject Char"/>
    <w:link w:val="CommentSubject"/>
    <w:uiPriority w:val="99"/>
    <w:semiHidden/>
    <w:rsid w:val="00B430A9"/>
    <w:rPr>
      <w:b/>
      <w:bCs/>
    </w:rPr>
  </w:style>
  <w:style w:type="character" w:customStyle="1" w:styleId="FooterChar">
    <w:name w:val="Footer Char"/>
    <w:link w:val="Footer"/>
    <w:uiPriority w:val="99"/>
    <w:rsid w:val="00AD605C"/>
  </w:style>
  <w:style w:type="character" w:styleId="PlaceholderText">
    <w:name w:val="Placeholder Text"/>
    <w:uiPriority w:val="99"/>
    <w:semiHidden/>
    <w:rsid w:val="00AD605C"/>
    <w:rPr>
      <w:color w:val="808080"/>
    </w:rPr>
  </w:style>
  <w:style w:type="paragraph" w:styleId="FootnoteText">
    <w:name w:val="footnote text"/>
    <w:basedOn w:val="Normal"/>
    <w:link w:val="FootnoteTextChar"/>
    <w:uiPriority w:val="99"/>
    <w:rsid w:val="0041391E"/>
  </w:style>
  <w:style w:type="character" w:customStyle="1" w:styleId="FootnoteTextChar">
    <w:name w:val="Footnote Text Char"/>
    <w:basedOn w:val="DefaultParagraphFont"/>
    <w:link w:val="FootnoteText"/>
    <w:uiPriority w:val="99"/>
    <w:rsid w:val="0041391E"/>
  </w:style>
  <w:style w:type="character" w:styleId="FootnoteReference">
    <w:name w:val="footnote reference"/>
    <w:uiPriority w:val="99"/>
    <w:semiHidden/>
    <w:rsid w:val="0041391E"/>
    <w:rPr>
      <w:vertAlign w:val="superscript"/>
    </w:rPr>
  </w:style>
  <w:style w:type="paragraph" w:styleId="Revision">
    <w:name w:val="Revision"/>
    <w:hidden/>
    <w:uiPriority w:val="99"/>
    <w:semiHidden/>
    <w:rsid w:val="00FC3534"/>
  </w:style>
  <w:style w:type="paragraph" w:styleId="ListParagraph">
    <w:name w:val="List Paragraph"/>
    <w:basedOn w:val="Normal"/>
    <w:uiPriority w:val="34"/>
    <w:qFormat/>
    <w:rsid w:val="00D1166C"/>
    <w:pPr>
      <w:ind w:left="720"/>
      <w:contextualSpacing/>
    </w:pPr>
  </w:style>
  <w:style w:type="paragraph" w:customStyle="1" w:styleId="hp">
    <w:name w:val="hp"/>
    <w:basedOn w:val="Normal"/>
    <w:rsid w:val="001E5858"/>
    <w:pPr>
      <w:keepLines/>
      <w:spacing w:before="100" w:beforeAutospacing="1" w:after="100" w:after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SharedContentType xmlns="Microsoft.SharePoint.Taxonomy.ContentTypeSync" SourceId="cb6e9e20-9dea-4180-b631-f0861f6f715e"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ApproveDate xmlns="67a41b16-64eb-43cd-a678-9bd00db33785">2022-12-05T05:00:00+00:00</ApproveDate>
    <Comments1 xmlns="67a41b16-64eb-43cd-a678-9bd00db33785" xsi:nil="true"/>
    <Approver xmlns="67a41b16-64eb-43cd-a678-9bd00db33785">
      <UserInfo>
        <DisplayName>John Stoll</DisplayName>
        <AccountId>1224</AccountId>
        <AccountType/>
      </UserInfo>
    </Approver>
    <SOPStatus xmlns="67a41b16-64eb-43cd-a678-9bd00db33785">Approved</SOPStatus>
    <Reviewer xmlns="67a41b16-64eb-43cd-a678-9bd00db33785">
      <UserInfo>
        <DisplayName>Cynthia Stillabower</DisplayName>
        <AccountId>456</AccountId>
        <AccountType/>
      </UserInfo>
    </Reviewer>
    <ReviewDate xmlns="67a41b16-64eb-43cd-a678-9bd00db33785">2022-12-05T05:00:00+00:00</ReviewDate>
    <RejectDate xmlns="67a41b16-64eb-43cd-a678-9bd00db33785" xsi:nil="true"/>
    <SOPType xmlns="67a41b16-64eb-43cd-a678-9bd00db33785">Audit</SOPType>
    <SOP_x0020_Number xmlns="67a41b16-64eb-43cd-a678-9bd00db33785">APR-202 - Exhibit 05</SOP_x0020_Number>
    <ReviewStatus xmlns="67a41b16-64eb-43cd-a678-9bd00db33785">Not Reviewed</ReviewStatus>
    <ApprovalStatus xmlns="67a41b16-64eb-43cd-a678-9bd00db33785">Approved</ApprovalStatus>
    <Start_x0020_SOP_x0020_Workflow xmlns="67a41b16-64eb-43cd-a678-9bd00db33785">false</Start_x0020_SOP_x0020_Workflow>
    <EmailStatus xmlns="67a41b16-64eb-43cd-a678-9bd00db33785">Request to Publish Email Sent</EmailStatus>
    <NGS_x0020_Security xmlns="89138044-e7e8-4f33-8902-872c1b66e237">For Internal Use Only</NGS_x0020_Security>
    <ApproveItemLink xmlns="67a41b16-64eb-43cd-a678-9bd00db33785">
      <Url xsi:nil="true"/>
      <Description xsi:nil="true"/>
    </ApproveItemLink>
    <SOP_x0020_Item_x0020_Updated xmlns="1068d01d-917a-4f38-88f0-fa344d729c2e">
      <Url xsi:nil="true"/>
      <Description xsi:nil="true"/>
    </SOP_x0020_Item_x0020_Updated>
  </documentManagement>
</p:properties>
</file>

<file path=customXml/item4.xml><?xml version="1.0" encoding="utf-8"?>
<LongProperties xmlns="http://schemas.microsoft.com/office/2006/metadata/longProperties"/>
</file>

<file path=customXml/item5.xml><?xml version="1.0" encoding="utf-8"?>
<?mso-contentType ?>
<spe:Receivers xmlns:spe="http://schemas.microsoft.com/sharepoint/events"/>
</file>

<file path=customXml/item6.xml><?xml version="1.0" encoding="utf-8"?>
<ct:contentTypeSchema xmlns:ct="http://schemas.microsoft.com/office/2006/metadata/contentType" xmlns:ma="http://schemas.microsoft.com/office/2006/metadata/properties/metaAttributes" ct:_="" ma:_="" ma:contentTypeName="SOPType" ma:contentTypeID="0x010100B6C9DFB94C11DF40ADE073C74764930400B0CECAA8508F704D98D7575FE501EB8B" ma:contentTypeVersion="69" ma:contentTypeDescription="" ma:contentTypeScope="" ma:versionID="960b9ab03389621791220fb9dd3cdab3">
  <xsd:schema xmlns:xsd="http://www.w3.org/2001/XMLSchema" xmlns:xs="http://www.w3.org/2001/XMLSchema" xmlns:p="http://schemas.microsoft.com/office/2006/metadata/properties" xmlns:ns2="67a41b16-64eb-43cd-a678-9bd00db33785" xmlns:ns3="89138044-e7e8-4f33-8902-872c1b66e237" xmlns:ns4="1068d01d-917a-4f38-88f0-fa344d729c2e" targetNamespace="http://schemas.microsoft.com/office/2006/metadata/properties" ma:root="true" ma:fieldsID="431813059e5ce4cbddb73bc10f5e3044" ns2:_="" ns3:_="" ns4:_="">
    <xsd:import namespace="67a41b16-64eb-43cd-a678-9bd00db33785"/>
    <xsd:import namespace="89138044-e7e8-4f33-8902-872c1b66e237"/>
    <xsd:import namespace="1068d01d-917a-4f38-88f0-fa344d729c2e"/>
    <xsd:element name="properties">
      <xsd:complexType>
        <xsd:sequence>
          <xsd:element name="documentManagement">
            <xsd:complexType>
              <xsd:all>
                <xsd:element ref="ns2:Start_x0020_SOP_x0020_Workflow" minOccurs="0"/>
                <xsd:element ref="ns2:SOP_x0020_Number"/>
                <xsd:element ref="ns2:SOPStatus" minOccurs="0"/>
                <xsd:element ref="ns2:Reviewer"/>
                <xsd:element ref="ns2:ReviewDate"/>
                <xsd:element ref="ns2:Approver"/>
                <xsd:element ref="ns2:SOPType"/>
                <xsd:element ref="ns2:Comments1" minOccurs="0"/>
                <xsd:element ref="ns2:ApproveDate" minOccurs="0"/>
                <xsd:element ref="ns2:RejectDate" minOccurs="0"/>
                <xsd:element ref="ns2:ApprovalStatus" minOccurs="0"/>
                <xsd:element ref="ns2:ReviewStatus" minOccurs="0"/>
                <xsd:element ref="ns3:NGS_x0020_Security"/>
                <xsd:element ref="ns2:EmailStatus" minOccurs="0"/>
                <xsd:element ref="ns2:ApproveItemLink" minOccurs="0"/>
                <xsd:element ref="ns4:SOP_x0020_Item_x0020_Upda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a41b16-64eb-43cd-a678-9bd00db33785" elementFormDefault="qualified">
    <xsd:import namespace="http://schemas.microsoft.com/office/2006/documentManagement/types"/>
    <xsd:import namespace="http://schemas.microsoft.com/office/infopath/2007/PartnerControls"/>
    <xsd:element name="Start_x0020_SOP_x0020_Workflow" ma:index="1" nillable="true" ma:displayName="Start SOP Workflow" ma:default="0" ma:internalName="Start_x0020_SOP_x0020_Workflow" ma:readOnly="false">
      <xsd:simpleType>
        <xsd:restriction base="dms:Boolean"/>
      </xsd:simpleType>
    </xsd:element>
    <xsd:element name="SOP_x0020_Number" ma:index="2" ma:displayName="SOP Number" ma:internalName="SOP_x0020_Number" ma:readOnly="false">
      <xsd:simpleType>
        <xsd:restriction base="dms:Text">
          <xsd:maxLength value="255"/>
        </xsd:restriction>
      </xsd:simpleType>
    </xsd:element>
    <xsd:element name="SOPStatus" ma:index="3" nillable="true" ma:displayName="SOPStatus" ma:default="Reviewed" ma:format="Dropdown" ma:internalName="SOPStatus">
      <xsd:simpleType>
        <xsd:restriction base="dms:Choice">
          <xsd:enumeration value="Reviewed"/>
          <xsd:enumeration value="Approved"/>
          <xsd:enumeration value="Rejected"/>
        </xsd:restriction>
      </xsd:simpleType>
    </xsd:element>
    <xsd:element name="Reviewer" ma:index="4" ma:displayName="Reviewer" ma:list="UserInfo" ma:SharePointGroup="0" ma:internalName="Review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Date" ma:index="5" ma:displayName="ReviewDate" ma:default="[today]" ma:format="DateOnly" ma:internalName="ReviewDate" ma:readOnly="false">
      <xsd:simpleType>
        <xsd:restriction base="dms:DateTime"/>
      </xsd:simpleType>
    </xsd:element>
    <xsd:element name="Approver" ma:index="6" ma:displayName="Approver" ma:list="UserInfo" ma:SharePointGroup="783" ma:internalName="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OPType" ma:index="7" ma:displayName="SOPType" ma:default="Audit" ma:format="Dropdown" ma:internalName="SOPType" ma:readOnly="false">
      <xsd:simpleType>
        <xsd:restriction base="dms:Choice">
          <xsd:enumeration value="Audit"/>
          <xsd:enumeration value="Archive"/>
        </xsd:restriction>
      </xsd:simpleType>
    </xsd:element>
    <xsd:element name="Comments1" ma:index="8" nillable="true" ma:displayName="Comments" ma:internalName="Comments1" ma:readOnly="false">
      <xsd:simpleType>
        <xsd:restriction base="dms:Note">
          <xsd:maxLength value="255"/>
        </xsd:restriction>
      </xsd:simpleType>
    </xsd:element>
    <xsd:element name="ApproveDate" ma:index="9" nillable="true" ma:displayName="ApproveDate" ma:format="DateOnly" ma:internalName="ApproveDate">
      <xsd:simpleType>
        <xsd:restriction base="dms:DateTime"/>
      </xsd:simpleType>
    </xsd:element>
    <xsd:element name="RejectDate" ma:index="10" nillable="true" ma:displayName="RejectDate" ma:format="DateOnly" ma:internalName="RejectDate">
      <xsd:simpleType>
        <xsd:restriction base="dms:DateTime"/>
      </xsd:simpleType>
    </xsd:element>
    <xsd:element name="ApprovalStatus" ma:index="11" nillable="true" ma:displayName="ApprovalStatus" ma:default="Select One" ma:format="Dropdown" ma:internalName="ApprovalStatus">
      <xsd:simpleType>
        <xsd:restriction base="dms:Choice">
          <xsd:enumeration value="Select One"/>
          <xsd:enumeration value="Approved"/>
          <xsd:enumeration value="Rejected"/>
        </xsd:restriction>
      </xsd:simpleType>
    </xsd:element>
    <xsd:element name="ReviewStatus" ma:index="12" nillable="true" ma:displayName="ReviewStatus" ma:default="Not Reviewed" ma:format="Dropdown" ma:internalName="ReviewStatus">
      <xsd:simpleType>
        <xsd:restriction base="dms:Choice">
          <xsd:enumeration value="Reviewed"/>
          <xsd:enumeration value="Not Reviewed"/>
        </xsd:restriction>
      </xsd:simpleType>
    </xsd:element>
    <xsd:element name="EmailStatus" ma:index="21" nillable="true" ma:displayName="EmailStatus" ma:description="Used by workflow to manage emails" ma:hidden="true" ma:internalName="EmailStatus" ma:readOnly="false">
      <xsd:simpleType>
        <xsd:restriction base="dms:Text">
          <xsd:maxLength value="255"/>
        </xsd:restriction>
      </xsd:simpleType>
    </xsd:element>
    <xsd:element name="ApproveItemLink" ma:index="23" nillable="true" ma:displayName="ApproveItemLink" ma:description="Optional field populated by the workflow with the link to the approval form for the item when the item is ready for approval" ma:format="Hyperlink" ma:internalName="ApproveItem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9138044-e7e8-4f33-8902-872c1b66e237" elementFormDefault="qualified">
    <xsd:import namespace="http://schemas.microsoft.com/office/2006/documentManagement/types"/>
    <xsd:import namespace="http://schemas.microsoft.com/office/infopath/2007/PartnerControls"/>
    <xsd:element name="NGS_x0020_Security" ma:index="13" ma:displayName="NGS Security" ma:default="For Internal Use Only" ma:description="NGS Security Required Field. Do not delete." ma:format="Dropdown" ma:internalName="NGS_x0020_Security" ma:readOnly="false">
      <xsd:simpleType>
        <xsd:restriction base="dms:Choice">
          <xsd:enumeration value="For Internal Use Only"/>
        </xsd:restriction>
      </xsd:simpleType>
    </xsd:element>
  </xsd:schema>
  <xsd:schema xmlns:xsd="http://www.w3.org/2001/XMLSchema" xmlns:xs="http://www.w3.org/2001/XMLSchema" xmlns:dms="http://schemas.microsoft.com/office/2006/documentManagement/types" xmlns:pc="http://schemas.microsoft.com/office/infopath/2007/PartnerControls" targetNamespace="1068d01d-917a-4f38-88f0-fa344d729c2e" elementFormDefault="qualified">
    <xsd:import namespace="http://schemas.microsoft.com/office/2006/documentManagement/types"/>
    <xsd:import namespace="http://schemas.microsoft.com/office/infopath/2007/PartnerControls"/>
    <xsd:element name="SOP_x0020_Item_x0020_Updated" ma:index="24" nillable="true" ma:displayName="SOP Item Updated" ma:internalName="SOP_x0020_Item_x0020_Updated">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2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E23580-2F11-4DD1-8571-EBC7B79B45C3}">
  <ds:schemaRefs>
    <ds:schemaRef ds:uri="http://schemas.openxmlformats.org/officeDocument/2006/bibliography"/>
  </ds:schemaRefs>
</ds:datastoreItem>
</file>

<file path=customXml/itemProps2.xml><?xml version="1.0" encoding="utf-8"?>
<ds:datastoreItem xmlns:ds="http://schemas.openxmlformats.org/officeDocument/2006/customXml" ds:itemID="{209B1F08-D1B9-4F67-B8FA-4104A38DB14D}">
  <ds:schemaRefs>
    <ds:schemaRef ds:uri="Microsoft.SharePoint.Taxonomy.ContentTypeSync"/>
  </ds:schemaRefs>
</ds:datastoreItem>
</file>

<file path=customXml/itemProps3.xml><?xml version="1.0" encoding="utf-8"?>
<ds:datastoreItem xmlns:ds="http://schemas.openxmlformats.org/officeDocument/2006/customXml" ds:itemID="{ABB0AC87-D195-4C6E-A8D5-95F794D25870}">
  <ds:schemaRefs>
    <ds:schemaRef ds:uri="http://schemas.microsoft.com/office/2006/metadata/properties"/>
    <ds:schemaRef ds:uri="http://schemas.microsoft.com/office/infopath/2007/PartnerControls"/>
    <ds:schemaRef ds:uri="67a41b16-64eb-43cd-a678-9bd00db33785"/>
    <ds:schemaRef ds:uri="89138044-e7e8-4f33-8902-872c1b66e237"/>
    <ds:schemaRef ds:uri="1068d01d-917a-4f38-88f0-fa344d729c2e"/>
  </ds:schemaRefs>
</ds:datastoreItem>
</file>

<file path=customXml/itemProps4.xml><?xml version="1.0" encoding="utf-8"?>
<ds:datastoreItem xmlns:ds="http://schemas.openxmlformats.org/officeDocument/2006/customXml" ds:itemID="{24978F72-2FCC-41E3-9674-F6BBEDAAD1D6}">
  <ds:schemaRefs>
    <ds:schemaRef ds:uri="http://schemas.microsoft.com/office/2006/metadata/longProperties"/>
  </ds:schemaRefs>
</ds:datastoreItem>
</file>

<file path=customXml/itemProps5.xml><?xml version="1.0" encoding="utf-8"?>
<ds:datastoreItem xmlns:ds="http://schemas.openxmlformats.org/officeDocument/2006/customXml" ds:itemID="{95585926-B46A-46B8-AD7D-F1146DC9E571}">
  <ds:schemaRefs>
    <ds:schemaRef ds:uri="http://schemas.microsoft.com/sharepoint/events"/>
  </ds:schemaRefs>
</ds:datastoreItem>
</file>

<file path=customXml/itemProps6.xml><?xml version="1.0" encoding="utf-8"?>
<ds:datastoreItem xmlns:ds="http://schemas.openxmlformats.org/officeDocument/2006/customXml" ds:itemID="{6237C27F-8266-4B65-ACEA-16163BC47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a41b16-64eb-43cd-a678-9bd00db33785"/>
    <ds:schemaRef ds:uri="89138044-e7e8-4f33-8902-872c1b66e237"/>
    <ds:schemaRef ds:uri="1068d01d-917a-4f38-88f0-fa344d729c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162622A9-8315-43DC-8AD2-5E6ADACA7E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1906</Words>
  <Characters>10866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BEFORE THE INTERMEDIARY HEARING OFFICER</vt:lpstr>
    </vt:vector>
  </TitlesOfParts>
  <Company>AdminaStar Federal</Company>
  <LinksUpToDate>false</LinksUpToDate>
  <CharactersWithSpaces>12747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BEFORE THE INTERMEDIARY HEARING OFFICER</dc:title>
  <dc:creator>Authorized User</dc:creator>
  <cp:lastModifiedBy>Jonah Smith</cp:lastModifiedBy>
  <cp:revision>13</cp:revision>
  <cp:lastPrinted>2008-01-26T20:30:00Z</cp:lastPrinted>
  <dcterms:created xsi:type="dcterms:W3CDTF">2024-06-18T12:33:00Z</dcterms:created>
  <dcterms:modified xsi:type="dcterms:W3CDTF">2024-06-19T11:51:00Z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Approver">
    <vt:lpwstr>John Stoll</vt:lpwstr>
  </property>
  <property fmtid="{D5CDD505-2E9C-101B-9397-08002B2CF9AE}" pid="4" name="ContentTypeId">
    <vt:lpwstr>0x010100B6C9DFB94C11DF40ADE073C74764930400B0CECAA8508F704D98D7575FE501EB8B</vt:lpwstr>
  </property>
  <property fmtid="{D5CDD505-2E9C-101B-9397-08002B2CF9AE}" pid="5" name="WorkflowChangePath">
    <vt:lpwstr>20333946-bba1-42e1-ae05-d442028f2dd7,5;3548fadd-0c53-40c4-9ba2-d39182191591,11;b8b0be9a-8938-422a-bf44-c1788348f1b1,15;b8b0be9a-8938-422a-bf44-c1788348f1b1,19;b8b0be9a-8938-422a-bf44-c1788348f1b1,21;</vt:lpwstr>
  </property>
  <property fmtid="{D5CDD505-2E9C-101B-9397-08002B2CF9AE}" pid="6" name="NGS SOP Review &amp; Approval Workflow - New Document">
    <vt:lpwstr>, </vt:lpwstr>
  </property>
  <property fmtid="{D5CDD505-2E9C-101B-9397-08002B2CF9AE}" pid="7" name="NGS SOP Review &amp; Approval Workflow">
    <vt:lpwstr>, </vt:lpwstr>
  </property>
  <property fmtid="{D5CDD505-2E9C-101B-9397-08002B2CF9AE}" pid="8" name="URLField">
    <vt:lpwstr>https://ngssharepoint.corp.ngsmedicare.com/sites/ngssop/ATAPREOP</vt:lpwstr>
  </property>
  <property fmtid="{D5CDD505-2E9C-101B-9397-08002B2CF9AE}" pid="9" name="Approval Level">
    <vt:lpwstr/>
  </property>
</Properties>
</file>