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32"/>
          <w:szCs w:val="36"/>
        </w:rPr>
      </w:pPr>
      <w:r>
        <w:rPr>
          <w:rFonts w:hint="eastAsia" w:ascii="仿宋" w:hAnsi="仿宋" w:eastAsia="仿宋"/>
          <w:sz w:val="32"/>
          <w:szCs w:val="36"/>
        </w:rPr>
        <w:t>主控系统状态反馈说明</w:t>
      </w:r>
    </w:p>
    <w:p>
      <w:pPr>
        <w:jc w:val="center"/>
        <w:rPr>
          <w:rFonts w:ascii="仿宋" w:hAnsi="仿宋" w:eastAsia="仿宋"/>
          <w:sz w:val="32"/>
          <w:szCs w:val="36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一、反馈内容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主控系统在作业文件执行过程中，需向地面站反馈当前作业执行状态，具体包括当前作业步序、当前作业动作、设备工作状态、选点辅助信息、人工控制信息等等。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二、反馈方法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2.1 </w:t>
      </w:r>
      <w:r>
        <w:rPr>
          <w:rFonts w:hint="eastAsia" w:ascii="仿宋" w:hAnsi="仿宋" w:eastAsia="仿宋"/>
          <w:sz w:val="24"/>
          <w:szCs w:val="24"/>
        </w:rPr>
        <w:t>当前作业步序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按照《开始作业报文格式及对应文件名说明文档》第二部分：步序状态报文格式说明中的内容反馈步序执行状态。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2.2 </w:t>
      </w:r>
      <w:r>
        <w:rPr>
          <w:rFonts w:hint="eastAsia" w:ascii="仿宋" w:hAnsi="仿宋" w:eastAsia="仿宋"/>
          <w:sz w:val="24"/>
          <w:szCs w:val="24"/>
        </w:rPr>
        <w:t>当前作业动作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根据实际情况，参照《报文格式》文档中关于遥信的说明内容，向遥信点号为</w:t>
      </w:r>
      <w:r>
        <w:rPr>
          <w:rFonts w:ascii="仿宋" w:hAnsi="仿宋" w:eastAsia="仿宋"/>
          <w:sz w:val="24"/>
          <w:szCs w:val="24"/>
        </w:rPr>
        <w:t>15</w:t>
      </w:r>
      <w:r>
        <w:rPr>
          <w:rFonts w:hint="eastAsia" w:ascii="仿宋" w:hAnsi="仿宋" w:eastAsia="仿宋"/>
          <w:sz w:val="24"/>
          <w:szCs w:val="24"/>
        </w:rPr>
        <w:t>的状态消息中写入字符串内容：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“等待机械臂1运动到位”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“等待机械臂2运动到位”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“等待定位系统1选点”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“等待定位系统2选点”</w:t>
      </w:r>
    </w:p>
    <w:p>
      <w:pPr>
        <w:ind w:firstLine="48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“等待滑台1位置确认</w:t>
      </w:r>
      <w:r>
        <w:rPr>
          <w:rFonts w:ascii="仿宋" w:hAnsi="仿宋" w:eastAsia="仿宋"/>
          <w:sz w:val="24"/>
          <w:szCs w:val="24"/>
        </w:rPr>
        <w:t>”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“等待滑台2位置确认”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“等待剥线工具.</w:t>
      </w:r>
      <w:r>
        <w:rPr>
          <w:rFonts w:ascii="仿宋" w:hAnsi="仿宋" w:eastAsia="仿宋"/>
          <w:sz w:val="24"/>
          <w:szCs w:val="24"/>
        </w:rPr>
        <w:t>..</w:t>
      </w:r>
      <w:r>
        <w:rPr>
          <w:rFonts w:hint="eastAsia" w:ascii="仿宋" w:hAnsi="仿宋" w:eastAsia="仿宋"/>
          <w:sz w:val="24"/>
          <w:szCs w:val="24"/>
        </w:rPr>
        <w:t>动作结束”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“等待接线工具.</w:t>
      </w:r>
      <w:r>
        <w:rPr>
          <w:rFonts w:ascii="仿宋" w:hAnsi="仿宋" w:eastAsia="仿宋"/>
          <w:sz w:val="24"/>
          <w:szCs w:val="24"/>
        </w:rPr>
        <w:t>..</w:t>
      </w:r>
      <w:r>
        <w:rPr>
          <w:rFonts w:hint="eastAsia" w:ascii="仿宋" w:hAnsi="仿宋" w:eastAsia="仿宋"/>
          <w:sz w:val="24"/>
          <w:szCs w:val="24"/>
        </w:rPr>
        <w:t>动作结束”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 xml:space="preserve">.3 </w:t>
      </w:r>
      <w:r>
        <w:rPr>
          <w:rFonts w:hint="eastAsia" w:ascii="仿宋" w:hAnsi="仿宋" w:eastAsia="仿宋"/>
          <w:sz w:val="24"/>
          <w:szCs w:val="24"/>
        </w:rPr>
        <w:t>设备工作状态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主控系统</w:t>
      </w:r>
      <w:r>
        <w:rPr>
          <w:rFonts w:hint="eastAsia" w:ascii="仿宋" w:hAnsi="仿宋" w:eastAsia="仿宋"/>
          <w:color w:val="FF0000"/>
          <w:sz w:val="24"/>
          <w:szCs w:val="24"/>
        </w:rPr>
        <w:t>在开始、继续作业前</w:t>
      </w:r>
      <w:r>
        <w:rPr>
          <w:rFonts w:hint="eastAsia" w:ascii="仿宋" w:hAnsi="仿宋" w:eastAsia="仿宋"/>
          <w:sz w:val="24"/>
          <w:szCs w:val="24"/>
        </w:rPr>
        <w:t>，检测机械臂的工作状态和通信连接情况，检测末端工具、滑台等设备的通信连接情况，若有不正常的情况（如机械臂处于保护性停止状态、急停或其他故障状态，末端工具、滑台等设备通信连接中断等）则不启动作业文件，同时参照《报文格式》文档中关于遥信的说明内容，向遥信点号为</w:t>
      </w:r>
      <w:r>
        <w:rPr>
          <w:rFonts w:ascii="仿宋" w:hAnsi="仿宋" w:eastAsia="仿宋"/>
          <w:sz w:val="24"/>
          <w:szCs w:val="24"/>
        </w:rPr>
        <w:t>15</w:t>
      </w:r>
      <w:r>
        <w:rPr>
          <w:rFonts w:hint="eastAsia" w:ascii="仿宋" w:hAnsi="仿宋" w:eastAsia="仿宋"/>
          <w:sz w:val="24"/>
          <w:szCs w:val="24"/>
        </w:rPr>
        <w:t>的警告消息（除机械臂急停、故障状态的其他内容），或点号为1</w:t>
      </w: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的错误消息（机械臂急停、故障）写入对应的错误内容，如</w:t>
      </w:r>
    </w:p>
    <w:p>
      <w:pPr>
        <w:ind w:firstLine="480"/>
        <w:rPr>
          <w:rFonts w:ascii="仿宋" w:hAnsi="仿宋" w:eastAsia="仿宋"/>
          <w:sz w:val="24"/>
          <w:szCs w:val="24"/>
          <w:highlight w:val="yellow"/>
        </w:rPr>
      </w:pPr>
      <w:r>
        <w:rPr>
          <w:rFonts w:hint="default" w:ascii="仿宋" w:hAnsi="仿宋" w:eastAsia="仿宋"/>
          <w:sz w:val="24"/>
          <w:szCs w:val="24"/>
          <w:highlight w:val="yellow"/>
          <w:lang w:val="en"/>
        </w:rPr>
        <w:t xml:space="preserve">15 </w:t>
      </w:r>
      <w:r>
        <w:rPr>
          <w:rFonts w:hint="eastAsia" w:ascii="仿宋" w:hAnsi="仿宋" w:eastAsia="仿宋"/>
          <w:sz w:val="24"/>
          <w:szCs w:val="24"/>
          <w:highlight w:val="yellow"/>
        </w:rPr>
        <w:t>“警告-机械臂1处于保护性停止状态，请人工解除后继续运行！-解除保护性停止|转人工控制”</w:t>
      </w:r>
    </w:p>
    <w:p>
      <w:pPr>
        <w:ind w:firstLine="480"/>
        <w:rPr>
          <w:rFonts w:ascii="仿宋" w:hAnsi="仿宋" w:eastAsia="仿宋"/>
          <w:sz w:val="24"/>
          <w:szCs w:val="24"/>
          <w:highlight w:val="yellow"/>
        </w:rPr>
      </w:pPr>
      <w:r>
        <w:rPr>
          <w:rFonts w:hint="default" w:ascii="仿宋" w:hAnsi="仿宋" w:eastAsia="仿宋"/>
          <w:sz w:val="24"/>
          <w:szCs w:val="24"/>
          <w:highlight w:val="yellow"/>
          <w:lang w:val="en"/>
        </w:rPr>
        <w:t xml:space="preserve">15 </w:t>
      </w:r>
      <w:r>
        <w:rPr>
          <w:rFonts w:hint="eastAsia" w:ascii="仿宋" w:hAnsi="仿宋" w:eastAsia="仿宋"/>
          <w:sz w:val="24"/>
          <w:szCs w:val="24"/>
          <w:highlight w:val="yellow"/>
        </w:rPr>
        <w:t>“警告-剥线工具通信连接失败，请修复后继续运行！-转人工控制”</w:t>
      </w:r>
    </w:p>
    <w:p>
      <w:pPr>
        <w:ind w:firstLine="480"/>
        <w:rPr>
          <w:rFonts w:ascii="仿宋" w:hAnsi="仿宋" w:eastAsia="仿宋"/>
          <w:sz w:val="24"/>
          <w:szCs w:val="24"/>
          <w:highlight w:val="yellow"/>
        </w:rPr>
      </w:pPr>
      <w:r>
        <w:rPr>
          <w:rFonts w:hint="default" w:ascii="仿宋" w:hAnsi="仿宋" w:eastAsia="仿宋"/>
          <w:sz w:val="24"/>
          <w:szCs w:val="24"/>
          <w:highlight w:val="yellow"/>
          <w:lang w:val="en"/>
        </w:rPr>
        <w:t xml:space="preserve">16 </w:t>
      </w:r>
      <w:r>
        <w:rPr>
          <w:rFonts w:hint="eastAsia" w:ascii="仿宋" w:hAnsi="仿宋" w:eastAsia="仿宋"/>
          <w:sz w:val="24"/>
          <w:szCs w:val="24"/>
          <w:highlight w:val="yellow"/>
        </w:rPr>
        <w:t>“错误-机械臂2处于急停状态，请人工解除后继续运行！-解除急停|转人工控制”</w:t>
      </w:r>
    </w:p>
    <w:p>
      <w:pPr>
        <w:ind w:firstLine="480"/>
        <w:rPr>
          <w:rFonts w:hint="eastAsia" w:ascii="仿宋" w:hAnsi="仿宋" w:eastAsia="仿宋"/>
          <w:sz w:val="24"/>
          <w:szCs w:val="24"/>
          <w:highlight w:val="yellow"/>
        </w:rPr>
      </w:pPr>
      <w:r>
        <w:rPr>
          <w:rFonts w:hint="default" w:ascii="仿宋" w:hAnsi="仿宋" w:eastAsia="仿宋"/>
          <w:sz w:val="24"/>
          <w:szCs w:val="24"/>
          <w:highlight w:val="yellow"/>
          <w:lang w:val="en"/>
        </w:rPr>
        <w:t xml:space="preserve">16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highlight w:val="yellow"/>
        </w:rPr>
        <w:t>“错误-机械臂2处于故障状态，请人工解除后继续运行！-转人工控制”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default" w:ascii="仿宋" w:hAnsi="仿宋" w:eastAsia="仿宋"/>
          <w:sz w:val="24"/>
          <w:szCs w:val="24"/>
          <w:lang w:val="en"/>
        </w:rPr>
        <w:t xml:space="preserve">14 </w:t>
      </w:r>
      <w:r>
        <w:rPr>
          <w:rFonts w:hint="eastAsia" w:ascii="仿宋" w:hAnsi="仿宋" w:eastAsia="仿宋"/>
          <w:sz w:val="24"/>
          <w:szCs w:val="24"/>
        </w:rPr>
        <w:t>通知-</w:t>
      </w:r>
      <w:r>
        <w:rPr>
          <w:rFonts w:ascii="仿宋" w:hAnsi="仿宋" w:eastAsia="仿宋"/>
          <w:sz w:val="24"/>
          <w:szCs w:val="24"/>
        </w:rPr>
        <w:t>[</w:t>
      </w:r>
      <w:r>
        <w:rPr>
          <w:rFonts w:hint="eastAsia" w:ascii="仿宋" w:hAnsi="仿宋" w:eastAsia="仿宋"/>
          <w:sz w:val="24"/>
          <w:szCs w:val="24"/>
        </w:rPr>
        <w:t>读取到的string消息</w:t>
      </w:r>
      <w:r>
        <w:rPr>
          <w:rFonts w:ascii="仿宋" w:hAnsi="仿宋" w:eastAsia="仿宋"/>
          <w:sz w:val="24"/>
          <w:szCs w:val="24"/>
        </w:rPr>
        <w:t>]</w:t>
      </w:r>
      <w:r>
        <w:rPr>
          <w:rFonts w:hint="eastAsia" w:ascii="仿宋" w:hAnsi="仿宋" w:eastAsia="仿宋"/>
          <w:sz w:val="24"/>
          <w:szCs w:val="24"/>
        </w:rPr>
        <w:t>-继续运行|转人工控制”。</w:t>
      </w:r>
    </w:p>
    <w:p>
      <w:pPr>
        <w:ind w:firstLine="480"/>
        <w:rPr>
          <w:rFonts w:hint="eastAsia" w:ascii="仿宋" w:hAnsi="仿宋" w:eastAsia="仿宋"/>
          <w:sz w:val="24"/>
          <w:szCs w:val="24"/>
          <w:highlight w:val="yellow"/>
        </w:rPr>
      </w:pP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主控系统</w:t>
      </w:r>
      <w:r>
        <w:rPr>
          <w:rFonts w:hint="eastAsia" w:ascii="仿宋" w:hAnsi="仿宋" w:eastAsia="仿宋"/>
          <w:color w:val="FF0000"/>
          <w:sz w:val="24"/>
          <w:szCs w:val="24"/>
        </w:rPr>
        <w:t>在步进、步退前</w:t>
      </w:r>
      <w:r>
        <w:rPr>
          <w:rFonts w:hint="eastAsia" w:ascii="仿宋" w:hAnsi="仿宋" w:eastAsia="仿宋"/>
          <w:sz w:val="24"/>
          <w:szCs w:val="24"/>
        </w:rPr>
        <w:t>，检测机械臂的工作状态和通信连接情况，若有不正常的情况（如机械臂处于保护性停止状态、急停或其他故障状态）则不启动，同时参照《报文格式》文档中关于遥信的说明内容，向遥信点号为</w:t>
      </w:r>
      <w:r>
        <w:rPr>
          <w:rFonts w:ascii="仿宋" w:hAnsi="仿宋" w:eastAsia="仿宋"/>
          <w:sz w:val="24"/>
          <w:szCs w:val="24"/>
        </w:rPr>
        <w:t>15</w:t>
      </w:r>
      <w:r>
        <w:rPr>
          <w:rFonts w:hint="eastAsia" w:ascii="仿宋" w:hAnsi="仿宋" w:eastAsia="仿宋"/>
          <w:sz w:val="24"/>
          <w:szCs w:val="24"/>
        </w:rPr>
        <w:t>的警告消息（除机械臂急停、故障状态的其他内容），或点号为1</w:t>
      </w: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的错误消息（机械臂急停、故障）写入对应的错误内容。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主控系统</w:t>
      </w:r>
      <w:r>
        <w:rPr>
          <w:rFonts w:hint="eastAsia" w:ascii="仿宋" w:hAnsi="仿宋" w:eastAsia="仿宋"/>
          <w:color w:val="FF0000"/>
          <w:sz w:val="24"/>
          <w:szCs w:val="24"/>
        </w:rPr>
        <w:t>在作业文件执行过程中</w:t>
      </w:r>
      <w:r>
        <w:rPr>
          <w:rFonts w:hint="eastAsia" w:ascii="仿宋" w:hAnsi="仿宋" w:eastAsia="仿宋"/>
          <w:sz w:val="24"/>
          <w:szCs w:val="24"/>
        </w:rPr>
        <w:t>，检测机械臂的工作状态和通信连接情况，检测末端工具、滑台等设备的通信连接情况，若有不正常的情况（如机械臂处于保护性停止状态、急停或其他故障状态，末端工具、滑台等设备通信连接中断等）则暂停作业文件，同时参照《报文格式》文档中关于遥信的说明内容，向遥信点号为</w:t>
      </w:r>
      <w:r>
        <w:rPr>
          <w:rFonts w:ascii="仿宋" w:hAnsi="仿宋" w:eastAsia="仿宋"/>
          <w:sz w:val="24"/>
          <w:szCs w:val="24"/>
        </w:rPr>
        <w:t>15</w:t>
      </w:r>
      <w:r>
        <w:rPr>
          <w:rFonts w:hint="eastAsia" w:ascii="仿宋" w:hAnsi="仿宋" w:eastAsia="仿宋"/>
          <w:sz w:val="24"/>
          <w:szCs w:val="24"/>
        </w:rPr>
        <w:t>的警告消息（除机械臂急停、故障状态的其他内容），或点号为1</w:t>
      </w:r>
      <w:r>
        <w:rPr>
          <w:rFonts w:ascii="仿宋" w:hAnsi="仿宋" w:eastAsia="仿宋"/>
          <w:sz w:val="24"/>
          <w:szCs w:val="24"/>
        </w:rPr>
        <w:t>6</w:t>
      </w:r>
      <w:r>
        <w:rPr>
          <w:rFonts w:hint="eastAsia" w:ascii="仿宋" w:hAnsi="仿宋" w:eastAsia="仿宋"/>
          <w:sz w:val="24"/>
          <w:szCs w:val="24"/>
        </w:rPr>
        <w:t>的错误消息（机械臂急停、故障）写入对应的错误内容。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 xml:space="preserve">.4 </w:t>
      </w:r>
      <w:r>
        <w:rPr>
          <w:rFonts w:hint="eastAsia" w:ascii="仿宋" w:hAnsi="仿宋" w:eastAsia="仿宋"/>
          <w:sz w:val="24"/>
          <w:szCs w:val="24"/>
        </w:rPr>
        <w:t>选点辅助信息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一方面向地面站发送选点状态消息（见2</w:t>
      </w:r>
      <w:r>
        <w:rPr>
          <w:rFonts w:ascii="仿宋" w:hAnsi="仿宋" w:eastAsia="仿宋"/>
          <w:sz w:val="24"/>
          <w:szCs w:val="24"/>
        </w:rPr>
        <w:t>.2</w:t>
      </w:r>
      <w:r>
        <w:rPr>
          <w:rFonts w:hint="eastAsia" w:ascii="仿宋" w:hAnsi="仿宋" w:eastAsia="仿宋"/>
          <w:sz w:val="24"/>
          <w:szCs w:val="24"/>
        </w:rPr>
        <w:t>），另一方面读取作业文件中的选点指令提示信息参数（string类型），参照《报文格式》文档中关于遥信的说明内容，向遥信点号为8</w:t>
      </w:r>
      <w:r>
        <w:rPr>
          <w:rFonts w:ascii="仿宋" w:hAnsi="仿宋" w:eastAsia="仿宋"/>
          <w:sz w:val="24"/>
          <w:szCs w:val="24"/>
        </w:rPr>
        <w:t>/9</w:t>
      </w:r>
      <w:r>
        <w:rPr>
          <w:rFonts w:hint="eastAsia" w:ascii="仿宋" w:hAnsi="仿宋" w:eastAsia="仿宋"/>
          <w:sz w:val="24"/>
          <w:szCs w:val="24"/>
        </w:rPr>
        <w:t>的选点指令值内容中写入提示信息参数。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若选点失败，则向遥信点号为</w:t>
      </w:r>
      <w:r>
        <w:rPr>
          <w:rFonts w:ascii="仿宋" w:hAnsi="仿宋" w:eastAsia="仿宋"/>
          <w:sz w:val="24"/>
          <w:szCs w:val="24"/>
        </w:rPr>
        <w:t>15</w:t>
      </w:r>
      <w:r>
        <w:rPr>
          <w:rFonts w:hint="eastAsia" w:ascii="仿宋" w:hAnsi="仿宋" w:eastAsia="仿宋"/>
          <w:sz w:val="24"/>
          <w:szCs w:val="24"/>
        </w:rPr>
        <w:t>的警告消息中写入“警告-选点错误，请重新点选！-继续运行|转人工控制”，若选择“继续运行”，重新执行选点指令，或人工调整位置后点击“继续运行”按钮，执行选点指令。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</w:t>
      </w:r>
      <w:r>
        <w:rPr>
          <w:rFonts w:ascii="仿宋" w:hAnsi="仿宋" w:eastAsia="仿宋"/>
          <w:sz w:val="24"/>
          <w:szCs w:val="24"/>
        </w:rPr>
        <w:t xml:space="preserve">.5 </w:t>
      </w:r>
      <w:r>
        <w:rPr>
          <w:rFonts w:hint="eastAsia" w:ascii="仿宋" w:hAnsi="仿宋" w:eastAsia="仿宋"/>
          <w:sz w:val="24"/>
          <w:szCs w:val="24"/>
        </w:rPr>
        <w:t>人工控制信息</w:t>
      </w:r>
    </w:p>
    <w:p>
      <w:pPr>
        <w:ind w:firstLine="48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主动人工控制：读取作业文件中MANUALLY</w:t>
      </w:r>
      <w:r>
        <w:rPr>
          <w:rFonts w:ascii="仿宋" w:hAnsi="仿宋" w:eastAsia="仿宋"/>
          <w:sz w:val="24"/>
          <w:szCs w:val="24"/>
        </w:rPr>
        <w:t xml:space="preserve"> CONFIRM</w:t>
      </w:r>
      <w:r>
        <w:rPr>
          <w:rFonts w:hint="eastAsia" w:ascii="仿宋" w:hAnsi="仿宋" w:eastAsia="仿宋"/>
          <w:sz w:val="24"/>
          <w:szCs w:val="24"/>
        </w:rPr>
        <w:t>指令的参数（String类型），写入到遥信点号为</w:t>
      </w:r>
      <w:r>
        <w:rPr>
          <w:rFonts w:ascii="仿宋" w:hAnsi="仿宋" w:eastAsia="仿宋"/>
          <w:sz w:val="24"/>
          <w:szCs w:val="24"/>
        </w:rPr>
        <w:t>14</w:t>
      </w:r>
      <w:r>
        <w:rPr>
          <w:rFonts w:hint="eastAsia" w:ascii="仿宋" w:hAnsi="仿宋" w:eastAsia="仿宋"/>
          <w:sz w:val="24"/>
          <w:szCs w:val="24"/>
        </w:rPr>
        <w:t>的通知消息中，消息格式为“通知-</w:t>
      </w:r>
      <w:r>
        <w:rPr>
          <w:rFonts w:ascii="仿宋" w:hAnsi="仿宋" w:eastAsia="仿宋"/>
          <w:sz w:val="24"/>
          <w:szCs w:val="24"/>
        </w:rPr>
        <w:t>[</w:t>
      </w:r>
      <w:r>
        <w:rPr>
          <w:rFonts w:hint="eastAsia" w:ascii="仿宋" w:hAnsi="仿宋" w:eastAsia="仿宋"/>
          <w:sz w:val="24"/>
          <w:szCs w:val="24"/>
        </w:rPr>
        <w:t>读取到的string消息</w:t>
      </w:r>
      <w:r>
        <w:rPr>
          <w:rFonts w:ascii="仿宋" w:hAnsi="仿宋" w:eastAsia="仿宋"/>
          <w:sz w:val="24"/>
          <w:szCs w:val="24"/>
        </w:rPr>
        <w:t>]</w:t>
      </w:r>
      <w:r>
        <w:rPr>
          <w:rFonts w:hint="eastAsia" w:ascii="仿宋" w:hAnsi="仿宋" w:eastAsia="仿宋"/>
          <w:sz w:val="24"/>
          <w:szCs w:val="24"/>
        </w:rPr>
        <w:t>-继续运行|转人工控制”。</w:t>
      </w:r>
    </w:p>
    <w:p>
      <w:pPr>
        <w:ind w:firstLine="48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被动人工控制：根据收到的地面站指令，向遥信点号为1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的状态消息中写入实际操作指令（对应点表）。</w:t>
      </w:r>
    </w:p>
    <w:p>
      <w:pPr>
        <w:ind w:firstLine="480"/>
        <w:rPr>
          <w:rFonts w:hint="eastAsia" w:ascii="仿宋" w:hAnsi="仿宋" w:eastAsia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Noto Sans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altName w:val="Noto Sans CJK SC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仿宋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5C"/>
    <w:rsid w:val="0003787B"/>
    <w:rsid w:val="0005152A"/>
    <w:rsid w:val="0017565F"/>
    <w:rsid w:val="00181D0D"/>
    <w:rsid w:val="001F2E2C"/>
    <w:rsid w:val="00225E29"/>
    <w:rsid w:val="002320E2"/>
    <w:rsid w:val="003155F0"/>
    <w:rsid w:val="00394931"/>
    <w:rsid w:val="003954C5"/>
    <w:rsid w:val="003A5C98"/>
    <w:rsid w:val="003C27E1"/>
    <w:rsid w:val="004855E4"/>
    <w:rsid w:val="0054051E"/>
    <w:rsid w:val="00546976"/>
    <w:rsid w:val="005D2D5C"/>
    <w:rsid w:val="006040CA"/>
    <w:rsid w:val="00643815"/>
    <w:rsid w:val="006840E5"/>
    <w:rsid w:val="007B6A9F"/>
    <w:rsid w:val="007C651F"/>
    <w:rsid w:val="00810D62"/>
    <w:rsid w:val="00821773"/>
    <w:rsid w:val="00891980"/>
    <w:rsid w:val="008E42C6"/>
    <w:rsid w:val="009108AF"/>
    <w:rsid w:val="00920A00"/>
    <w:rsid w:val="00957571"/>
    <w:rsid w:val="009A6F74"/>
    <w:rsid w:val="009B684F"/>
    <w:rsid w:val="009D53F8"/>
    <w:rsid w:val="00A447C9"/>
    <w:rsid w:val="00A712A8"/>
    <w:rsid w:val="00A803B4"/>
    <w:rsid w:val="00A91DD7"/>
    <w:rsid w:val="00B907CB"/>
    <w:rsid w:val="00BA4685"/>
    <w:rsid w:val="00BA5F80"/>
    <w:rsid w:val="00BF1A7A"/>
    <w:rsid w:val="00C27AD5"/>
    <w:rsid w:val="00C96B59"/>
    <w:rsid w:val="00D05DC0"/>
    <w:rsid w:val="00D6024E"/>
    <w:rsid w:val="00E0528F"/>
    <w:rsid w:val="00E34845"/>
    <w:rsid w:val="00EF77FA"/>
    <w:rsid w:val="00FA0ED1"/>
    <w:rsid w:val="E5CE31A3"/>
    <w:rsid w:val="EFBFE2F3"/>
    <w:rsid w:val="EFD066C0"/>
    <w:rsid w:val="FDFC3B9B"/>
    <w:rsid w:val="FF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1205</Characters>
  <Lines>10</Lines>
  <Paragraphs>2</Paragraphs>
  <TotalTime>0</TotalTime>
  <ScaleCrop>false</ScaleCrop>
  <LinksUpToDate>false</LinksUpToDate>
  <CharactersWithSpaces>1414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2019-09-08T19:44:00Z</dcterms:created>
  <dc:creator>RSN imsean</dc:creator>
  <cp:lastModifiedBy>ubantu16</cp:lastModifiedBy>
  <dcterms:modified xsi:type="dcterms:W3CDTF">2019-09-10T10:47:11Z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