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仿宋" w:hAnsi="仿宋" w:eastAsia="仿宋"/>
          <w:sz w:val="32"/>
          <w:szCs w:val="36"/>
        </w:rPr>
      </w:pPr>
      <w:r>
        <w:rPr>
          <w:rFonts w:hint="eastAsia" w:ascii="仿宋" w:hAnsi="仿宋" w:eastAsia="仿宋"/>
          <w:sz w:val="32"/>
          <w:szCs w:val="36"/>
        </w:rPr>
        <w:t>地面站直控指令处理方法</w:t>
      </w:r>
    </w:p>
    <w:p>
      <w:pPr>
        <w:spacing w:line="400" w:lineRule="exact"/>
        <w:jc w:val="center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编写：任书楠</w:t>
      </w:r>
    </w:p>
    <w:p>
      <w:pPr>
        <w:spacing w:line="400" w:lineRule="exact"/>
        <w:jc w:val="center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2</w:t>
      </w:r>
      <w:r>
        <w:rPr>
          <w:rFonts w:ascii="仿宋" w:hAnsi="仿宋" w:eastAsia="仿宋"/>
          <w:sz w:val="24"/>
          <w:szCs w:val="28"/>
        </w:rPr>
        <w:t>019.08.18</w:t>
      </w:r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6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机械臂开机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按照《配电网带电作业机器人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_电源管理ROS节点_软件接口说明书_0.0.1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》，向电源板节点</w:t>
            </w:r>
            <w:r>
              <w:rPr>
                <w:rFonts w:hint="eastAsia" w:ascii="SimSun" w:hAnsi="SimSun" w:eastAsia="SimSun" w:cs="SimSun"/>
                <w:color w:val="FFC000"/>
                <w:kern w:val="0"/>
                <w:szCs w:val="21"/>
              </w:rPr>
              <w:t>发送机械臂开机指令。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FF0000"/>
                <w:kern w:val="0"/>
                <w:szCs w:val="21"/>
              </w:rPr>
              <w:t>尝试与机械臂连接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，若连接成功，</w:t>
            </w:r>
            <w:commentRangeStart w:id="0"/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向D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ASHBOARD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端口</w:t>
            </w:r>
            <w:commentRangeEnd w:id="0"/>
            <w:r>
              <w:rPr>
                <w:rStyle w:val="9"/>
              </w:rPr>
              <w:commentReference w:id="0"/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发送主臂上电，从臂上电指令，</w:t>
            </w:r>
            <w:r>
              <w:rPr>
                <w:rFonts w:hint="eastAsia" w:ascii="SimSun" w:hAnsi="SimSun" w:eastAsia="SimSun" w:cs="SimSun"/>
                <w:color w:val="92D050"/>
                <w:kern w:val="0"/>
                <w:szCs w:val="21"/>
              </w:rPr>
              <w:t>读取到机械臂状态改变为“已上电”后，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向</w:t>
            </w:r>
            <w:r>
              <w:rPr>
                <w:rFonts w:hint="eastAsia" w:ascii="SimSun" w:hAnsi="SimSun" w:eastAsia="SimSun" w:cs="SimSun"/>
                <w:color w:val="FF0000"/>
                <w:kern w:val="0"/>
                <w:szCs w:val="21"/>
              </w:rPr>
              <w:t>d</w:t>
            </w:r>
            <w:r>
              <w:rPr>
                <w:rFonts w:ascii="SimSun" w:hAnsi="SimSun" w:eastAsia="SimSun" w:cs="SimSun"/>
                <w:color w:val="FF0000"/>
                <w:kern w:val="0"/>
                <w:szCs w:val="21"/>
              </w:rPr>
              <w:t>ashboard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端口发送主臂打开电机抱闸、从臂打开电</w:t>
            </w:r>
            <w:bookmarkStart w:id="0" w:name="_GoBack"/>
            <w:bookmarkEnd w:id="0"/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机抱闸指令，参考《配电网带电作业机器人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_电源管理ROS节点_软件接口说明书_0.0.1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》。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待机械臂正常运行后，开始响应地面站发送来的涉及机械臂控制指令（手动控制、自动运行等）。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机械臂关机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按照《配电网带电作业机器人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_电源管理ROS节点_软件接口说明书_0.0.1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》，向电源板节点发送机械臂关机指令。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停止响应地面站发送来的涉及机械臂控制指令（手动控制、自动运行等）。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机械臂急停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按照《配电网带电作业机器人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_电源管理ROS节点_软件接口说明书_0.0.1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》，向电源板节点发送机械臂急停指令。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停止响应地面站发送来的涉及机械臂控制指令（手动控制、自动运行等）。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若系统正处于作业运行期间，将作业状态置位暂停。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系统解除急停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按照《配电网带电作业机器人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_电源管理ROS节点_软件接口说明书_0.0.1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》，向电源板节点发送机械臂解除急停指令。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FF0000"/>
                <w:kern w:val="0"/>
                <w:szCs w:val="21"/>
              </w:rPr>
              <w:t>检测机械臂状态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，若从急停状态恢复，向</w:t>
            </w:r>
            <w:r>
              <w:rPr>
                <w:rFonts w:hint="eastAsia" w:ascii="SimSun" w:hAnsi="SimSun" w:eastAsia="SimSun" w:cs="SimSun"/>
                <w:color w:val="FF0000"/>
                <w:kern w:val="0"/>
                <w:szCs w:val="21"/>
              </w:rPr>
              <w:t>D</w:t>
            </w:r>
            <w:r>
              <w:rPr>
                <w:rFonts w:ascii="SimSun" w:hAnsi="SimSun" w:eastAsia="SimSun" w:cs="SimSun"/>
                <w:color w:val="FF0000"/>
                <w:kern w:val="0"/>
                <w:szCs w:val="21"/>
              </w:rPr>
              <w:t>ASHBOARD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端口发送主臂上电，从臂上电指令，读取到机械臂状态改变为“已上电”后，向d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ashboard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端口发送主臂打开电机抱闸、从臂打开电机抱闸指令，参考《配电网带电作业机器人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_电源管理ROS节点_软件接口说明书_0.0.1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》。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待机械臂</w:t>
            </w:r>
            <w:r>
              <w:rPr>
                <w:rFonts w:hint="eastAsia" w:ascii="SimSun" w:hAnsi="SimSun" w:eastAsia="SimSun" w:cs="SimSun"/>
                <w:color w:val="FF0000"/>
                <w:kern w:val="0"/>
                <w:szCs w:val="21"/>
              </w:rPr>
              <w:t>正常运行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后，开始响应地面站发送来的涉及机械臂控制指令（手动控制、自动运行等），并可以</w:t>
            </w:r>
            <w:r>
              <w:rPr>
                <w:rFonts w:hint="eastAsia" w:ascii="SimSun" w:hAnsi="SimSun" w:eastAsia="SimSun" w:cs="SimSun"/>
                <w:color w:val="FF0000"/>
                <w:kern w:val="0"/>
                <w:szCs w:val="21"/>
              </w:rPr>
              <w:t>继续进行作业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系统关机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暂时未提供接口，确定后补充。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机械臂收回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确定操作流程后补充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机械臂张开换电池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读取作业文件“O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riposToChangebattery.txt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”并执行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机械臂换电池回位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读取作业文件“C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hangebatteryToOripos.txt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”并执行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解除保护性停止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根据机械臂状态，向已经保护性停止的机械臂D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ASHBOARD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端口发送解除保护性停止指令，发送关闭安全弹窗指令（正在做接口）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步进执行（前进）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此条指令在暂停状态下有效，在作业文件正常执行过程中的暂停状态下，接收到此指令，若当前路点未到达，执行当前路点；当前路点已经到达，执行下一条路点。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对于并行程序段的执行，接收到此指令，并行段分别执行本段内的当前路点或下一路点，当某一并行段内路点已经结束，则等待其他并行段全部执行结束后再执行后面的路点。</w:t>
            </w:r>
          </w:p>
          <w:p>
            <w:pPr>
              <w:widowControl/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说明：此步进指令，仅执行与机械臂路点有关的指令，例如moveL，moveJ，L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IDARTOMA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等。对于变量的赋值、变量计算、过程类等指令，执行后无需等待步进指令，直接执行后面的指令；机械臂动作或视觉选点指令，执行后，将系统置于暂停状态，等待其他手工指令；对于工具类指令，直接忽略。若步进执行至步序末尾，再次步进则执行下一步序开头指令；若步进执行至程序末尾，再次步进则将系统置于停止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步进执行（后退）</w:t>
            </w:r>
          </w:p>
        </w:tc>
        <w:tc>
          <w:tcPr>
            <w:tcW w:w="6939" w:type="dxa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此条指令在暂停状态下有效，在作业文件正常执行过程中的暂停状态下，接收到此指令，执行上一条路点。</w:t>
            </w:r>
          </w:p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对于并行程序段的执行，接收到此指令，并行段分别执行本段内的上一路点，当某一并行段内路点已经结束，则等待其他并行段全部执行结束后再执行前面的路点。</w:t>
            </w:r>
          </w:p>
          <w:p>
            <w:pPr>
              <w:widowControl/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说明：此步进指令，仅执行与机械臂路点有关的指令，例如moveL，moveJ，L</w:t>
            </w:r>
            <w:r>
              <w:rPr>
                <w:rFonts w:ascii="SimSun" w:hAnsi="SimSun" w:eastAsia="SimSun" w:cs="SimSun"/>
                <w:color w:val="000000"/>
                <w:kern w:val="0"/>
                <w:szCs w:val="21"/>
              </w:rPr>
              <w:t>IDARTOMA</w:t>
            </w:r>
            <w:r>
              <w:rPr>
                <w:rFonts w:hint="eastAsia" w:ascii="SimSun" w:hAnsi="SimSun" w:eastAsia="SimSun" w:cs="SimSun"/>
                <w:color w:val="000000"/>
                <w:kern w:val="0"/>
                <w:szCs w:val="21"/>
              </w:rPr>
              <w:t>等。对于变量的赋值、变量计算、过程类等指令，执行后无需等待步进（后退）指令，直接执行前面的指令；机械臂动作或视觉选点指令，执行后，将系统置于暂停状态，等待其他手工指令；对于工具类指令，直接忽略。若步进（后退）执行至步序开头，再次步进（后退）则执行上一步序末尾指令；若步进（后退）执行至程序开头，再次步进（后退）则将系统置于停止状态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SN imsean" w:date="2019-08-20T19:41:00Z" w:initials="Ri">
    <w:p w14:paraId="FDF7C736">
      <w:pPr>
        <w:pStyle w:val="3"/>
        <w:rPr>
          <w:rFonts w:hint="eastAsia"/>
        </w:rPr>
      </w:pPr>
      <w:r>
        <w:rPr>
          <w:rFonts w:hint="eastAsia"/>
        </w:rPr>
        <w:t>通信方式有变，由发送指令到发送字符串，文档正在完善中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F7C7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SN imsean">
    <w15:presenceInfo w15:providerId="Windows Live" w15:userId="c60652e2718eb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AC"/>
    <w:rsid w:val="0017565F"/>
    <w:rsid w:val="00225E29"/>
    <w:rsid w:val="002320E2"/>
    <w:rsid w:val="002615C1"/>
    <w:rsid w:val="002839E3"/>
    <w:rsid w:val="002F75F6"/>
    <w:rsid w:val="00306EE3"/>
    <w:rsid w:val="003954C5"/>
    <w:rsid w:val="003C6326"/>
    <w:rsid w:val="004466DD"/>
    <w:rsid w:val="004A489A"/>
    <w:rsid w:val="005324BC"/>
    <w:rsid w:val="005C2EED"/>
    <w:rsid w:val="006205AC"/>
    <w:rsid w:val="006840E5"/>
    <w:rsid w:val="006902AD"/>
    <w:rsid w:val="006E05BC"/>
    <w:rsid w:val="006E37EA"/>
    <w:rsid w:val="00821773"/>
    <w:rsid w:val="00823B92"/>
    <w:rsid w:val="00891980"/>
    <w:rsid w:val="008C4D3C"/>
    <w:rsid w:val="009108AF"/>
    <w:rsid w:val="00957571"/>
    <w:rsid w:val="00985713"/>
    <w:rsid w:val="009B684F"/>
    <w:rsid w:val="009D53F8"/>
    <w:rsid w:val="00A803B4"/>
    <w:rsid w:val="00A978BA"/>
    <w:rsid w:val="00AF7E55"/>
    <w:rsid w:val="00B44395"/>
    <w:rsid w:val="00BA4685"/>
    <w:rsid w:val="00BF1A7A"/>
    <w:rsid w:val="00C01E93"/>
    <w:rsid w:val="00E871FB"/>
    <w:rsid w:val="00F31587"/>
    <w:rsid w:val="00FA3958"/>
    <w:rsid w:val="1DDA005C"/>
    <w:rsid w:val="65EF56F4"/>
    <w:rsid w:val="6E69BE71"/>
    <w:rsid w:val="BFEF78A9"/>
    <w:rsid w:val="E1EFB01E"/>
    <w:rsid w:val="F7C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paragraph" w:styleId="5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日期 字符"/>
    <w:basedOn w:val="8"/>
    <w:link w:val="5"/>
    <w:semiHidden/>
    <w:qFormat/>
    <w:uiPriority w:val="99"/>
  </w:style>
  <w:style w:type="character" w:customStyle="1" w:styleId="14">
    <w:name w:val="批注文字 字符"/>
    <w:basedOn w:val="8"/>
    <w:link w:val="3"/>
    <w:semiHidden/>
    <w:qFormat/>
    <w:uiPriority w:val="99"/>
  </w:style>
  <w:style w:type="character" w:customStyle="1" w:styleId="15">
    <w:name w:val="批注主题 字符"/>
    <w:basedOn w:val="14"/>
    <w:link w:val="4"/>
    <w:semiHidden/>
    <w:qFormat/>
    <w:uiPriority w:val="99"/>
    <w:rPr>
      <w:b/>
      <w:bCs/>
    </w:rPr>
  </w:style>
  <w:style w:type="character" w:customStyle="1" w:styleId="16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1402</Characters>
  <Lines>11</Lines>
  <Paragraphs>3</Paragraphs>
  <TotalTime>148</TotalTime>
  <ScaleCrop>false</ScaleCrop>
  <LinksUpToDate>false</LinksUpToDate>
  <CharactersWithSpaces>1644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2019-08-17T20:08:00Z</dcterms:created>
  <dc:creator>RSN imsean</dc:creator>
  <cp:lastModifiedBy>ubantu16</cp:lastModifiedBy>
  <dcterms:modified xsi:type="dcterms:W3CDTF">2019-08-26T19:40:18Z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