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8663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OFFRE D’ACHAT IMMOBILIÈRE</w:t>
      </w:r>
    </w:p>
    <w:p w14:paraId="291976C2" w14:textId="77777777" w:rsidR="00011A91" w:rsidRPr="00011A91" w:rsidRDefault="00011A91" w:rsidP="00011A91">
      <w:r w:rsidRPr="00011A91">
        <w:t>450 chemin Larocque, Salaberry-de-Valleyfield, Québec J6T 4C5</w:t>
      </w:r>
    </w:p>
    <w:p w14:paraId="50EDAE71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Objet de l’Offre d’Achat</w:t>
      </w:r>
    </w:p>
    <w:p w14:paraId="494A0735" w14:textId="77777777" w:rsidR="00011A91" w:rsidRPr="00011A91" w:rsidRDefault="00011A91" w:rsidP="00011A91">
      <w:r w:rsidRPr="00011A91">
        <w:t>1.1. La présente constitue le document contractuel pour l’acquisition de l’immeuble commercial situé au 450 chemin Larocque, Salaberry-de-Valleyfield, Québec J6T 4C5 (le « Bâtiment »).</w:t>
      </w:r>
    </w:p>
    <w:p w14:paraId="38035425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Description du Bâtiment</w:t>
      </w:r>
    </w:p>
    <w:p w14:paraId="72BFEBC0" w14:textId="77777777" w:rsidR="00011A91" w:rsidRPr="00011A91" w:rsidRDefault="00011A91" w:rsidP="00011A91">
      <w:r w:rsidRPr="00011A91">
        <w:t>2.1. Le Bâtiment est destiné à héberger la Pratique.</w:t>
      </w:r>
    </w:p>
    <w:p w14:paraId="47C41C8F" w14:textId="77777777" w:rsidR="00011A91" w:rsidRPr="00011A91" w:rsidRDefault="00011A91" w:rsidP="00011A91">
      <w:r w:rsidRPr="00011A91">
        <w:t>2.2. L’adresse complète du Bâtiment est : 450, chemin Larocque, Salaberry-de-Valleyfield, Québec, J6T 4C5.</w:t>
      </w:r>
    </w:p>
    <w:p w14:paraId="498884DF" w14:textId="77777777" w:rsidR="00011A91" w:rsidRPr="00011A91" w:rsidRDefault="00011A91" w:rsidP="00011A91">
      <w:r w:rsidRPr="00011A91">
        <w:t>2.3. Le Bâtiment sera vendu libre de tout bail tiers et de tout occupant, sauf dispositions contraires expressément convenues par les parties.</w:t>
      </w:r>
    </w:p>
    <w:p w14:paraId="155E4092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Modalités de l’Achat du Bâtiment</w:t>
      </w:r>
    </w:p>
    <w:p w14:paraId="5BDFE78C" w14:textId="77777777" w:rsidR="00011A91" w:rsidRPr="00011A91" w:rsidRDefault="00011A91" w:rsidP="00011A91">
      <w:r w:rsidRPr="00011A91">
        <w:t>3.1. Prix d’Achat du Bâtiment</w:t>
      </w:r>
    </w:p>
    <w:p w14:paraId="37C2BCC7" w14:textId="77777777" w:rsidR="00011A91" w:rsidRPr="00011A91" w:rsidRDefault="00011A91" w:rsidP="00011A91">
      <w:r w:rsidRPr="00011A91">
        <w:t>3.1.1. Le prix d’achat du Bâtiment est fixé à 670 000 $ CAD, tel qu’indiqué dans le présent document et sous réserve de confirmation dans le contrat définitif d’achat.</w:t>
      </w:r>
    </w:p>
    <w:p w14:paraId="44D0ECBE" w14:textId="77777777" w:rsidR="00011A91" w:rsidRPr="00011A91" w:rsidRDefault="00011A91" w:rsidP="00011A91">
      <w:r w:rsidRPr="00011A91">
        <w:t>3.2. Modalités de Paiement</w:t>
      </w:r>
    </w:p>
    <w:p w14:paraId="1E1715AF" w14:textId="77777777" w:rsidR="00011A91" w:rsidRPr="00011A91" w:rsidRDefault="00011A91" w:rsidP="00011A91">
      <w:r w:rsidRPr="00011A91">
        <w:t>3.2.1. Le prix d’achat sera entièrement payable à la clôture.</w:t>
      </w:r>
    </w:p>
    <w:p w14:paraId="76A79A2F" w14:textId="77777777" w:rsidR="00011A91" w:rsidRPr="00011A91" w:rsidRDefault="00011A91" w:rsidP="00011A91">
      <w:r w:rsidRPr="00011A91">
        <w:t>3.3. Conditions Suspensives</w:t>
      </w:r>
    </w:p>
    <w:p w14:paraId="16D30572" w14:textId="77777777" w:rsidR="00011A91" w:rsidRPr="00011A91" w:rsidRDefault="00011A91" w:rsidP="00011A91">
      <w:r w:rsidRPr="00011A91">
        <w:t>3.3.1. L’achat du Bâtiment est subordonné à l’obtention des autorisations nécessaires et à la réalisation d’une vérification diligente relative à l’état et à la situation juridique du Bâtiment.</w:t>
      </w:r>
    </w:p>
    <w:p w14:paraId="3884B05E" w14:textId="77777777" w:rsidR="00011A91" w:rsidRPr="00011A91" w:rsidRDefault="00011A91" w:rsidP="00011A91">
      <w:r w:rsidRPr="00011A91">
        <w:t>3.4. Date de Clôture pour le Bâtiment</w:t>
      </w:r>
    </w:p>
    <w:p w14:paraId="556EEAB4" w14:textId="77777777" w:rsidR="00011A91" w:rsidRPr="00011A91" w:rsidRDefault="00011A91" w:rsidP="00011A91">
      <w:r w:rsidRPr="00011A91">
        <w:t>3.4.1. La clôture de l’achat du Bâtiment doit être réalisée simultanément avec la clôture de la transaction envisagée ou selon un calendrier convenu par les parties.</w:t>
      </w:r>
    </w:p>
    <w:p w14:paraId="1B2ECC17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Engagements et Garanties Relatifs au Bâtiment</w:t>
      </w:r>
    </w:p>
    <w:p w14:paraId="6D5859E1" w14:textId="77777777" w:rsidR="00011A91" w:rsidRPr="00011A91" w:rsidRDefault="00011A91" w:rsidP="00011A91">
      <w:r w:rsidRPr="00011A91">
        <w:t>4.1. Le Vendeur garantit que le Bâtiment est libre de toute charge, hypothèque ou servitude non divulguée.</w:t>
      </w:r>
    </w:p>
    <w:p w14:paraId="717D1089" w14:textId="77777777" w:rsidR="00011A91" w:rsidRPr="00011A91" w:rsidRDefault="00011A91" w:rsidP="00011A91">
      <w:r w:rsidRPr="00011A91">
        <w:lastRenderedPageBreak/>
        <w:t>4.2. Le Vendeur s’engage à remettre à l’Acheteur tous les documents relatifs à la propriété du Bâtiment, incluant le titre de propriété, les permis et tout autre document nécessaire au transfert de propriété.</w:t>
      </w:r>
    </w:p>
    <w:p w14:paraId="65F04517" w14:textId="77777777" w:rsidR="00011A91" w:rsidRPr="00011A91" w:rsidRDefault="00011A91" w:rsidP="00011A91">
      <w:r w:rsidRPr="00011A91">
        <w:t>4.3. Les garanties et engagements relatifs au Bâtiment seront repris intégralement dans le contrat définitif d’achat.</w:t>
      </w:r>
    </w:p>
    <w:p w14:paraId="4D975DCB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Dispositions Diverses</w:t>
      </w:r>
    </w:p>
    <w:p w14:paraId="42F617CD" w14:textId="77777777" w:rsidR="00011A91" w:rsidRPr="00011A91" w:rsidRDefault="00011A91" w:rsidP="00011A91">
      <w:r w:rsidRPr="00011A91">
        <w:t>5.1. En cas de litige relatif à l’achat du Bâtiment, les parties s’engagent à résoudre le différend conformément aux lois applicables.</w:t>
      </w:r>
    </w:p>
    <w:p w14:paraId="75FBF241" w14:textId="77777777" w:rsidR="00011A91" w:rsidRPr="00011A91" w:rsidRDefault="00011A91" w:rsidP="00011A91">
      <w:r w:rsidRPr="00011A91">
        <w:t>La présente Offre d’Achat Immobilière constitue un document autonome et indépendant.</w:t>
      </w:r>
    </w:p>
    <w:p w14:paraId="5D899F33" w14:textId="77777777" w:rsidR="00011A91" w:rsidRPr="00011A91" w:rsidRDefault="00011A91" w:rsidP="00011A91">
      <w:pPr>
        <w:rPr>
          <w:b/>
          <w:bCs/>
        </w:rPr>
      </w:pPr>
      <w:r w:rsidRPr="00011A91">
        <w:rPr>
          <w:b/>
          <w:bCs/>
        </w:rPr>
        <w:t>Signature des Parties</w:t>
      </w:r>
    </w:p>
    <w:p w14:paraId="03AD3D79" w14:textId="77777777" w:rsidR="00011A91" w:rsidRPr="00011A91" w:rsidRDefault="00011A91" w:rsidP="00011A91">
      <w:r w:rsidRPr="00011A91">
        <w:t>Signé à ____________________, le ____________________ 2025.</w:t>
      </w:r>
    </w:p>
    <w:p w14:paraId="281C0B8C" w14:textId="77777777" w:rsidR="00011A91" w:rsidRPr="00011A91" w:rsidRDefault="00011A91" w:rsidP="00011A91">
      <w:r w:rsidRPr="00011A91">
        <w:t>ACHETEUR : Jean Samuel Leboeuf</w:t>
      </w:r>
    </w:p>
    <w:p w14:paraId="56F3C35D" w14:textId="77777777" w:rsidR="00011A91" w:rsidRPr="00011A91" w:rsidRDefault="00011A91" w:rsidP="00011A91">
      <w:r w:rsidRPr="00011A91">
        <w:t>Signature : ________________________</w:t>
      </w:r>
    </w:p>
    <w:p w14:paraId="609AA7E4" w14:textId="77777777" w:rsidR="00011A91" w:rsidRPr="00011A91" w:rsidRDefault="00011A91" w:rsidP="00011A91">
      <w:r w:rsidRPr="00011A91">
        <w:t>VENDEUR : Dr Claude-André Grenier, en son nom et au nom de Gestion Claude André Grenier Inc.</w:t>
      </w:r>
    </w:p>
    <w:p w14:paraId="2827BF41" w14:textId="77777777" w:rsidR="00011A91" w:rsidRPr="00011A91" w:rsidRDefault="00011A91" w:rsidP="00011A91">
      <w:r w:rsidRPr="00011A91">
        <w:t>Signature : ________________________</w:t>
      </w:r>
    </w:p>
    <w:p w14:paraId="62070416" w14:textId="77777777" w:rsidR="00011A91" w:rsidRDefault="00011A91"/>
    <w:sectPr w:rsidR="00011A9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91"/>
    <w:rsid w:val="00011A91"/>
    <w:rsid w:val="0045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3FBB"/>
  <w15:chartTrackingRefBased/>
  <w15:docId w15:val="{6D3997F8-9E45-4FE4-A9C0-BB76EA64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1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1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1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1A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1A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1A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1A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1A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1A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1A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1A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1A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1A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1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6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Jean-Samuel Leboeuf</dc:creator>
  <cp:keywords/>
  <dc:description/>
  <cp:lastModifiedBy>Jean-Samuel Leboeuf</cp:lastModifiedBy>
  <cp:revision>1</cp:revision>
  <dcterms:created xsi:type="dcterms:W3CDTF">2025-04-14T17:46:00Z</dcterms:created>
  <dcterms:modified xsi:type="dcterms:W3CDTF">2025-04-14T17:50:00Z</dcterms:modified>
</cp:coreProperties>
</file>