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PLAN D'OPTIMISATION DES FRAIS GÉNÉRAUX</w:t>
      </w:r>
    </w:p>
    <w:p>
      <w:pPr>
        <w:spacing w:before="120" w:after="60"/>
        <w:jc w:val="center"/>
      </w:pPr>
      <w:r>
        <w:rPr>
          <w:b/>
          <w:bCs/>
          <w:sz w:val="28"/>
          <w:szCs w:val="28"/>
        </w:rPr>
        <w:t xml:space="preserve">Clinique Vétérinaire Véta Inc.</w:t>
      </w:r>
    </w:p>
    <w:p>
      <w:pPr>
        <w:spacing w:after="60"/>
        <w:jc w:val="center"/>
      </w:pPr>
      <w:r>
        <w:rPr>
          <w:sz w:val="24"/>
          <w:szCs w:val="24"/>
        </w:rPr>
        <w:t xml:space="preserve">Date: 18 octobre 2025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Objectif: Réduction frais généraux post-refinancement</w:t>
      </w:r>
    </w:p>
    <w:p>
      <w:pPr>
        <w:pStyle w:val="Heading1"/>
      </w:pPr>
      <w:r>
        <w:t xml:space="preserve">RÉSUMÉ EXÉCUTIF</w:t>
      </w:r>
    </w:p>
    <w:p>
      <w:pPr>
        <w:spacing w:after="180"/>
      </w:pPr>
      <w:r>
        <w:rPr>
          <w:sz w:val="22"/>
          <w:szCs w:val="22"/>
        </w:rPr>
        <w:t xml:space="preserve">Le refinancement permettra une restructuration complète des charges opérationnelles avec 5 optimisations majeures générant 104,106$/an d'économies nettes récurrentes.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500"/>
        <w:gridCol w:w="3800"/>
        <w:gridCol w:w="2400"/>
        <w:gridCol w:w="18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OPTIMISATION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ÉCONOMIE ANNUELLE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STATUT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Élimination salaires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50,400$/an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Comptabilité internalisée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34,560$/an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 entrevues 20 oct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Réduction frais avocats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9,900$/an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 fusion fiscale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Réduction frais informatique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3,246$/an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Rencontre 18 oct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Réduction abonnements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6,000$/an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104,106$/an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Année 1: 100,326$</w:t>
            </w:r>
          </w:p>
        </w:tc>
      </w:tr>
    </w:tbl>
    <w:p>
      <w:pPr>
        <w:spacing w:before="180" w:after="60"/>
      </w:pPr>
      <w:r>
        <w:rPr>
          <w:b/>
          <w:bCs/>
          <w:sz w:val="22"/>
          <w:szCs w:val="22"/>
        </w:rPr>
        <w:t xml:space="preserve">Impact mensuel: 8,676$/mois</w:t>
      </w:r>
    </w:p>
    <w:p>
      <w:pPr>
        <w:spacing w:after="240"/>
      </w:pPr>
      <w:r>
        <w:rPr>
          <w:sz w:val="22"/>
          <w:szCs w:val="22"/>
        </w:rPr>
        <w:t xml:space="preserve">Coût transition unique: 3,780$ (formation comptable)</w:t>
      </w:r>
    </w:p>
    <w:p>
      <w:r>
        <w:br w:type="page"/>
      </w:r>
    </w:p>
    <w:p>
      <w:pPr>
        <w:pStyle w:val="Heading1"/>
      </w:pPr>
      <w:r>
        <w:t xml:space="preserve">OPTIMISATION #1: ÉLIMINATION SALAIRES ADMIN</w:t>
      </w:r>
    </w:p>
    <w:p>
      <w:pPr>
        <w:pStyle w:val="Heading2"/>
      </w:pPr>
      <w:r>
        <w:t xml:space="preserve">Situation actuelle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Salaires admin moyens 2025: 4,200$/mois = 50,400$/an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Historique 11 mois (États des résultats):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Mois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Salaires Admin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Octobre 2024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13,882$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Novembre 2024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8,800$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Décembre 2024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12,255$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Janvier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106$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Février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2,250$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Mars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5,475$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Avril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6,554$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Mai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9,831$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Juin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6,538$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Juillet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6,553$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Août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6,554$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78,798$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MOYENNE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7,163$/mois</w:t>
            </w:r>
          </w:p>
        </w:tc>
      </w:tr>
    </w:tbl>
    <w:p>
      <w:pPr>
        <w:spacing w:before="120" w:after="180"/>
      </w:pPr>
      <w:r>
        <w:rPr>
          <w:i/>
          <w:iCs/>
          <w:sz w:val="20"/>
          <w:szCs w:val="20"/>
        </w:rPr>
        <w:t xml:space="preserve">Note: Les pics Oct-Déc 2024 sont liés à la restructuration. Moyenne Jan-Août 2025: 5,482$/mois.</w:t>
      </w:r>
    </w:p>
    <w:p>
      <w:pPr>
        <w:pStyle w:val="Heading2"/>
      </w:pPr>
      <w:r>
        <w:t xml:space="preserve">Justification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Changement de structure de rémunération:</w:t>
      </w:r>
    </w:p>
    <w:p>
      <w:pPr>
        <w:spacing w:after="40"/>
      </w:pPr>
      <w:r>
        <w:rPr>
          <w:sz w:val="22"/>
          <w:szCs w:val="22"/>
        </w:rPr>
        <w:t xml:space="preserve">• Jean-Samuel élimine son salaire administratif fixe (50,000$/an)</w:t>
      </w:r>
    </w:p>
    <w:p>
      <w:pPr>
        <w:spacing w:after="40"/>
      </w:pPr>
      <w:r>
        <w:rPr>
          <w:sz w:val="22"/>
          <w:szCs w:val="22"/>
        </w:rPr>
        <w:t xml:space="preserve">• Rémunération basculée sur dividendes Gestion Veta (9.9% revenus si rentable)</w:t>
      </w:r>
    </w:p>
    <w:p>
      <w:pPr>
        <w:spacing w:after="180"/>
      </w:pPr>
      <w:r>
        <w:rPr>
          <w:sz w:val="22"/>
          <w:szCs w:val="22"/>
        </w:rPr>
        <w:t xml:space="preserve">• Alignement rémunération sur performance de l'entreprise</w:t>
      </w:r>
    </w:p>
    <w:p>
      <w:pPr>
        <w:pStyle w:val="Heading2"/>
      </w:pPr>
      <w:r>
        <w:t xml:space="preserve">Économie</w:t>
      </w:r>
    </w:p>
    <w:p>
      <w:pPr>
        <w:spacing w:after="60"/>
      </w:pPr>
      <w:r>
        <w:rPr>
          <w:sz w:val="22"/>
          <w:szCs w:val="22"/>
        </w:rPr>
        <w:t xml:space="preserve">Salaires admin actuels: 4,200$/mois</w:t>
      </w:r>
    </w:p>
    <w:p>
      <w:pPr>
        <w:spacing w:after="60"/>
      </w:pPr>
      <w:r>
        <w:rPr>
          <w:sz w:val="22"/>
          <w:szCs w:val="22"/>
        </w:rPr>
        <w:t xml:space="preserve">× 12 mois: 50,400$/an</w:t>
      </w:r>
    </w:p>
    <w:p>
      <w:pPr>
        <w:spacing w:after="60"/>
      </w:pPr>
      <w:r>
        <w:rPr>
          <w:sz w:val="22"/>
          <w:szCs w:val="22"/>
        </w:rPr>
        <w:t xml:space="preserve">- Coût internalisation: 0$/an</w:t>
      </w:r>
    </w:p>
    <w:p>
      <w:pPr>
        <w:spacing w:after="240"/>
      </w:pPr>
      <w:r>
        <w:rPr>
          <w:b/>
          <w:bCs/>
          <w:color w:val="0E7038"/>
          <w:sz w:val="24"/>
          <w:szCs w:val="24"/>
        </w:rPr>
        <w:t xml:space="preserve">ÉCONOMIE ANNUELLE: 50,400$/an</w:t>
      </w:r>
    </w:p>
    <w:p>
      <w:r>
        <w:br w:type="page"/>
      </w:r>
    </w:p>
    <w:p>
      <w:pPr>
        <w:pStyle w:val="Heading1"/>
      </w:pPr>
      <w:r>
        <w:t xml:space="preserve">OPTIMISATION #2: COMPTABILITÉ INTERNALISÉE</w:t>
      </w:r>
    </w:p>
    <w:p>
      <w:pPr>
        <w:pStyle w:val="Heading2"/>
      </w:pPr>
      <w:r>
        <w:t xml:space="preserve">Situation actuelle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Honoraires comptables moyens: 3,241$/mois = 38,892$/an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Historique 16 mois (États des résultats):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Mois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Frais Comptables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Mai 2024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3,375$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Juin 2024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1,350$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Juillet 2024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2,250$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Août 2024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1,350$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Septembre 2024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3,600$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Octobre 2024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2,700$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Novembre 2024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1,800$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Décembre 2024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2,160$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Janvier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2,070$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Février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5,200$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Mars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3,900$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Avril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5,200$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Mai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2,600$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Juin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6,500$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Juillet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3,900$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Août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3,900$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51,855$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MOYENNE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3,241$/mois</w:t>
            </w:r>
          </w:p>
        </w:tc>
      </w:tr>
    </w:tbl>
    <w:p>
      <w:pPr>
        <w:pStyle w:val="Heading2"/>
        <w:spacing w:before="180"/>
      </w:pPr>
      <w:r>
        <w:t xml:space="preserve">Nouvelle structure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Comptable interne temps partiel:</w:t>
      </w:r>
    </w:p>
    <w:p>
      <w:pPr>
        <w:spacing w:after="40"/>
      </w:pPr>
      <w:r>
        <w:rPr>
          <w:sz w:val="22"/>
          <w:szCs w:val="22"/>
        </w:rPr>
        <w:t xml:space="preserve">• 8 heures/semaine @ 30$/h = 1,040$/mois</w:t>
      </w:r>
    </w:p>
    <w:p>
      <w:pPr>
        <w:spacing w:after="40"/>
      </w:pPr>
      <w:r>
        <w:rPr>
          <w:sz w:val="22"/>
          <w:szCs w:val="22"/>
        </w:rPr>
        <w:t xml:space="preserve">• Charges sociales 20% = 208$/mois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Coût total: 1,248$/mois = 14,976$/an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Services CPA conservés: 15,000$/an</w:t>
      </w:r>
    </w:p>
    <w:p>
      <w:pPr>
        <w:spacing w:after="40"/>
      </w:pPr>
      <w:r>
        <w:rPr>
          <w:sz w:val="22"/>
          <w:szCs w:val="22"/>
        </w:rPr>
        <w:t xml:space="preserve">• Mission examen états financiers</w:t>
      </w:r>
    </w:p>
    <w:p>
      <w:pPr>
        <w:spacing w:after="40"/>
      </w:pPr>
      <w:r>
        <w:rPr>
          <w:sz w:val="22"/>
          <w:szCs w:val="22"/>
        </w:rPr>
        <w:t xml:space="preserve">• Déclarations fiscales</w:t>
      </w:r>
    </w:p>
    <w:p>
      <w:pPr>
        <w:spacing w:after="180"/>
      </w:pPr>
      <w:r>
        <w:rPr>
          <w:sz w:val="22"/>
          <w:szCs w:val="22"/>
        </w:rPr>
        <w:t xml:space="preserve">• Revues trimestrielles</w:t>
      </w:r>
    </w:p>
    <w:p>
      <w:pPr>
        <w:pStyle w:val="Heading2"/>
      </w:pPr>
      <w:r>
        <w:t xml:space="preserve">Recrutement</w:t>
      </w:r>
    </w:p>
    <w:p>
      <w:pPr>
        <w:spacing w:after="60"/>
      </w:pPr>
      <w:r>
        <w:rPr>
          <w:sz w:val="22"/>
          <w:szCs w:val="22"/>
        </w:rPr>
        <w:t xml:space="preserve">• 6 entrevues planifiées semaine du 20 octobre 2025</w:t>
      </w:r>
    </w:p>
    <w:p>
      <w:pPr>
        <w:spacing w:after="60"/>
      </w:pPr>
      <w:r>
        <w:rPr>
          <w:sz w:val="22"/>
          <w:szCs w:val="22"/>
        </w:rPr>
        <w:t xml:space="preserve">• Candidates qualifiées présélectionnées</w:t>
      </w:r>
    </w:p>
    <w:p>
      <w:pPr>
        <w:spacing w:after="120"/>
      </w:pPr>
      <w:r>
        <w:rPr>
          <w:sz w:val="22"/>
          <w:szCs w:val="22"/>
        </w:rPr>
        <w:t xml:space="preserve">• Profil: Technicien(ne) comptable, 8h/semaine</w:t>
      </w:r>
    </w:p>
    <w:p>
      <w:pPr>
        <w:spacing w:after="180"/>
      </w:pPr>
      <w:r>
        <w:rPr>
          <w:b/>
          <w:bCs/>
          <w:color w:val="C65911"/>
          <w:sz w:val="22"/>
          <w:szCs w:val="22"/>
        </w:rPr>
        <w:t xml:space="preserve">Statut: RECRUTEMENT ACTIF</w:t>
      </w:r>
    </w:p>
    <w:p>
      <w:pPr>
        <w:pStyle w:val="Heading2"/>
      </w:pPr>
      <w:r>
        <w:t xml:space="preserve">Économie</w:t>
      </w:r>
    </w:p>
    <w:p>
      <w:pPr>
        <w:spacing w:after="60"/>
      </w:pPr>
      <w:r>
        <w:rPr>
          <w:sz w:val="22"/>
          <w:szCs w:val="22"/>
        </w:rPr>
        <w:t xml:space="preserve">Tenue de livres actuelle (estimée): 38,892$/an</w:t>
      </w:r>
    </w:p>
    <w:p>
      <w:pPr>
        <w:spacing w:after="60"/>
      </w:pPr>
      <w:r>
        <w:rPr>
          <w:sz w:val="22"/>
          <w:szCs w:val="22"/>
        </w:rPr>
        <w:t xml:space="preserve">- Comptable interne: -14,976$/an</w:t>
      </w:r>
    </w:p>
    <w:p>
      <w:pPr>
        <w:spacing w:after="60"/>
      </w:pPr>
      <w:r>
        <w:rPr>
          <w:sz w:val="22"/>
          <w:szCs w:val="22"/>
        </w:rPr>
        <w:t xml:space="preserve">- Coût transition (formation an 1): -3,780$/an</w:t>
      </w:r>
    </w:p>
    <w:p>
      <w:pPr>
        <w:spacing w:after="60"/>
      </w:pPr>
      <w:r>
        <w:rPr>
          <w:b/>
          <w:bCs/>
          <w:color w:val="0E7038"/>
          <w:sz w:val="24"/>
          <w:szCs w:val="24"/>
        </w:rPr>
        <w:t xml:space="preserve">ÉCONOMIE ANNÉE 1: 20,136$/an</w:t>
      </w:r>
    </w:p>
    <w:p>
      <w:pPr>
        <w:spacing w:after="240"/>
      </w:pPr>
      <w:r>
        <w:rPr>
          <w:b/>
          <w:bCs/>
          <w:color w:val="0E7038"/>
          <w:sz w:val="24"/>
          <w:szCs w:val="24"/>
        </w:rPr>
        <w:t xml:space="preserve">ÉCONOMIE ANNÉE 2+: 23,916$/an</w:t>
      </w:r>
    </w:p>
    <w:p>
      <w:r>
        <w:br w:type="page"/>
      </w:r>
    </w:p>
    <w:p>
      <w:pPr>
        <w:pStyle w:val="Heading1"/>
      </w:pPr>
      <w:r>
        <w:t xml:space="preserve">OPTIMISATION #3: RÉDUCTION FRAIS AVOCATS</w:t>
      </w:r>
    </w:p>
    <w:p>
      <w:pPr>
        <w:pStyle w:val="Heading2"/>
      </w:pPr>
      <w:r>
        <w:t xml:space="preserve">Situation actuelle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Honoraires professionnels moyens: 1,986$/mois = 23,833$/an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Historique 16 mois (États des résultats):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Mois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Honoraires Professionnels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Mai 2024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4,534$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Juin 2024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Juillet 2024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Août 2024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Septembre 2024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1,284$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Octobre 2024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4,681$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Novembre 2024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3,675$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Décembre 2024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Janvier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-5,372$ (crédit)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Février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Mars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3,688$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Avril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2,522$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Mai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6,500$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Juin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Juillet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1,664$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Août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8,603$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31,777$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MOYENNE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1,986$/mois</w:t>
            </w:r>
          </w:p>
        </w:tc>
      </w:tr>
    </w:tbl>
    <w:p>
      <w:pPr>
        <w:pStyle w:val="Heading2"/>
        <w:spacing w:before="180"/>
      </w:pPr>
      <w:r>
        <w:t xml:space="preserve">Approche conservative</w:t>
      </w:r>
    </w:p>
    <w:p>
      <w:pPr>
        <w:spacing w:after="60"/>
      </w:pPr>
      <w:r>
        <w:rPr>
          <w:sz w:val="22"/>
          <w:szCs w:val="22"/>
        </w:rPr>
        <w:t xml:space="preserve">Hypothèse: 50% des honoraires professionnels = services juridiques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Frais avocats estimés: 23,833$ × 50% = 12,000$/an</w:t>
      </w:r>
    </w:p>
    <w:p>
      <w:pPr>
        <w:pStyle w:val="Heading2"/>
      </w:pPr>
      <w:r>
        <w:t xml:space="preserve">Post-refinancement</w:t>
      </w:r>
    </w:p>
    <w:p>
      <w:pPr>
        <w:spacing w:after="120"/>
      </w:pPr>
      <w:r>
        <w:rPr>
          <w:sz w:val="22"/>
          <w:szCs w:val="22"/>
        </w:rPr>
        <w:t xml:space="preserve">Structure corporative stable → Besoins juridiques minimaux</w:t>
      </w:r>
    </w:p>
    <w:p>
      <w:pPr>
        <w:spacing w:after="60"/>
      </w:pPr>
      <w:r>
        <w:rPr>
          <w:b/>
          <w:bCs/>
          <w:sz w:val="22"/>
          <w:szCs w:val="22"/>
        </w:rPr>
        <w:t xml:space="preserve">Nouvelle structure:</w:t>
      </w:r>
    </w:p>
    <w:p>
      <w:pPr>
        <w:spacing w:after="60"/>
      </w:pPr>
      <w:r>
        <w:rPr>
          <w:sz w:val="22"/>
          <w:szCs w:val="22"/>
        </w:rPr>
        <w:t xml:space="preserve">• Avocat "on-call" au besoin seulement</w:t>
      </w:r>
    </w:p>
    <w:p>
      <w:pPr>
        <w:spacing w:after="180"/>
      </w:pPr>
      <w:r>
        <w:rPr>
          <w:sz w:val="22"/>
          <w:szCs w:val="22"/>
        </w:rPr>
        <w:t xml:space="preserve">• Budget provisionné: 2,100$/an</w:t>
      </w:r>
    </w:p>
    <w:p>
      <w:pPr>
        <w:pStyle w:val="Heading2"/>
      </w:pPr>
      <w:r>
        <w:t xml:space="preserve">Économie</w:t>
      </w:r>
    </w:p>
    <w:p>
      <w:pPr>
        <w:spacing w:after="60"/>
      </w:pPr>
      <w:r>
        <w:rPr>
          <w:sz w:val="22"/>
          <w:szCs w:val="22"/>
        </w:rPr>
        <w:t xml:space="preserve">Frais avocats estimés (50% de 23,833$): 12,000$/an</w:t>
      </w:r>
    </w:p>
    <w:p>
      <w:pPr>
        <w:spacing w:after="60"/>
      </w:pPr>
      <w:r>
        <w:rPr>
          <w:sz w:val="22"/>
          <w:szCs w:val="22"/>
        </w:rPr>
        <w:t xml:space="preserve">- Services occasionnels: -2,100$/an</w:t>
      </w:r>
    </w:p>
    <w:p>
      <w:pPr>
        <w:spacing w:after="240"/>
      </w:pPr>
      <w:r>
        <w:rPr>
          <w:b/>
          <w:bCs/>
          <w:color w:val="0E7038"/>
          <w:sz w:val="24"/>
          <w:szCs w:val="24"/>
        </w:rPr>
        <w:t xml:space="preserve">ÉCONOMIE ANNUELLE: 9,900$/an</w:t>
      </w:r>
    </w:p>
    <w:p>
      <w:r>
        <w:br w:type="page"/>
      </w:r>
    </w:p>
    <w:p>
      <w:pPr>
        <w:pStyle w:val="Heading1"/>
      </w:pPr>
      <w:r>
        <w:t xml:space="preserve">OPTIMISATION #4: RÉDUCTION FRAIS INFORMATIQUE</w:t>
      </w:r>
    </w:p>
    <w:p>
      <w:pPr>
        <w:pStyle w:val="Heading2"/>
      </w:pPr>
      <w:r>
        <w:t xml:space="preserve">Situation actuelle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Frais informatique moyens: 1,353$/mois = 16,232$/an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Historique 16 mois (États des résultats):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Mois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Informatique Sécurité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Mai 2024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56$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Juin 2024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1,629$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Juillet 2024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1,595$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Août 2024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1,715$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Septembre 2024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3,593$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Octobre 2024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1,321$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Novembre 2024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1,419$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Décembre 2024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2,165$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Janvier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2,542$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Février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70$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Mars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1,751$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Avril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1,718$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Mai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245$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Juin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630$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Juillet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969$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Août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225$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21,643$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MOYENNE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1,353$/mois</w:t>
            </w:r>
          </w:p>
        </w:tc>
      </w:tr>
    </w:tbl>
    <w:p>
      <w:pPr>
        <w:pStyle w:val="Heading2"/>
        <w:spacing w:before="180"/>
      </w:pPr>
      <w:r>
        <w:t xml:space="preserve">Plan</w:t>
      </w:r>
    </w:p>
    <w:p>
      <w:pPr>
        <w:spacing w:after="60"/>
      </w:pPr>
      <w:r>
        <w:rPr>
          <w:sz w:val="22"/>
          <w:szCs w:val="22"/>
        </w:rPr>
        <w:t xml:space="preserve">• Rencontre nouveau fournisseur: 18 octobre 2025</w:t>
      </w:r>
    </w:p>
    <w:p>
      <w:pPr>
        <w:spacing w:after="60"/>
      </w:pPr>
      <w:r>
        <w:rPr>
          <w:sz w:val="22"/>
          <w:szCs w:val="22"/>
        </w:rPr>
        <w:t xml:space="preserve">• Réduction attendue: 20% des frais actuels</w:t>
      </w:r>
    </w:p>
    <w:p>
      <w:pPr>
        <w:spacing w:after="120"/>
      </w:pPr>
      <w:r>
        <w:rPr>
          <w:sz w:val="22"/>
          <w:szCs w:val="22"/>
        </w:rPr>
        <w:t xml:space="preserve">• Services équivalents ou supérieurs</w:t>
      </w:r>
    </w:p>
    <w:p>
      <w:pPr>
        <w:spacing w:after="180"/>
      </w:pPr>
      <w:r>
        <w:rPr>
          <w:b/>
          <w:bCs/>
          <w:color w:val="C65911"/>
          <w:sz w:val="22"/>
          <w:szCs w:val="22"/>
        </w:rPr>
        <w:t xml:space="preserve">Statut: NÉGOCIATION EN COURS</w:t>
      </w:r>
    </w:p>
    <w:p>
      <w:pPr>
        <w:pStyle w:val="Heading2"/>
      </w:pPr>
      <w:r>
        <w:t xml:space="preserve">Économie</w:t>
      </w:r>
    </w:p>
    <w:p>
      <w:pPr>
        <w:spacing w:after="60"/>
      </w:pPr>
      <w:r>
        <w:rPr>
          <w:sz w:val="22"/>
          <w:szCs w:val="22"/>
        </w:rPr>
        <w:t xml:space="preserve">Frais informatique actuels: 16,232$/an</w:t>
      </w:r>
    </w:p>
    <w:p>
      <w:pPr>
        <w:spacing w:after="60"/>
      </w:pPr>
      <w:r>
        <w:rPr>
          <w:sz w:val="22"/>
          <w:szCs w:val="22"/>
        </w:rPr>
        <w:t xml:space="preserve">Réduction 20%: -3,246$/an</w:t>
      </w:r>
    </w:p>
    <w:p>
      <w:pPr>
        <w:spacing w:after="240"/>
      </w:pPr>
      <w:r>
        <w:rPr>
          <w:b/>
          <w:bCs/>
          <w:color w:val="0E7038"/>
          <w:sz w:val="24"/>
          <w:szCs w:val="24"/>
        </w:rPr>
        <w:t xml:space="preserve">ÉCONOMIE ANNUELLE: 3,246$/an</w:t>
      </w:r>
    </w:p>
    <w:p>
      <w:pPr>
        <w:pStyle w:val="Heading1"/>
      </w:pPr>
      <w:r>
        <w:t xml:space="preserve">OPTIMISATION #5: RÉDUCTION ABONNEMENTS AI</w:t>
      </w:r>
    </w:p>
    <w:p>
      <w:pPr>
        <w:pStyle w:val="Heading2"/>
      </w:pPr>
      <w:r>
        <w:t xml:space="preserve">Situation actuelle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Abonnements AI confirmés: 500$/mois = 6,000$/an</w:t>
      </w:r>
    </w:p>
    <w:p>
      <w:pPr>
        <w:pStyle w:val="Heading2"/>
      </w:pPr>
      <w:r>
        <w:t xml:space="preserve">Stratégie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Action confirmée:</w:t>
      </w:r>
    </w:p>
    <w:p>
      <w:pPr>
        <w:spacing w:after="180"/>
      </w:pPr>
      <w:r>
        <w:rPr>
          <w:sz w:val="22"/>
          <w:szCs w:val="22"/>
        </w:rPr>
        <w:t xml:space="preserve">• Jean-Samuel et Cédric annulent abonnements AI: 500$/mois (6,000$/an)</w:t>
      </w:r>
    </w:p>
    <w:p>
      <w:pPr>
        <w:pStyle w:val="Heading2"/>
      </w:pPr>
      <w:r>
        <w:t xml:space="preserve">Économie</w:t>
      </w:r>
    </w:p>
    <w:p>
      <w:pPr>
        <w:spacing w:after="60"/>
      </w:pPr>
      <w:r>
        <w:rPr>
          <w:sz w:val="22"/>
          <w:szCs w:val="22"/>
        </w:rPr>
        <w:t xml:space="preserve">Abonnements AI actuels: 6,000$/an</w:t>
      </w:r>
    </w:p>
    <w:p>
      <w:pPr>
        <w:spacing w:after="60"/>
      </w:pPr>
      <w:r>
        <w:rPr>
          <w:sz w:val="22"/>
          <w:szCs w:val="22"/>
        </w:rPr>
        <w:t xml:space="preserve">- Abonnements post-refinancement: 0$/an</w:t>
      </w:r>
    </w:p>
    <w:p>
      <w:pPr>
        <w:spacing w:after="240"/>
      </w:pPr>
      <w:r>
        <w:rPr>
          <w:b/>
          <w:bCs/>
          <w:color w:val="0E7038"/>
          <w:sz w:val="24"/>
          <w:szCs w:val="24"/>
        </w:rPr>
        <w:t xml:space="preserve">ÉCONOMIE ANNUELLE: 6,000$/an</w:t>
      </w:r>
    </w:p>
    <w:p>
      <w:r>
        <w:br w:type="page"/>
      </w:r>
    </w:p>
    <w:p>
      <w:pPr>
        <w:pStyle w:val="Heading1"/>
      </w:pPr>
      <w:r>
        <w:t xml:space="preserve">SYNTHÈSE GLOBALE</w:t>
      </w:r>
    </w:p>
    <w:p>
      <w:pPr>
        <w:pStyle w:val="Heading2"/>
      </w:pPr>
      <w:r>
        <w:t xml:space="preserve">Tableau récapitulatif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2000"/>
        <w:gridCol w:w="20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OPTIMISATION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ÉCONOMIE/AN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COÛT TRANSITION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ÉCONOMIE NETTE AN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#1 Élimination salaires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50,400$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0$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50,400$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#2 Comptabilité internalisée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34,560$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-3,780$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30,780$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#3 Réduction frais avocats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9,900$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0$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9,900$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#4 Réduction frais informatique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3,246$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0$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3,246$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#5 Réduction abonnements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6,000$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0$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6,000$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104,106$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-3,780$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100,326$</w:t>
            </w:r>
          </w:p>
        </w:tc>
      </w:tr>
    </w:tbl>
    <w:p>
      <w:pPr>
        <w:spacing w:before="180" w:after="240"/>
      </w:pPr>
      <w:r>
        <w:rPr>
          <w:b/>
          <w:bCs/>
          <w:color w:val="0E7038"/>
          <w:sz w:val="24"/>
          <w:szCs w:val="24"/>
        </w:rPr>
        <w:t xml:space="preserve">Année 2+ (récurrente): 104,106$/an</w:t>
      </w:r>
    </w:p>
    <w:p>
      <w:pPr>
        <w:pStyle w:val="Heading2"/>
      </w:pPr>
      <w:r>
        <w:t xml:space="preserve">Amélioration EBITDA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Économies opérationnelles annuelles: 104,106$/an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Impact mensuel: 8,676$/mois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Amélioration capacité de remboursement:</w:t>
      </w:r>
    </w:p>
    <w:p>
      <w:pPr>
        <w:spacing w:after="40"/>
      </w:pPr>
      <w:r>
        <w:rPr>
          <w:sz w:val="22"/>
          <w:szCs w:val="22"/>
        </w:rPr>
        <w:t xml:space="preserve">• Service dette mensuel (An 1-2): 9,277$/mois</w:t>
      </w:r>
    </w:p>
    <w:p>
      <w:pPr>
        <w:spacing w:after="40"/>
      </w:pPr>
      <w:r>
        <w:rPr>
          <w:sz w:val="22"/>
          <w:szCs w:val="22"/>
        </w:rPr>
        <w:t xml:space="preserve">• Économies mensuelles: 13,029$/mois</w:t>
      </w:r>
    </w:p>
    <w:p>
      <w:pPr>
        <w:spacing w:after="240"/>
      </w:pPr>
      <w:r>
        <w:rPr>
          <w:b/>
          <w:bCs/>
          <w:color w:val="0E7038"/>
          <w:sz w:val="22"/>
          <w:szCs w:val="22"/>
        </w:rPr>
        <w:t xml:space="preserve">• Marge de sécurité: +2,621$/mois (An 1-2)</w:t>
      </w:r>
    </w:p>
    <w:p>
      <w:pPr>
        <w:pStyle w:val="Heading1"/>
      </w:pPr>
      <w:r>
        <w:t xml:space="preserve">ACTIONS IMMÉDIATES</w:t>
      </w:r>
    </w:p>
    <w:p>
      <w:pPr>
        <w:pStyle w:val="Heading2"/>
      </w:pPr>
      <w:r>
        <w:t xml:space="preserve">Avant refinancement</w:t>
      </w:r>
    </w:p>
    <w:p>
      <w:pPr>
        <w:spacing w:after="60"/>
      </w:pPr>
      <w:r>
        <w:rPr>
          <w:sz w:val="22"/>
          <w:szCs w:val="22"/>
        </w:rPr>
        <w:t xml:space="preserve">• Validation CPA des 5 optimisations</w:t>
      </w:r>
    </w:p>
    <w:p>
      <w:pPr>
        <w:spacing w:after="180"/>
      </w:pPr>
      <w:r>
        <w:rPr>
          <w:sz w:val="22"/>
          <w:szCs w:val="22"/>
        </w:rPr>
        <w:t xml:space="preserve">• Finalisation dossiers juridiques (fusion fiscale, convention actionnaires)</w:t>
      </w:r>
    </w:p>
    <w:p>
      <w:pPr>
        <w:pStyle w:val="Heading2"/>
      </w:pPr>
      <w:r>
        <w:t xml:space="preserve">Après refinancement</w:t>
      </w:r>
    </w:p>
    <w:p>
      <w:pPr>
        <w:spacing w:after="60"/>
      </w:pPr>
      <w:r>
        <w:rPr>
          <w:sz w:val="22"/>
          <w:szCs w:val="22"/>
        </w:rPr>
        <w:t xml:space="preserve">• Embauche comptable interne (6 entrevues planifiées 20 oct)</w:t>
      </w:r>
    </w:p>
    <w:p>
      <w:pPr>
        <w:spacing w:after="60"/>
      </w:pPr>
      <w:r>
        <w:rPr>
          <w:sz w:val="22"/>
          <w:szCs w:val="22"/>
        </w:rPr>
        <w:t xml:space="preserve">• Changement fournisseur informatique (rencontre 18 oct)</w:t>
      </w:r>
    </w:p>
    <w:p>
      <w:pPr>
        <w:spacing w:after="60"/>
      </w:pPr>
      <w:r>
        <w:rPr>
          <w:sz w:val="22"/>
          <w:szCs w:val="22"/>
        </w:rPr>
        <w:t xml:space="preserve">• Annulation abonnements AI (Jean-Samuel + Cédric)</w:t>
      </w:r>
    </w:p>
    <w:p>
      <w:pPr>
        <w:spacing w:after="240"/>
      </w:pPr>
      <w:r>
        <w:rPr>
          <w:sz w:val="22"/>
          <w:szCs w:val="22"/>
        </w:rPr>
        <w:t xml:space="preserve">• Transition avocat "on-call"</w:t>
      </w:r>
    </w:p>
    <w:p>
      <w:pPr>
        <w:spacing w:before="360"/>
      </w:pPr>
      <w:r>
        <w:rPr>
          <w:i/>
          <w:iCs/>
          <w:sz w:val="20"/>
          <w:szCs w:val="20"/>
        </w:rPr>
        <w:t xml:space="preserve">Document créé: 17 octobre 2025</w:t>
      </w:r>
    </w:p>
    <w:p>
      <w:r>
        <w:rPr>
          <w:i/>
          <w:iCs/>
          <w:sz w:val="20"/>
          <w:szCs w:val="20"/>
        </w:rPr>
        <w:t xml:space="preserve">Dernière mise à jour: 18 octobre 2025</w:t>
      </w:r>
    </w:p>
    <w:p>
      <w:r>
        <w:rPr>
          <w:i/>
          <w:iCs/>
          <w:sz w:val="20"/>
          <w:szCs w:val="20"/>
        </w:rPr>
        <w:t xml:space="preserve">Version: 3.0 (banker-grade)</w:t>
      </w:r>
    </w:p>
    <w:p>
      <w:r>
        <w:rPr>
          <w:b/>
          <w:bCs/>
          <w:i/>
          <w:iCs/>
          <w:sz w:val="20"/>
          <w:szCs w:val="20"/>
        </w:rPr>
        <w:t xml:space="preserve">Statut: Prêt pour présentation banque</w:t>
      </w:r>
    </w:p>
    <w:p>
      <w:r>
        <w:rPr>
          <w:b/>
          <w:bCs/>
          <w:i/>
          <w:iCs/>
          <w:color w:val="0E7038"/>
          <w:sz w:val="20"/>
          <w:szCs w:val="20"/>
        </w:rPr>
        <w:t xml:space="preserve">Économies ciblées: 104,106$/an (récurrente) | 100,326$/an (année 1)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F4E78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2E75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2025-10-23T19:47:46.302Z</dcterms:created>
  <dcterms:modified xsi:type="dcterms:W3CDTF">2025-10-23T19:47:46.303Z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