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Recueil de témoignages verbaux et communications internes</w:t>
      </w:r>
    </w:p>
    <w:p w:rsidR="00000000" w:rsidDel="00000000" w:rsidP="00000000" w:rsidRDefault="00000000" w:rsidRPr="00000000" w14:paraId="0000000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1. Rencontre pré-acquisition – Journées dentaires</w:t>
      </w:r>
    </w:p>
    <w:p w:rsidR="00000000" w:rsidDel="00000000" w:rsidP="00000000" w:rsidRDefault="00000000" w:rsidRPr="00000000" w14:paraId="0000000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1.1. Participants à la rencontre</w:t>
        <w:br w:type="textWrapping"/>
      </w:r>
      <w:r w:rsidDel="00000000" w:rsidR="00000000" w:rsidRPr="00000000">
        <w:rPr>
          <w:rFonts w:ascii="Georgia" w:cs="Georgia" w:eastAsia="Georgia" w:hAnsi="Georgia"/>
          <w:sz w:val="21"/>
          <w:szCs w:val="21"/>
          <w:rtl w:val="0"/>
        </w:rPr>
        <w:t xml:space="preserve"> Lors d'un meeting pré-acquisition tenu au mois de mai lors des Journées dentaires, étaient présents les hauts dirigeants de Dentalcorp, notamment :</w:t>
      </w:r>
    </w:p>
    <w:p w:rsidR="00000000" w:rsidDel="00000000" w:rsidP="00000000" w:rsidRDefault="00000000" w:rsidRPr="00000000" w14:paraId="00000004">
      <w:pPr>
        <w:numPr>
          <w:ilvl w:val="0"/>
          <w:numId w:val="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Richard Gervais,</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Anastasia S.,</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Michelle Macarra,</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Philippe (ressources humaines),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Darrin,</w:t>
      </w:r>
    </w:p>
    <w:p w:rsidR="00000000" w:rsidDel="00000000" w:rsidP="00000000" w:rsidRDefault="00000000" w:rsidRPr="00000000" w14:paraId="00000009">
      <w:pPr>
        <w:numPr>
          <w:ilvl w:val="0"/>
          <w:numId w:val="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Patrick St-Onge.</w:t>
      </w:r>
    </w:p>
    <w:p w:rsidR="00000000" w:rsidDel="00000000" w:rsidP="00000000" w:rsidRDefault="00000000" w:rsidRPr="00000000" w14:paraId="0000000A">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1.2. Objet de la rencontre</w:t>
        <w:br w:type="textWrapping"/>
      </w:r>
      <w:r w:rsidDel="00000000" w:rsidR="00000000" w:rsidRPr="00000000">
        <w:rPr>
          <w:rFonts w:ascii="Georgia" w:cs="Georgia" w:eastAsia="Georgia" w:hAnsi="Georgia"/>
          <w:sz w:val="21"/>
          <w:szCs w:val="21"/>
          <w:rtl w:val="0"/>
        </w:rPr>
        <w:t xml:space="preserve"> L'objectif de cette rencontre était de discuter des conséquences d'une absence d'engagement d'Ariane Pintal et des répercussions négatives en cascade, notamment l'interruption de service à un moment critique. Les représentants de Dentalcorp ont assuré qu'ils seraient en mesure de fournir un soutien équivalent à celui existant avec Ariane et l'équipe du centre de services. Ils ont affirmé être une organisation de classe mondiale (world-class).</w:t>
      </w:r>
    </w:p>
    <w:p w:rsidR="00000000" w:rsidDel="00000000" w:rsidP="00000000" w:rsidRDefault="00000000" w:rsidRPr="00000000" w14:paraId="0000000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1.3. Manquements et fausses déclarations</w:t>
        <w:br w:type="textWrapping"/>
      </w:r>
      <w:r w:rsidDel="00000000" w:rsidR="00000000" w:rsidRPr="00000000">
        <w:rPr>
          <w:rFonts w:ascii="Georgia" w:cs="Georgia" w:eastAsia="Georgia" w:hAnsi="Georgia"/>
          <w:sz w:val="21"/>
          <w:szCs w:val="21"/>
          <w:rtl w:val="0"/>
        </w:rPr>
        <w:t xml:space="preserve"> Toutefois, il a été constaté que ces assurances étaient mensongères, Dentalcorp étant en sous-effectif (understaffed) et en cours de restructuration, un élément non divulgué. De plus, un changement de plateforme de service était prévu.</w:t>
      </w:r>
    </w:p>
    <w:p w:rsidR="00000000" w:rsidDel="00000000" w:rsidP="00000000" w:rsidRDefault="00000000" w:rsidRPr="00000000" w14:paraId="0000000C">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1.4. Gestion de la paie</w:t>
        <w:br w:type="textWrapping"/>
      </w:r>
      <w:r w:rsidDel="00000000" w:rsidR="00000000" w:rsidRPr="00000000">
        <w:rPr>
          <w:rFonts w:ascii="Georgia" w:cs="Georgia" w:eastAsia="Georgia" w:hAnsi="Georgia"/>
          <w:sz w:val="21"/>
          <w:szCs w:val="21"/>
          <w:rtl w:val="0"/>
        </w:rPr>
        <w:t xml:space="preserve"> Suite à l'acquisition, la gestion de la paie a été un échec, avec un retard de deux mois et une augmentation significative des erreurs consécutives à la migration technologique. Dentalcorp a refusé d'engager Ariane Pintal, prétextant la restructuration en cours.</w:t>
      </w:r>
    </w:p>
    <w:p w:rsidR="00000000" w:rsidDel="00000000" w:rsidP="00000000" w:rsidRDefault="00000000" w:rsidRPr="00000000" w14:paraId="0000000D">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1.5. Promesses non tenues</w:t>
        <w:br w:type="textWrapping"/>
      </w:r>
      <w:r w:rsidDel="00000000" w:rsidR="00000000" w:rsidRPr="00000000">
        <w:rPr>
          <w:rFonts w:ascii="Georgia" w:cs="Georgia" w:eastAsia="Georgia" w:hAnsi="Georgia"/>
          <w:sz w:val="21"/>
          <w:szCs w:val="21"/>
          <w:rtl w:val="0"/>
        </w:rPr>
        <w:t xml:space="preserve"> Les engagements pris comprenaient :</w:t>
      </w:r>
    </w:p>
    <w:p w:rsidR="00000000" w:rsidDel="00000000" w:rsidP="00000000" w:rsidRDefault="00000000" w:rsidRPr="00000000" w14:paraId="0000000E">
      <w:pPr>
        <w:numPr>
          <w:ilvl w:val="0"/>
          <w:numId w:val="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soutien organisationnel optimal,</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assistance à la croissance et à l'acquisition de nouvelles cliniques,</w:t>
      </w:r>
    </w:p>
    <w:p w:rsidR="00000000" w:rsidDel="00000000" w:rsidP="00000000" w:rsidRDefault="00000000" w:rsidRPr="00000000" w14:paraId="00000010">
      <w:pPr>
        <w:numPr>
          <w:ilvl w:val="0"/>
          <w:numId w:val="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proposition d'achat des bâtiments pour les louer ensuite à Dentalcorp.</w:t>
      </w:r>
    </w:p>
    <w:p w:rsidR="00000000" w:rsidDel="00000000" w:rsidP="00000000" w:rsidRDefault="00000000" w:rsidRPr="00000000" w14:paraId="0000001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2. Événement clé – Journées dentaires 2022</w:t>
      </w:r>
    </w:p>
    <w:p w:rsidR="00000000" w:rsidDel="00000000" w:rsidP="00000000" w:rsidRDefault="00000000" w:rsidRPr="00000000" w14:paraId="00000012">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2.1. Contexte de la rencontre</w:t>
        <w:br w:type="textWrapping"/>
      </w:r>
      <w:r w:rsidDel="00000000" w:rsidR="00000000" w:rsidRPr="00000000">
        <w:rPr>
          <w:rFonts w:ascii="Georgia" w:cs="Georgia" w:eastAsia="Georgia" w:hAnsi="Georgia"/>
          <w:sz w:val="21"/>
          <w:szCs w:val="21"/>
          <w:rtl w:val="0"/>
        </w:rPr>
        <w:t xml:space="preserve"> Lors d'un événement corporatif (5 à 7) organisé par Dentalcorp, en présence de plusieurs cadres, Cedric Leboeuf, accompagné de son cousin Jean-Samuel, a eu une discussion avec Philippe, responsable des ressources humaines pour le Québec.</w:t>
      </w:r>
    </w:p>
    <w:p w:rsidR="00000000" w:rsidDel="00000000" w:rsidP="00000000" w:rsidRDefault="00000000" w:rsidRPr="00000000" w14:paraId="0000001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2.2. Questions posées à Philippe</w:t>
        <w:br w:type="textWrapping"/>
      </w:r>
      <w:r w:rsidDel="00000000" w:rsidR="00000000" w:rsidRPr="00000000">
        <w:rPr>
          <w:rFonts w:ascii="Georgia" w:cs="Georgia" w:eastAsia="Georgia" w:hAnsi="Georgia"/>
          <w:sz w:val="21"/>
          <w:szCs w:val="21"/>
          <w:rtl w:val="0"/>
        </w:rPr>
        <w:t xml:space="preserve"> Le demandeur a interrogé Philippe sur :</w:t>
      </w:r>
    </w:p>
    <w:p w:rsidR="00000000" w:rsidDel="00000000" w:rsidP="00000000" w:rsidRDefault="00000000" w:rsidRPr="00000000" w14:paraId="00000014">
      <w:pPr>
        <w:numPr>
          <w:ilvl w:val="0"/>
          <w:numId w:val="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composition de son département,</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L'expérience de son équipe,</w:t>
      </w:r>
    </w:p>
    <w:p w:rsidR="00000000" w:rsidDel="00000000" w:rsidP="00000000" w:rsidRDefault="00000000" w:rsidRPr="00000000" w14:paraId="00000016">
      <w:pPr>
        <w:numPr>
          <w:ilvl w:val="0"/>
          <w:numId w:val="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rôle précis des membres de son service au Québec.</w:t>
      </w:r>
    </w:p>
    <w:p w:rsidR="00000000" w:rsidDel="00000000" w:rsidP="00000000" w:rsidRDefault="00000000" w:rsidRPr="00000000" w14:paraId="0000001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Philippe a admis qu'il était seul pour gérer le département des ressources humaines au Québec, tout en assurant d'autres régions, en déplacement constant et submergé par des réunions.</w:t>
      </w:r>
    </w:p>
    <w:p w:rsidR="00000000" w:rsidDel="00000000" w:rsidP="00000000" w:rsidRDefault="00000000" w:rsidRPr="00000000" w14:paraId="00000018">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2.3. Tentative de dissimulation</w:t>
        <w:br w:type="textWrapping"/>
      </w:r>
      <w:r w:rsidDel="00000000" w:rsidR="00000000" w:rsidRPr="00000000">
        <w:rPr>
          <w:rFonts w:ascii="Georgia" w:cs="Georgia" w:eastAsia="Georgia" w:hAnsi="Georgia"/>
          <w:sz w:val="21"/>
          <w:szCs w:val="21"/>
          <w:rtl w:val="0"/>
        </w:rPr>
        <w:t xml:space="preserve"> En réponse à la question :  "Donc, votre département des ressources humaines est en mode start-up et très junior ?" Philippe a répondu : </w:t>
      </w:r>
    </w:p>
    <w:p w:rsidR="00000000" w:rsidDel="00000000" w:rsidP="00000000" w:rsidRDefault="00000000" w:rsidRPr="00000000" w14:paraId="0000001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"Non, nous avons un département senior." Cette réponse était en contradiction avec les faits, ce qui a suscité un doute légitime chez le demandeur.</w:t>
      </w:r>
    </w:p>
    <w:p w:rsidR="00000000" w:rsidDel="00000000" w:rsidP="00000000" w:rsidRDefault="00000000" w:rsidRPr="00000000" w14:paraId="0000001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3. Aveux de Mariane Bouchard</w:t>
      </w:r>
    </w:p>
    <w:p w:rsidR="00000000" w:rsidDel="00000000" w:rsidP="00000000" w:rsidRDefault="00000000" w:rsidRPr="00000000" w14:paraId="0000001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3.1. Manque d'intégration et d'investissement</w:t>
        <w:br w:type="textWrapping"/>
      </w:r>
      <w:r w:rsidDel="00000000" w:rsidR="00000000" w:rsidRPr="00000000">
        <w:rPr>
          <w:rFonts w:ascii="Georgia" w:cs="Georgia" w:eastAsia="Georgia" w:hAnsi="Georgia"/>
          <w:sz w:val="21"/>
          <w:szCs w:val="21"/>
          <w:rtl w:val="0"/>
        </w:rPr>
        <w:t xml:space="preserve"> Mariane Bouchard, Directrice Régionale, a confirmé à Cedric que Philippe (RH) a reconnu que Dentalcorp n'a pas réussi à intégrer correctement les cliniques acquises, faute de ressources et d'investissements.</w:t>
      </w:r>
    </w:p>
    <w:p w:rsidR="00000000" w:rsidDel="00000000" w:rsidP="00000000" w:rsidRDefault="00000000" w:rsidRPr="00000000" w14:paraId="0000001C">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3.2. Corroboration des faits</w:t>
        <w:br w:type="textWrapping"/>
      </w:r>
      <w:r w:rsidDel="00000000" w:rsidR="00000000" w:rsidRPr="00000000">
        <w:rPr>
          <w:rFonts w:ascii="Georgia" w:cs="Georgia" w:eastAsia="Georgia" w:hAnsi="Georgia"/>
          <w:sz w:val="21"/>
          <w:szCs w:val="21"/>
          <w:rtl w:val="0"/>
        </w:rPr>
        <w:t xml:space="preserve"> Lors d'un dîner un an après l'acquisition, plusieurs partenaires, dont Pierre-Luc, Éric Lafrenière et Nathalie Socqué, ont partagé des expériences similaires mettant en évidence des problèmes récurrents de gestion et d'intégration.</w:t>
      </w:r>
    </w:p>
    <w:p w:rsidR="00000000" w:rsidDel="00000000" w:rsidP="00000000" w:rsidRDefault="00000000" w:rsidRPr="00000000" w14:paraId="0000001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4. Souper de mars 2023 et aveux de Nate</w:t>
      </w:r>
    </w:p>
    <w:p w:rsidR="00000000" w:rsidDel="00000000" w:rsidP="00000000" w:rsidRDefault="00000000" w:rsidRPr="00000000" w14:paraId="0000001E">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4.1. Contexte du souper</w:t>
        <w:br w:type="textWrapping"/>
      </w:r>
      <w:r w:rsidDel="00000000" w:rsidR="00000000" w:rsidRPr="00000000">
        <w:rPr>
          <w:rFonts w:ascii="Georgia" w:cs="Georgia" w:eastAsia="Georgia" w:hAnsi="Georgia"/>
          <w:sz w:val="21"/>
          <w:szCs w:val="21"/>
          <w:rtl w:val="0"/>
        </w:rPr>
        <w:t xml:space="preserve"> Lors d'un souper en mars 2023, en présence de l'équipe de Dentarius et des partenaires, Nate, alors CFO et futur président, a reconnu qu'il y avait des erreurs dans les chiffres rapportés et que les résultats ne pouvaient pas être fiables.</w:t>
      </w:r>
    </w:p>
    <w:p w:rsidR="00000000" w:rsidDel="00000000" w:rsidP="00000000" w:rsidRDefault="00000000" w:rsidRPr="00000000" w14:paraId="0000001F">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4.2. Présence de témoins</w:t>
        <w:br w:type="textWrapping"/>
      </w:r>
      <w:r w:rsidDel="00000000" w:rsidR="00000000" w:rsidRPr="00000000">
        <w:rPr>
          <w:rFonts w:ascii="Georgia" w:cs="Georgia" w:eastAsia="Georgia" w:hAnsi="Georgia"/>
          <w:sz w:val="21"/>
          <w:szCs w:val="21"/>
          <w:rtl w:val="0"/>
        </w:rPr>
        <w:t xml:space="preserve"> Cet aveu a été fait devant des témoins, incluant des partenaires de cinq cliniques, et a révélé des insatisfactions concernant :</w:t>
      </w:r>
    </w:p>
    <w:p w:rsidR="00000000" w:rsidDel="00000000" w:rsidP="00000000" w:rsidRDefault="00000000" w:rsidRPr="00000000" w14:paraId="00000020">
      <w:pPr>
        <w:numPr>
          <w:ilvl w:val="0"/>
          <w:numId w:val="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erreurs de paie,</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problèmes de ressources humaines,</w:t>
      </w:r>
    </w:p>
    <w:p w:rsidR="00000000" w:rsidDel="00000000" w:rsidP="00000000" w:rsidRDefault="00000000" w:rsidRPr="00000000" w14:paraId="00000022">
      <w:pPr>
        <w:numPr>
          <w:ilvl w:val="0"/>
          <w:numId w:val="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défaillances administratives et comportementales.</w:t>
      </w:r>
    </w:p>
    <w:p w:rsidR="00000000" w:rsidDel="00000000" w:rsidP="00000000" w:rsidRDefault="00000000" w:rsidRPr="00000000" w14:paraId="0000002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4.3. Validation des problématiques</w:t>
        <w:br w:type="textWrapping"/>
      </w:r>
      <w:r w:rsidDel="00000000" w:rsidR="00000000" w:rsidRPr="00000000">
        <w:rPr>
          <w:rFonts w:ascii="Georgia" w:cs="Georgia" w:eastAsia="Georgia" w:hAnsi="Georgia"/>
          <w:sz w:val="21"/>
          <w:szCs w:val="21"/>
          <w:rtl w:val="0"/>
        </w:rPr>
        <w:t xml:space="preserve"> Ce souper a permis de constater que tous les partenaires présents, ayant des contrats similaires et bénéficiant des mêmes services, partageaient les mêmes difficultés.</w:t>
      </w:r>
    </w:p>
    <w:p w:rsidR="00000000" w:rsidDel="00000000" w:rsidP="00000000" w:rsidRDefault="00000000" w:rsidRPr="00000000" w14:paraId="00000024">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4.4. Mécontentement exprimé</w:t>
        <w:br w:type="textWrapping"/>
      </w:r>
      <w:r w:rsidDel="00000000" w:rsidR="00000000" w:rsidRPr="00000000">
        <w:rPr>
          <w:rFonts w:ascii="Georgia" w:cs="Georgia" w:eastAsia="Georgia" w:hAnsi="Georgia"/>
          <w:sz w:val="21"/>
          <w:szCs w:val="21"/>
          <w:rtl w:val="0"/>
        </w:rPr>
        <w:t xml:space="preserve"> Alain Maranda et Marc Gouron ont également exprimé leur insatisfaction vis-à-vis de la gestion des entreprises par le directeur des opérations et le directeur des ressources humaines, Philippe. Ils ont témoigné que plusieurs autres partenaires étaient insatisfaits des performances de ces responsables.</w:t>
      </w:r>
    </w:p>
    <w:p w:rsidR="00000000" w:rsidDel="00000000" w:rsidP="00000000" w:rsidRDefault="00000000" w:rsidRPr="00000000" w14:paraId="00000025">
      <w:pPr>
        <w:spacing w:after="240" w:before="240" w:lineRule="auto"/>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ind w:left="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Défaillances Managériales et Impact Destructeur de Darrin chez DentalCorp  </w:t>
      </w:r>
    </w:p>
    <w:p w:rsidR="00000000" w:rsidDel="00000000" w:rsidP="00000000" w:rsidRDefault="00000000" w:rsidRPr="00000000" w14:paraId="00000027">
      <w:pPr>
        <w:ind w:left="0" w:firstLine="0"/>
        <w:rPr>
          <w:rFonts w:ascii="Georgia" w:cs="Georgia" w:eastAsia="Georgia" w:hAnsi="Georgia"/>
          <w:b w:val="1"/>
          <w:sz w:val="21"/>
          <w:szCs w:val="21"/>
        </w:rPr>
      </w:pPr>
      <w:r w:rsidDel="00000000" w:rsidR="00000000" w:rsidRPr="00000000">
        <w:rPr>
          <w:rFonts w:ascii="Georgia" w:cs="Georgia" w:eastAsia="Georgia" w:hAnsi="Georgia"/>
          <w:i w:val="1"/>
          <w:sz w:val="21"/>
          <w:szCs w:val="21"/>
          <w:rtl w:val="0"/>
        </w:rPr>
        <w:t xml:space="preserve"> J'ai eu de nombreuses conversations avec des gens de l'équipe interne de DentalCorp comme Alain Maranda et Marc Courant. Ceci pourrait témoigner que la majorité des partenaires détestait travailler avec Darrin et ils tentaient de le faire congédier depuis plus d'un an. Et la plus haute direction ne voulait pas le congédier pour une raison qu'on ne comprenait pas. Darrin n'avait pas d'expérience nécessaire dans le monde dentaire et les compétences managériales. C'est un ancien chef cuisinier qui démontre un complexe de personnalité où il est incapable de faire confiance. Il micromanage en plus d'avoir un tempérament très colérique. Il a fait fuir toute mon équipe de gestion par ses commentaires et son non-professionnalisme. Il a fait fuir la personne la plus importante de mon organisation, Chantal, en sabotant son intégration suite à l'acquisition. Il était complexé de mon équipe de gestionnaire au centre de service, qui était de loin plus connaissant, organisé et respecté que lui. Il avait plus d'années d'expérience dans le dentaire. Ils avaient, avec moi, fondé mon entreprise de A à Z. Donc, il a détruit la culture d'entreprise. Il faisait de l'harcèlement psychologique à ma directrice régionale à l'époque, Julie Marion. Celle-ci pourrait témoigner à la demande. Le groupe Dentarius et moi, nous sommes allés à Toronto en avion pour tenter de faire changer, congédier et retirer Darrin de son poste. Car il saccageait tout à son passage. Plusieurs témoignages d'employés au centre de service, leur centre de service, ont démissionné. Dont plusieurs personnes talentueuses, comme Alex Binette, Julie Marion, Geneviève aux ressources humaines, Amélie aux ressources humaines. De nombreuses personnes ont quitté cette entreprise à cause de la culture qu'ils créaient. Il a été incapable de convaincre les gens à performer, à rester dans l'entreprise à cause de son attitude et ses mauvais choix. Comme par exemple, je lui ai demandé de nous fournir des profils de poste, un organigramme décisionnel, pour que les gens savent qui fait quoi et eux-mêmes, qu'est-ce qui était attendu d'eux dans leur travail. Il n'a jamais été en mesure de les créer, car il disait qu'il ne croyait pas à cela. Ils ont fait exactement l'inverse des bonnes pratiques pour intégrer une fusion d'entreprises comme la nôtre. Ils ont été incapables de cerner le pourquoi qu'un groupe était différent qu'une clinique en sabotant délibérément mon centre de service  </w:t>
      </w:r>
      <w:r w:rsidDel="00000000" w:rsidR="00000000" w:rsidRPr="00000000">
        <w:rPr>
          <w:rFonts w:ascii="Georgia" w:cs="Georgia" w:eastAsia="Georgia" w:hAnsi="Georgia"/>
          <w:b w:val="1"/>
          <w:sz w:val="21"/>
          <w:szCs w:val="21"/>
          <w:rtl w:val="0"/>
        </w:rPr>
        <w:t xml:space="preserve">Cedric</w:t>
      </w:r>
    </w:p>
    <w:p w:rsidR="00000000" w:rsidDel="00000000" w:rsidP="00000000" w:rsidRDefault="00000000" w:rsidRPr="00000000" w14:paraId="00000028">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29">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2A">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2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CONCLUSION</w:t>
        <w:br w:type="textWrapping"/>
      </w:r>
      <w:r w:rsidDel="00000000" w:rsidR="00000000" w:rsidRPr="00000000">
        <w:rPr>
          <w:rFonts w:ascii="Georgia" w:cs="Georgia" w:eastAsia="Georgia" w:hAnsi="Georgia"/>
          <w:sz w:val="21"/>
          <w:szCs w:val="21"/>
          <w:rtl w:val="0"/>
        </w:rPr>
        <w:t xml:space="preserve"> Les faits présentés mettent en lumière des manquements graves, des déclarations fallacieuses et des problèmes structurels au sein de Dentalcorp, affectant l'intégration et le fonctionnement des cliniques acquises.</w:t>
      </w:r>
    </w:p>
    <w:p w:rsidR="00000000" w:rsidDel="00000000" w:rsidP="00000000" w:rsidRDefault="00000000" w:rsidRPr="00000000" w14:paraId="0000002C">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2D">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2E">
      <w:pPr>
        <w:spacing w:after="240" w:before="240" w:lineRule="auto"/>
        <w:rPr>
          <w:rFonts w:ascii="Georgia" w:cs="Georgia" w:eastAsia="Georgia" w:hAnsi="Georgia"/>
          <w:b w:val="1"/>
          <w:i w:val="1"/>
          <w:sz w:val="21"/>
          <w:szCs w:val="21"/>
        </w:rPr>
      </w:pPr>
      <w:r w:rsidDel="00000000" w:rsidR="00000000" w:rsidRPr="00000000">
        <w:rPr>
          <w:rtl w:val="0"/>
        </w:rPr>
      </w:r>
    </w:p>
    <w:p w:rsidR="00000000" w:rsidDel="00000000" w:rsidP="00000000" w:rsidRDefault="00000000" w:rsidRPr="00000000" w14:paraId="0000002F">
      <w:pPr>
        <w:spacing w:after="240" w:before="240" w:lineRule="auto"/>
        <w:rPr>
          <w:rFonts w:ascii="Georgia" w:cs="Georgia" w:eastAsia="Georgia" w:hAnsi="Georgia"/>
          <w:b w:val="1"/>
          <w:i w:val="1"/>
          <w:sz w:val="21"/>
          <w:szCs w:val="21"/>
        </w:rPr>
      </w:pPr>
      <w:r w:rsidDel="00000000" w:rsidR="00000000" w:rsidRPr="00000000">
        <w:rPr>
          <w:rtl w:val="0"/>
        </w:rPr>
      </w:r>
    </w:p>
    <w:p w:rsidR="00000000" w:rsidDel="00000000" w:rsidP="00000000" w:rsidRDefault="00000000" w:rsidRPr="00000000" w14:paraId="00000030">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i w:val="1"/>
          <w:sz w:val="21"/>
          <w:szCs w:val="21"/>
          <w:rtl w:val="0"/>
        </w:rPr>
        <w:t xml:space="preserve">Réserve générale de droits :</w:t>
        <w:br w:type="textWrapping"/>
      </w:r>
      <w:r w:rsidDel="00000000" w:rsidR="00000000" w:rsidRPr="00000000">
        <w:rPr>
          <w:rFonts w:ascii="Georgia" w:cs="Georgia" w:eastAsia="Georgia" w:hAnsi="Georgia"/>
          <w:i w:val="1"/>
          <w:sz w:val="21"/>
          <w:szCs w:val="21"/>
          <w:rtl w:val="0"/>
        </w:rPr>
        <w:t xml:space="preserve"> Le présent document ne constitue en aucun cas une renonciation, expresse ou implicite, à l’exercice de tout droit, recours ou action dont dispose l’auteur. Tous les droits, recours et actions, présents ou futurs, sont expressément réservés, incluant sans toutefois s’y limiter, ceux explicitement énoncés dans le présent document.</w:t>
      </w:r>
      <w:r w:rsidDel="00000000" w:rsidR="00000000" w:rsidRPr="00000000">
        <w:rPr>
          <w:rtl w:val="0"/>
        </w:rPr>
      </w:r>
    </w:p>
    <w:p w:rsidR="00000000" w:rsidDel="00000000" w:rsidP="00000000" w:rsidRDefault="00000000" w:rsidRPr="00000000" w14:paraId="00000031">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2">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3">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4">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5">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6">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7">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8">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9">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A">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B">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C">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D">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E">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F">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0">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1">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2">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3">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4">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5">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6">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7">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8">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9">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A">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B">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C">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D">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E">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F">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0">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1">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2">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3">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4">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5">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6">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7">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8">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9">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A">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B">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C">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D">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E">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F">
      <w:pPr>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60">
      <w:pPr>
        <w:rPr>
          <w:rFonts w:ascii="Georgia" w:cs="Georgia" w:eastAsia="Georgia" w:hAnsi="Georgia"/>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