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E5D98C" w14:textId="77777777" w:rsidR="00853F30" w:rsidRDefault="00853F30" w:rsidP="00266060">
      <w:pPr>
        <w:pStyle w:val="Corpsdetexte"/>
        <w:rPr>
          <w:sz w:val="24"/>
          <w:szCs w:val="24"/>
        </w:rPr>
      </w:pPr>
    </w:p>
    <w:p w14:paraId="009A1CBC" w14:textId="77777777" w:rsidR="0032750C" w:rsidRDefault="0032750C" w:rsidP="00266060">
      <w:pPr>
        <w:pStyle w:val="Corpsdetexte"/>
        <w:rPr>
          <w:sz w:val="24"/>
          <w:szCs w:val="24"/>
        </w:rPr>
      </w:pPr>
    </w:p>
    <w:p w14:paraId="6500B51D" w14:textId="77777777" w:rsidR="003A2D20" w:rsidRPr="003A2D20" w:rsidRDefault="003A2D20" w:rsidP="00266060">
      <w:pPr>
        <w:pStyle w:val="Corpsdetexte"/>
        <w:rPr>
          <w:rFonts w:cs="Arial"/>
          <w:sz w:val="24"/>
          <w:szCs w:val="24"/>
        </w:rPr>
      </w:pPr>
    </w:p>
    <w:p w14:paraId="297DDAC4" w14:textId="6251AF39" w:rsidR="00266060" w:rsidRPr="003A2D20" w:rsidRDefault="00266060" w:rsidP="00266060">
      <w:pPr>
        <w:pStyle w:val="Corpsdetexte"/>
        <w:rPr>
          <w:rFonts w:cs="Arial"/>
          <w:sz w:val="24"/>
          <w:szCs w:val="24"/>
        </w:rPr>
      </w:pPr>
      <w:r w:rsidRPr="003A2D20">
        <w:rPr>
          <w:rFonts w:cs="Arial"/>
          <w:sz w:val="24"/>
          <w:szCs w:val="24"/>
        </w:rPr>
        <w:t>Protocole d’</w:t>
      </w:r>
      <w:r w:rsidR="00B820F4" w:rsidRPr="003A2D20">
        <w:rPr>
          <w:rFonts w:cs="Arial"/>
          <w:sz w:val="24"/>
          <w:szCs w:val="24"/>
        </w:rPr>
        <w:t>arbitrage</w:t>
      </w:r>
      <w:r w:rsidRPr="003A2D20">
        <w:rPr>
          <w:rFonts w:cs="Arial"/>
          <w:sz w:val="24"/>
          <w:szCs w:val="24"/>
        </w:rPr>
        <w:t xml:space="preserve"> intervenu le </w:t>
      </w:r>
      <w:r w:rsidR="00C7222D" w:rsidRPr="003A2D20">
        <w:rPr>
          <w:rFonts w:cs="Arial"/>
          <w:sz w:val="24"/>
          <w:szCs w:val="24"/>
        </w:rPr>
        <w:t>__</w:t>
      </w:r>
      <w:r w:rsidR="00B820F4" w:rsidRPr="003A2D20">
        <w:rPr>
          <w:rFonts w:cs="Arial"/>
          <w:sz w:val="24"/>
          <w:szCs w:val="24"/>
        </w:rPr>
        <w:t>______________</w:t>
      </w:r>
      <w:r w:rsidR="00C7222D" w:rsidRPr="003A2D20">
        <w:rPr>
          <w:rFonts w:cs="Arial"/>
          <w:sz w:val="24"/>
          <w:szCs w:val="24"/>
        </w:rPr>
        <w:t xml:space="preserve"> 202</w:t>
      </w:r>
      <w:r w:rsidR="00E938D4">
        <w:rPr>
          <w:rFonts w:cs="Arial"/>
          <w:sz w:val="24"/>
          <w:szCs w:val="24"/>
        </w:rPr>
        <w:t>4</w:t>
      </w:r>
      <w:r w:rsidR="00C7222D" w:rsidRPr="003A2D20">
        <w:rPr>
          <w:rFonts w:cs="Arial"/>
          <w:sz w:val="24"/>
          <w:szCs w:val="24"/>
        </w:rPr>
        <w:t xml:space="preserve"> en</w:t>
      </w:r>
      <w:r w:rsidRPr="003A2D20">
        <w:rPr>
          <w:rFonts w:cs="Arial"/>
          <w:sz w:val="24"/>
          <w:szCs w:val="24"/>
        </w:rPr>
        <w:t xml:space="preserve"> la ville de </w:t>
      </w:r>
      <w:r w:rsidR="00C7222D" w:rsidRPr="003A2D20">
        <w:rPr>
          <w:rFonts w:cs="Arial"/>
          <w:sz w:val="24"/>
          <w:szCs w:val="24"/>
        </w:rPr>
        <w:t>Montréal</w:t>
      </w:r>
      <w:r w:rsidRPr="003A2D20">
        <w:rPr>
          <w:rFonts w:cs="Arial"/>
          <w:sz w:val="24"/>
          <w:szCs w:val="24"/>
        </w:rPr>
        <w:t>, province de Québec</w:t>
      </w:r>
      <w:r w:rsidR="005032EC" w:rsidRPr="003A2D20">
        <w:rPr>
          <w:rFonts w:cs="Arial"/>
          <w:sz w:val="24"/>
          <w:szCs w:val="24"/>
        </w:rPr>
        <w:t xml:space="preserve"> (</w:t>
      </w:r>
      <w:r w:rsidR="005032EC" w:rsidRPr="003A2D20">
        <w:rPr>
          <w:rFonts w:cs="Arial"/>
          <w:b w:val="0"/>
          <w:sz w:val="24"/>
          <w:szCs w:val="24"/>
        </w:rPr>
        <w:t>ci-après le « Protocole d’</w:t>
      </w:r>
      <w:r w:rsidR="00B820F4" w:rsidRPr="003A2D20">
        <w:rPr>
          <w:rFonts w:cs="Arial"/>
          <w:b w:val="0"/>
          <w:sz w:val="24"/>
          <w:szCs w:val="24"/>
        </w:rPr>
        <w:t>arbitrage</w:t>
      </w:r>
      <w:r w:rsidR="005032EC" w:rsidRPr="003A2D20">
        <w:rPr>
          <w:rFonts w:cs="Arial"/>
          <w:b w:val="0"/>
          <w:sz w:val="24"/>
          <w:szCs w:val="24"/>
        </w:rPr>
        <w:t> »</w:t>
      </w:r>
      <w:r w:rsidR="005032EC" w:rsidRPr="003A2D20">
        <w:rPr>
          <w:rFonts w:cs="Arial"/>
          <w:sz w:val="24"/>
          <w:szCs w:val="24"/>
        </w:rPr>
        <w:t>)</w:t>
      </w:r>
    </w:p>
    <w:p w14:paraId="24E4C248" w14:textId="77777777" w:rsidR="00853F30" w:rsidRDefault="00853F30" w:rsidP="00266060">
      <w:pPr>
        <w:rPr>
          <w:rFonts w:cs="Arial"/>
          <w:sz w:val="24"/>
          <w:szCs w:val="24"/>
        </w:rPr>
      </w:pPr>
    </w:p>
    <w:p w14:paraId="2F226D16" w14:textId="77777777" w:rsidR="0032750C" w:rsidRPr="003A2D20" w:rsidRDefault="0032750C" w:rsidP="00266060">
      <w:pPr>
        <w:rPr>
          <w:rFonts w:cs="Arial"/>
          <w:sz w:val="24"/>
          <w:szCs w:val="24"/>
        </w:rPr>
      </w:pPr>
    </w:p>
    <w:p w14:paraId="5EDD165A" w14:textId="77777777" w:rsidR="00266060" w:rsidRPr="003A2D20" w:rsidRDefault="00266060" w:rsidP="00266060">
      <w:pPr>
        <w:ind w:left="720"/>
        <w:rPr>
          <w:rFonts w:cs="Arial"/>
          <w:b/>
          <w:sz w:val="24"/>
          <w:szCs w:val="24"/>
        </w:rPr>
      </w:pPr>
      <w:r w:rsidRPr="003A2D20">
        <w:rPr>
          <w:rFonts w:cs="Arial"/>
          <w:b/>
          <w:sz w:val="24"/>
          <w:szCs w:val="24"/>
        </w:rPr>
        <w:t>Entre :</w:t>
      </w:r>
    </w:p>
    <w:p w14:paraId="62AF604C" w14:textId="77777777" w:rsidR="00266060" w:rsidRPr="003A2D20" w:rsidRDefault="00266060" w:rsidP="00266060">
      <w:pPr>
        <w:ind w:left="720"/>
        <w:rPr>
          <w:rFonts w:cs="Arial"/>
          <w:sz w:val="24"/>
          <w:szCs w:val="24"/>
        </w:rPr>
      </w:pPr>
    </w:p>
    <w:p w14:paraId="7D0E2922" w14:textId="278D7480" w:rsidR="00266060" w:rsidRPr="003A2D20" w:rsidRDefault="00266060" w:rsidP="00266060">
      <w:pPr>
        <w:ind w:left="720"/>
        <w:jc w:val="both"/>
        <w:rPr>
          <w:rFonts w:cs="Arial"/>
          <w:sz w:val="24"/>
          <w:szCs w:val="24"/>
        </w:rPr>
      </w:pPr>
      <w:r w:rsidRPr="003A2D20">
        <w:rPr>
          <w:rFonts w:cs="Arial"/>
          <w:b/>
          <w:sz w:val="24"/>
          <w:szCs w:val="24"/>
        </w:rPr>
        <w:t xml:space="preserve">Me </w:t>
      </w:r>
      <w:r w:rsidR="008F0B8D" w:rsidRPr="003A2D20">
        <w:rPr>
          <w:rFonts w:cs="Arial"/>
          <w:b/>
          <w:sz w:val="24"/>
          <w:szCs w:val="24"/>
        </w:rPr>
        <w:t>Mar</w:t>
      </w:r>
      <w:r w:rsidR="008D166D" w:rsidRPr="003A2D20">
        <w:rPr>
          <w:rFonts w:cs="Arial"/>
          <w:b/>
          <w:sz w:val="24"/>
          <w:szCs w:val="24"/>
        </w:rPr>
        <w:t>ie-Claude Martel</w:t>
      </w:r>
      <w:r w:rsidR="004B49CD" w:rsidRPr="003A2D20">
        <w:rPr>
          <w:rFonts w:cs="Arial"/>
          <w:sz w:val="24"/>
          <w:szCs w:val="24"/>
        </w:rPr>
        <w:t>,</w:t>
      </w:r>
      <w:r w:rsidRPr="003A2D20">
        <w:rPr>
          <w:rFonts w:cs="Arial"/>
          <w:sz w:val="24"/>
          <w:szCs w:val="24"/>
        </w:rPr>
        <w:t xml:space="preserve"> avocat</w:t>
      </w:r>
      <w:r w:rsidR="008D166D" w:rsidRPr="003A2D20">
        <w:rPr>
          <w:rFonts w:cs="Arial"/>
          <w:sz w:val="24"/>
          <w:szCs w:val="24"/>
        </w:rPr>
        <w:t>e</w:t>
      </w:r>
      <w:r w:rsidR="00C7222D" w:rsidRPr="003A2D20">
        <w:rPr>
          <w:rFonts w:cs="Arial"/>
          <w:sz w:val="24"/>
          <w:szCs w:val="24"/>
        </w:rPr>
        <w:t>,</w:t>
      </w:r>
      <w:r w:rsidRPr="003A2D20">
        <w:rPr>
          <w:rFonts w:cs="Arial"/>
          <w:sz w:val="24"/>
          <w:szCs w:val="24"/>
        </w:rPr>
        <w:t xml:space="preserve"> </w:t>
      </w:r>
      <w:r w:rsidR="008D166D" w:rsidRPr="003A2D20">
        <w:rPr>
          <w:rFonts w:cs="Arial"/>
          <w:sz w:val="24"/>
          <w:szCs w:val="24"/>
        </w:rPr>
        <w:t xml:space="preserve">médiatrice et </w:t>
      </w:r>
      <w:r w:rsidR="004B49CD" w:rsidRPr="003A2D20">
        <w:rPr>
          <w:rFonts w:cs="Arial"/>
          <w:sz w:val="24"/>
          <w:szCs w:val="24"/>
        </w:rPr>
        <w:t xml:space="preserve">arbitre </w:t>
      </w:r>
      <w:r w:rsidR="008F0B8D" w:rsidRPr="003A2D20">
        <w:rPr>
          <w:rFonts w:cs="Arial"/>
          <w:sz w:val="24"/>
          <w:szCs w:val="24"/>
        </w:rPr>
        <w:t>accrédité</w:t>
      </w:r>
      <w:r w:rsidR="008D166D" w:rsidRPr="003A2D20">
        <w:rPr>
          <w:rFonts w:cs="Arial"/>
          <w:sz w:val="24"/>
          <w:szCs w:val="24"/>
        </w:rPr>
        <w:t>e</w:t>
      </w:r>
      <w:r w:rsidR="004B49CD" w:rsidRPr="003A2D20">
        <w:rPr>
          <w:rFonts w:cs="Arial"/>
          <w:sz w:val="24"/>
          <w:szCs w:val="24"/>
        </w:rPr>
        <w:t xml:space="preserve">, </w:t>
      </w:r>
      <w:r w:rsidR="00C7222D" w:rsidRPr="003A2D20">
        <w:rPr>
          <w:rFonts w:cs="Arial"/>
          <w:sz w:val="24"/>
          <w:szCs w:val="24"/>
        </w:rPr>
        <w:t xml:space="preserve">rendant des services par </w:t>
      </w:r>
      <w:r w:rsidR="00D9482A">
        <w:rPr>
          <w:rFonts w:cs="Arial"/>
          <w:sz w:val="24"/>
          <w:szCs w:val="24"/>
        </w:rPr>
        <w:t>l’</w:t>
      </w:r>
      <w:r w:rsidR="00C7222D" w:rsidRPr="003A2D20">
        <w:rPr>
          <w:rFonts w:cs="Arial"/>
          <w:sz w:val="24"/>
          <w:szCs w:val="24"/>
        </w:rPr>
        <w:t>entremise de la société</w:t>
      </w:r>
      <w:r w:rsidR="008F0B8D" w:rsidRPr="003A2D20">
        <w:rPr>
          <w:rFonts w:cs="Arial"/>
          <w:sz w:val="24"/>
          <w:szCs w:val="24"/>
        </w:rPr>
        <w:t xml:space="preserve"> </w:t>
      </w:r>
      <w:r w:rsidR="008D166D" w:rsidRPr="003A2D20">
        <w:rPr>
          <w:rFonts w:cs="Arial"/>
          <w:b/>
          <w:bCs/>
          <w:sz w:val="24"/>
          <w:szCs w:val="24"/>
        </w:rPr>
        <w:t>Litige Forseti Inc.</w:t>
      </w:r>
      <w:r w:rsidR="00C7222D" w:rsidRPr="003A2D20">
        <w:rPr>
          <w:rFonts w:cs="Arial"/>
          <w:sz w:val="24"/>
          <w:szCs w:val="24"/>
        </w:rPr>
        <w:t xml:space="preserve"> </w:t>
      </w:r>
      <w:r w:rsidRPr="003A2D20">
        <w:rPr>
          <w:rFonts w:cs="Arial"/>
          <w:sz w:val="24"/>
          <w:szCs w:val="24"/>
        </w:rPr>
        <w:t xml:space="preserve">ayant </w:t>
      </w:r>
      <w:r w:rsidR="00C7222D" w:rsidRPr="003A2D20">
        <w:rPr>
          <w:rFonts w:cs="Arial"/>
          <w:sz w:val="24"/>
          <w:szCs w:val="24"/>
        </w:rPr>
        <w:t xml:space="preserve">sa place d’affaires au </w:t>
      </w:r>
      <w:r w:rsidR="008D166D" w:rsidRPr="003A2D20">
        <w:rPr>
          <w:rFonts w:cs="Arial"/>
          <w:sz w:val="24"/>
          <w:szCs w:val="24"/>
        </w:rPr>
        <w:t>2</w:t>
      </w:r>
      <w:r w:rsidR="00B820F4" w:rsidRPr="003A2D20">
        <w:rPr>
          <w:rFonts w:cs="Arial"/>
          <w:sz w:val="24"/>
          <w:szCs w:val="24"/>
        </w:rPr>
        <w:t>5</w:t>
      </w:r>
      <w:r w:rsidR="008D166D" w:rsidRPr="003A2D20">
        <w:rPr>
          <w:rFonts w:cs="Arial"/>
          <w:sz w:val="24"/>
          <w:szCs w:val="24"/>
        </w:rPr>
        <w:t>0</w:t>
      </w:r>
      <w:r w:rsidR="008F0B8D" w:rsidRPr="003A2D20">
        <w:rPr>
          <w:rFonts w:cs="Arial"/>
          <w:sz w:val="24"/>
          <w:szCs w:val="24"/>
        </w:rPr>
        <w:t xml:space="preserve">, Place </w:t>
      </w:r>
      <w:r w:rsidR="008D166D" w:rsidRPr="003A2D20">
        <w:rPr>
          <w:rFonts w:cs="Arial"/>
          <w:sz w:val="24"/>
          <w:szCs w:val="24"/>
        </w:rPr>
        <w:t>D’Youville</w:t>
      </w:r>
      <w:r w:rsidR="008F0B8D" w:rsidRPr="003A2D20">
        <w:rPr>
          <w:rFonts w:cs="Arial"/>
          <w:sz w:val="24"/>
          <w:szCs w:val="24"/>
        </w:rPr>
        <w:t xml:space="preserve">, </w:t>
      </w:r>
      <w:r w:rsidR="008D166D" w:rsidRPr="003A2D20">
        <w:rPr>
          <w:rFonts w:cs="Arial"/>
          <w:sz w:val="24"/>
          <w:szCs w:val="24"/>
        </w:rPr>
        <w:t>2</w:t>
      </w:r>
      <w:r w:rsidR="008D166D" w:rsidRPr="003A2D20">
        <w:rPr>
          <w:rFonts w:cs="Arial"/>
          <w:sz w:val="24"/>
          <w:szCs w:val="24"/>
          <w:vertAlign w:val="superscript"/>
        </w:rPr>
        <w:t>e</w:t>
      </w:r>
      <w:r w:rsidR="008D166D" w:rsidRPr="003A2D20">
        <w:rPr>
          <w:rFonts w:cs="Arial"/>
          <w:sz w:val="24"/>
          <w:szCs w:val="24"/>
        </w:rPr>
        <w:t xml:space="preserve"> étage</w:t>
      </w:r>
      <w:r w:rsidR="008F0B8D" w:rsidRPr="003A2D20">
        <w:rPr>
          <w:rFonts w:cs="Arial"/>
          <w:sz w:val="24"/>
          <w:szCs w:val="24"/>
        </w:rPr>
        <w:t>,</w:t>
      </w:r>
      <w:r w:rsidRPr="003A2D20">
        <w:rPr>
          <w:rFonts w:cs="Arial"/>
          <w:sz w:val="24"/>
          <w:szCs w:val="24"/>
        </w:rPr>
        <w:t xml:space="preserve"> à </w:t>
      </w:r>
      <w:r w:rsidR="00F10050" w:rsidRPr="003A2D20">
        <w:rPr>
          <w:rFonts w:cs="Arial"/>
          <w:sz w:val="24"/>
          <w:szCs w:val="24"/>
        </w:rPr>
        <w:t>Montréal</w:t>
      </w:r>
      <w:r w:rsidRPr="003A2D20">
        <w:rPr>
          <w:rFonts w:cs="Arial"/>
          <w:sz w:val="24"/>
          <w:szCs w:val="24"/>
        </w:rPr>
        <w:t xml:space="preserve"> (Québec) </w:t>
      </w:r>
      <w:r w:rsidR="001B0C81" w:rsidRPr="003A2D20">
        <w:rPr>
          <w:rFonts w:cs="Arial"/>
          <w:sz w:val="24"/>
          <w:szCs w:val="24"/>
        </w:rPr>
        <w:t xml:space="preserve">Canada, </w:t>
      </w:r>
      <w:r w:rsidR="00B820F4" w:rsidRPr="003A2D20">
        <w:rPr>
          <w:rFonts w:cs="Arial"/>
          <w:sz w:val="24"/>
          <w:szCs w:val="24"/>
        </w:rPr>
        <w:t>H</w:t>
      </w:r>
      <w:r w:rsidR="008D166D" w:rsidRPr="003A2D20">
        <w:rPr>
          <w:rFonts w:cs="Arial"/>
          <w:sz w:val="24"/>
          <w:szCs w:val="24"/>
        </w:rPr>
        <w:t xml:space="preserve">2Y </w:t>
      </w:r>
      <w:r w:rsidR="00B820F4" w:rsidRPr="003A2D20">
        <w:rPr>
          <w:rFonts w:cs="Arial"/>
          <w:sz w:val="24"/>
          <w:szCs w:val="24"/>
        </w:rPr>
        <w:t>2</w:t>
      </w:r>
      <w:r w:rsidR="008D166D" w:rsidRPr="003A2D20">
        <w:rPr>
          <w:rFonts w:cs="Arial"/>
          <w:sz w:val="24"/>
          <w:szCs w:val="24"/>
        </w:rPr>
        <w:t>B6</w:t>
      </w:r>
      <w:r w:rsidR="00B820F4" w:rsidRPr="003A2D20">
        <w:rPr>
          <w:rFonts w:cs="Arial"/>
          <w:sz w:val="24"/>
          <w:szCs w:val="24"/>
        </w:rPr>
        <w:t>;</w:t>
      </w:r>
    </w:p>
    <w:p w14:paraId="234D0247" w14:textId="77777777" w:rsidR="00266060" w:rsidRPr="003A2D20" w:rsidRDefault="00266060" w:rsidP="00266060">
      <w:pPr>
        <w:rPr>
          <w:rFonts w:cs="Arial"/>
          <w:sz w:val="24"/>
          <w:szCs w:val="24"/>
        </w:rPr>
      </w:pPr>
    </w:p>
    <w:p w14:paraId="5C5D1A42" w14:textId="3174DF64" w:rsidR="00266060" w:rsidRPr="003A2D20" w:rsidRDefault="00266060" w:rsidP="00266060">
      <w:pPr>
        <w:ind w:left="720"/>
        <w:rPr>
          <w:rFonts w:cs="Arial"/>
          <w:sz w:val="24"/>
          <w:szCs w:val="24"/>
        </w:rPr>
      </w:pPr>
      <w:proofErr w:type="gramStart"/>
      <w:r w:rsidRPr="003A2D20">
        <w:rPr>
          <w:rFonts w:cs="Arial"/>
          <w:sz w:val="24"/>
          <w:szCs w:val="24"/>
        </w:rPr>
        <w:t>ci</w:t>
      </w:r>
      <w:proofErr w:type="gramEnd"/>
      <w:r w:rsidRPr="003A2D20">
        <w:rPr>
          <w:rFonts w:cs="Arial"/>
          <w:sz w:val="24"/>
          <w:szCs w:val="24"/>
        </w:rPr>
        <w:t>-après appelé</w:t>
      </w:r>
      <w:r w:rsidR="008D166D" w:rsidRPr="003A2D20">
        <w:rPr>
          <w:rFonts w:cs="Arial"/>
          <w:sz w:val="24"/>
          <w:szCs w:val="24"/>
        </w:rPr>
        <w:t>e</w:t>
      </w:r>
      <w:r w:rsidRPr="003A2D20">
        <w:rPr>
          <w:rFonts w:cs="Arial"/>
          <w:sz w:val="24"/>
          <w:szCs w:val="24"/>
        </w:rPr>
        <w:t xml:space="preserve"> « l’Arbitre »;</w:t>
      </w:r>
    </w:p>
    <w:p w14:paraId="7AC54637" w14:textId="77777777" w:rsidR="00266060" w:rsidRPr="003A2D20" w:rsidRDefault="00266060" w:rsidP="00266060">
      <w:pPr>
        <w:ind w:left="720"/>
        <w:rPr>
          <w:rFonts w:cs="Arial"/>
          <w:sz w:val="24"/>
          <w:szCs w:val="24"/>
        </w:rPr>
      </w:pPr>
    </w:p>
    <w:p w14:paraId="7D23AFED" w14:textId="77777777" w:rsidR="00266060" w:rsidRPr="003A2D20" w:rsidRDefault="00266060" w:rsidP="00266060">
      <w:pPr>
        <w:ind w:left="720"/>
        <w:rPr>
          <w:rFonts w:cs="Arial"/>
          <w:sz w:val="24"/>
          <w:szCs w:val="24"/>
        </w:rPr>
      </w:pPr>
      <w:r w:rsidRPr="003A2D20">
        <w:rPr>
          <w:rFonts w:cs="Arial"/>
          <w:sz w:val="24"/>
          <w:szCs w:val="24"/>
        </w:rPr>
        <w:t>ET :</w:t>
      </w:r>
    </w:p>
    <w:p w14:paraId="5D21125A" w14:textId="0038AFAF" w:rsidR="00266060" w:rsidRPr="003A2D20" w:rsidRDefault="00266060" w:rsidP="00266060">
      <w:pPr>
        <w:ind w:left="720"/>
        <w:rPr>
          <w:rFonts w:cs="Arial"/>
          <w:sz w:val="24"/>
          <w:szCs w:val="24"/>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36"/>
        <w:gridCol w:w="5009"/>
      </w:tblGrid>
      <w:tr w:rsidR="00722058" w:rsidRPr="00D9482A" w14:paraId="6A2E8411" w14:textId="77777777" w:rsidTr="00722058">
        <w:tc>
          <w:tcPr>
            <w:tcW w:w="1260" w:type="dxa"/>
          </w:tcPr>
          <w:p w14:paraId="60BD1C81" w14:textId="6E03DC80" w:rsidR="00722058" w:rsidRPr="003A2D20" w:rsidRDefault="00722058" w:rsidP="003A2D20">
            <w:pPr>
              <w:spacing w:after="60"/>
              <w:ind w:left="-119"/>
              <w:rPr>
                <w:rFonts w:cs="Arial"/>
                <w:b/>
                <w:bCs/>
                <w:sz w:val="24"/>
                <w:szCs w:val="24"/>
              </w:rPr>
            </w:pPr>
            <w:r w:rsidRPr="003A2D20">
              <w:rPr>
                <w:rFonts w:cs="Arial"/>
                <w:b/>
                <w:bCs/>
                <w:sz w:val="24"/>
                <w:szCs w:val="24"/>
              </w:rPr>
              <w:t>Nom :</w:t>
            </w:r>
          </w:p>
        </w:tc>
        <w:tc>
          <w:tcPr>
            <w:tcW w:w="236" w:type="dxa"/>
          </w:tcPr>
          <w:p w14:paraId="51FB6C9C" w14:textId="77777777" w:rsidR="00722058" w:rsidRPr="003A2D20" w:rsidRDefault="00722058" w:rsidP="00722058">
            <w:pPr>
              <w:spacing w:after="60"/>
              <w:rPr>
                <w:rFonts w:cs="Arial"/>
                <w:sz w:val="24"/>
                <w:szCs w:val="24"/>
              </w:rPr>
            </w:pPr>
          </w:p>
        </w:tc>
        <w:tc>
          <w:tcPr>
            <w:tcW w:w="5009" w:type="dxa"/>
            <w:tcBorders>
              <w:bottom w:val="single" w:sz="4" w:space="0" w:color="auto"/>
            </w:tcBorders>
          </w:tcPr>
          <w:p w14:paraId="35827E28" w14:textId="7A068B8B" w:rsidR="0032750C" w:rsidRPr="0032750C" w:rsidRDefault="0032750C" w:rsidP="00722058">
            <w:pPr>
              <w:spacing w:after="60"/>
              <w:rPr>
                <w:rFonts w:cs="Arial"/>
                <w:b/>
                <w:bCs/>
                <w:sz w:val="24"/>
                <w:szCs w:val="24"/>
              </w:rPr>
            </w:pPr>
            <w:r w:rsidRPr="0032750C">
              <w:rPr>
                <w:rFonts w:cs="Arial"/>
                <w:b/>
                <w:bCs/>
                <w:sz w:val="24"/>
                <w:szCs w:val="24"/>
              </w:rPr>
              <w:t>Services de santé DCC (Q</w:t>
            </w:r>
            <w:r>
              <w:rPr>
                <w:rFonts w:cs="Arial"/>
                <w:b/>
                <w:bCs/>
                <w:sz w:val="24"/>
                <w:szCs w:val="24"/>
              </w:rPr>
              <w:t xml:space="preserve">uébec) </w:t>
            </w:r>
            <w:proofErr w:type="spellStart"/>
            <w:r>
              <w:rPr>
                <w:rFonts w:cs="Arial"/>
                <w:b/>
                <w:bCs/>
                <w:sz w:val="24"/>
                <w:szCs w:val="24"/>
              </w:rPr>
              <w:t>inc.</w:t>
            </w:r>
            <w:proofErr w:type="spellEnd"/>
          </w:p>
        </w:tc>
      </w:tr>
      <w:tr w:rsidR="00722058" w:rsidRPr="003A2D20" w14:paraId="5EF488D0" w14:textId="77777777" w:rsidTr="00722058">
        <w:tc>
          <w:tcPr>
            <w:tcW w:w="1260" w:type="dxa"/>
          </w:tcPr>
          <w:p w14:paraId="158D8194" w14:textId="6F6822AB" w:rsidR="00722058" w:rsidRPr="003A2D20" w:rsidRDefault="00722058" w:rsidP="003A2D20">
            <w:pPr>
              <w:spacing w:after="60"/>
              <w:ind w:left="-119"/>
              <w:rPr>
                <w:rFonts w:cs="Arial"/>
                <w:sz w:val="24"/>
                <w:szCs w:val="24"/>
              </w:rPr>
            </w:pPr>
            <w:r w:rsidRPr="003A2D20">
              <w:rPr>
                <w:rFonts w:cs="Arial"/>
                <w:sz w:val="24"/>
                <w:szCs w:val="24"/>
              </w:rPr>
              <w:t>Adresse :</w:t>
            </w:r>
          </w:p>
        </w:tc>
        <w:tc>
          <w:tcPr>
            <w:tcW w:w="236" w:type="dxa"/>
          </w:tcPr>
          <w:p w14:paraId="70B0D8D7" w14:textId="77777777" w:rsidR="00722058" w:rsidRPr="003A2D20" w:rsidRDefault="00722058" w:rsidP="00722058">
            <w:pPr>
              <w:spacing w:after="60"/>
              <w:rPr>
                <w:rFonts w:cs="Arial"/>
                <w:sz w:val="24"/>
                <w:szCs w:val="24"/>
              </w:rPr>
            </w:pPr>
          </w:p>
        </w:tc>
        <w:tc>
          <w:tcPr>
            <w:tcW w:w="5009" w:type="dxa"/>
            <w:tcBorders>
              <w:top w:val="single" w:sz="4" w:space="0" w:color="auto"/>
              <w:bottom w:val="single" w:sz="4" w:space="0" w:color="auto"/>
            </w:tcBorders>
          </w:tcPr>
          <w:p w14:paraId="4B7B9449" w14:textId="280D8E9A" w:rsidR="00722058" w:rsidRPr="0032750C" w:rsidRDefault="0032750C" w:rsidP="00722058">
            <w:pPr>
              <w:spacing w:after="60"/>
              <w:rPr>
                <w:rFonts w:cs="Arial"/>
                <w:sz w:val="24"/>
                <w:szCs w:val="24"/>
              </w:rPr>
            </w:pPr>
            <w:r w:rsidRPr="0032750C">
              <w:rPr>
                <w:rFonts w:cs="Arial"/>
                <w:sz w:val="24"/>
                <w:szCs w:val="24"/>
              </w:rPr>
              <w:t>3000-1, Place Ville-Marie</w:t>
            </w:r>
          </w:p>
        </w:tc>
      </w:tr>
      <w:tr w:rsidR="00722058" w:rsidRPr="003A2D20" w14:paraId="6D84C5AE" w14:textId="77777777" w:rsidTr="00722058">
        <w:tc>
          <w:tcPr>
            <w:tcW w:w="1260" w:type="dxa"/>
          </w:tcPr>
          <w:p w14:paraId="04954C09" w14:textId="77777777" w:rsidR="00722058" w:rsidRPr="003A2D20" w:rsidRDefault="00722058" w:rsidP="00722058">
            <w:pPr>
              <w:spacing w:after="60"/>
              <w:rPr>
                <w:rFonts w:cs="Arial"/>
                <w:sz w:val="24"/>
                <w:szCs w:val="24"/>
              </w:rPr>
            </w:pPr>
          </w:p>
        </w:tc>
        <w:tc>
          <w:tcPr>
            <w:tcW w:w="236" w:type="dxa"/>
          </w:tcPr>
          <w:p w14:paraId="6E92AB97" w14:textId="77777777" w:rsidR="00722058" w:rsidRPr="003A2D20" w:rsidRDefault="00722058" w:rsidP="00722058">
            <w:pPr>
              <w:spacing w:after="60"/>
              <w:rPr>
                <w:rFonts w:cs="Arial"/>
                <w:sz w:val="24"/>
                <w:szCs w:val="24"/>
              </w:rPr>
            </w:pPr>
          </w:p>
        </w:tc>
        <w:tc>
          <w:tcPr>
            <w:tcW w:w="5009" w:type="dxa"/>
            <w:tcBorders>
              <w:top w:val="single" w:sz="4" w:space="0" w:color="auto"/>
              <w:bottom w:val="single" w:sz="4" w:space="0" w:color="auto"/>
            </w:tcBorders>
          </w:tcPr>
          <w:p w14:paraId="0BCDB426" w14:textId="2E9505D2" w:rsidR="00722058" w:rsidRPr="003A2D20" w:rsidRDefault="00E938D4" w:rsidP="00722058">
            <w:pPr>
              <w:spacing w:after="60"/>
              <w:rPr>
                <w:rFonts w:cs="Arial"/>
                <w:sz w:val="24"/>
                <w:szCs w:val="24"/>
              </w:rPr>
            </w:pPr>
            <w:r w:rsidRPr="0032750C">
              <w:rPr>
                <w:rFonts w:cs="Arial"/>
                <w:sz w:val="24"/>
                <w:szCs w:val="24"/>
              </w:rPr>
              <w:t>Montréal (Québec) H3</w:t>
            </w:r>
            <w:r w:rsidR="0032750C" w:rsidRPr="0032750C">
              <w:rPr>
                <w:rFonts w:cs="Arial"/>
                <w:sz w:val="24"/>
                <w:szCs w:val="24"/>
              </w:rPr>
              <w:t>B 4N8</w:t>
            </w:r>
          </w:p>
        </w:tc>
      </w:tr>
    </w:tbl>
    <w:p w14:paraId="758B7E7C" w14:textId="0380619F" w:rsidR="00722058" w:rsidRDefault="00722058" w:rsidP="00266060">
      <w:pPr>
        <w:ind w:left="720"/>
        <w:rPr>
          <w:rFonts w:cs="Arial"/>
          <w:sz w:val="24"/>
          <w:szCs w:val="24"/>
        </w:rPr>
      </w:pPr>
    </w:p>
    <w:p w14:paraId="14E0406C" w14:textId="77777777" w:rsidR="0032750C" w:rsidRDefault="0032750C" w:rsidP="00266060">
      <w:pPr>
        <w:ind w:left="720"/>
        <w:rPr>
          <w:rFonts w:cs="Arial"/>
          <w:sz w:val="24"/>
          <w:szCs w:val="24"/>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36"/>
        <w:gridCol w:w="5009"/>
      </w:tblGrid>
      <w:tr w:rsidR="0032750C" w:rsidRPr="003A2D20" w14:paraId="0CDE6946" w14:textId="77777777" w:rsidTr="006C128C">
        <w:tc>
          <w:tcPr>
            <w:tcW w:w="1260" w:type="dxa"/>
          </w:tcPr>
          <w:p w14:paraId="113C43A4" w14:textId="77777777" w:rsidR="0032750C" w:rsidRPr="003A2D20" w:rsidRDefault="0032750C" w:rsidP="006C128C">
            <w:pPr>
              <w:spacing w:after="60"/>
              <w:ind w:left="-119"/>
              <w:rPr>
                <w:rFonts w:cs="Arial"/>
                <w:b/>
                <w:bCs/>
                <w:sz w:val="24"/>
                <w:szCs w:val="24"/>
              </w:rPr>
            </w:pPr>
            <w:r w:rsidRPr="003A2D20">
              <w:rPr>
                <w:rFonts w:cs="Arial"/>
                <w:b/>
                <w:bCs/>
                <w:sz w:val="24"/>
                <w:szCs w:val="24"/>
              </w:rPr>
              <w:t>Nom :</w:t>
            </w:r>
          </w:p>
        </w:tc>
        <w:tc>
          <w:tcPr>
            <w:tcW w:w="236" w:type="dxa"/>
          </w:tcPr>
          <w:p w14:paraId="4FFB979C" w14:textId="77777777" w:rsidR="0032750C" w:rsidRPr="003A2D20" w:rsidRDefault="0032750C" w:rsidP="006C128C">
            <w:pPr>
              <w:spacing w:after="60"/>
              <w:rPr>
                <w:rFonts w:cs="Arial"/>
                <w:sz w:val="24"/>
                <w:szCs w:val="24"/>
              </w:rPr>
            </w:pPr>
          </w:p>
        </w:tc>
        <w:tc>
          <w:tcPr>
            <w:tcW w:w="5009" w:type="dxa"/>
            <w:tcBorders>
              <w:bottom w:val="single" w:sz="4" w:space="0" w:color="auto"/>
            </w:tcBorders>
          </w:tcPr>
          <w:p w14:paraId="01F41BE2" w14:textId="6195B8E0" w:rsidR="0032750C" w:rsidRPr="003A2D20" w:rsidRDefault="0032750C" w:rsidP="006C128C">
            <w:pPr>
              <w:spacing w:after="60"/>
              <w:rPr>
                <w:rFonts w:cs="Arial"/>
                <w:b/>
                <w:bCs/>
                <w:sz w:val="24"/>
                <w:szCs w:val="24"/>
              </w:rPr>
            </w:pPr>
            <w:proofErr w:type="spellStart"/>
            <w:r>
              <w:rPr>
                <w:rFonts w:cs="Arial"/>
                <w:b/>
                <w:bCs/>
                <w:sz w:val="24"/>
                <w:szCs w:val="24"/>
              </w:rPr>
              <w:t>Dentalcorp</w:t>
            </w:r>
            <w:proofErr w:type="spellEnd"/>
            <w:r>
              <w:rPr>
                <w:rFonts w:cs="Arial"/>
                <w:b/>
                <w:bCs/>
                <w:sz w:val="24"/>
                <w:szCs w:val="24"/>
              </w:rPr>
              <w:t xml:space="preserve"> Holdings Ltd.</w:t>
            </w:r>
          </w:p>
        </w:tc>
      </w:tr>
      <w:tr w:rsidR="0032750C" w:rsidRPr="003A2D20" w14:paraId="08C56594" w14:textId="77777777" w:rsidTr="006C128C">
        <w:tc>
          <w:tcPr>
            <w:tcW w:w="1260" w:type="dxa"/>
          </w:tcPr>
          <w:p w14:paraId="4B795070" w14:textId="77777777" w:rsidR="0032750C" w:rsidRPr="003A2D20" w:rsidRDefault="0032750C" w:rsidP="006C128C">
            <w:pPr>
              <w:spacing w:after="60"/>
              <w:ind w:left="-119"/>
              <w:rPr>
                <w:rFonts w:cs="Arial"/>
                <w:sz w:val="24"/>
                <w:szCs w:val="24"/>
              </w:rPr>
            </w:pPr>
            <w:r w:rsidRPr="003A2D20">
              <w:rPr>
                <w:rFonts w:cs="Arial"/>
                <w:sz w:val="24"/>
                <w:szCs w:val="24"/>
              </w:rPr>
              <w:t>Adresse :</w:t>
            </w:r>
          </w:p>
        </w:tc>
        <w:tc>
          <w:tcPr>
            <w:tcW w:w="236" w:type="dxa"/>
          </w:tcPr>
          <w:p w14:paraId="080FB764" w14:textId="77777777" w:rsidR="0032750C" w:rsidRPr="003A2D20" w:rsidRDefault="0032750C" w:rsidP="006C128C">
            <w:pPr>
              <w:spacing w:after="60"/>
              <w:rPr>
                <w:rFonts w:cs="Arial"/>
                <w:sz w:val="24"/>
                <w:szCs w:val="24"/>
              </w:rPr>
            </w:pPr>
          </w:p>
        </w:tc>
        <w:tc>
          <w:tcPr>
            <w:tcW w:w="5009" w:type="dxa"/>
            <w:tcBorders>
              <w:top w:val="single" w:sz="4" w:space="0" w:color="auto"/>
              <w:bottom w:val="single" w:sz="4" w:space="0" w:color="auto"/>
            </w:tcBorders>
          </w:tcPr>
          <w:p w14:paraId="5DFB324C" w14:textId="7842135E" w:rsidR="0032750C" w:rsidRPr="003A2D20" w:rsidRDefault="0032750C" w:rsidP="006C128C">
            <w:pPr>
              <w:spacing w:after="60"/>
              <w:rPr>
                <w:rFonts w:cs="Arial"/>
                <w:sz w:val="24"/>
                <w:szCs w:val="24"/>
              </w:rPr>
            </w:pPr>
            <w:r w:rsidRPr="0032750C">
              <w:rPr>
                <w:rFonts w:cs="Arial"/>
                <w:sz w:val="24"/>
                <w:szCs w:val="24"/>
                <w:highlight w:val="yellow"/>
              </w:rPr>
              <w:t>181, rue Bay, bureau 2600</w:t>
            </w:r>
          </w:p>
        </w:tc>
      </w:tr>
      <w:tr w:rsidR="0032750C" w:rsidRPr="003A2D20" w14:paraId="0048005D" w14:textId="77777777" w:rsidTr="006C128C">
        <w:tc>
          <w:tcPr>
            <w:tcW w:w="1260" w:type="dxa"/>
          </w:tcPr>
          <w:p w14:paraId="17D69BAF" w14:textId="77777777" w:rsidR="0032750C" w:rsidRPr="003A2D20" w:rsidRDefault="0032750C" w:rsidP="006C128C">
            <w:pPr>
              <w:spacing w:after="60"/>
              <w:rPr>
                <w:rFonts w:cs="Arial"/>
                <w:sz w:val="24"/>
                <w:szCs w:val="24"/>
              </w:rPr>
            </w:pPr>
          </w:p>
        </w:tc>
        <w:tc>
          <w:tcPr>
            <w:tcW w:w="236" w:type="dxa"/>
          </w:tcPr>
          <w:p w14:paraId="1F1F55E7" w14:textId="77777777" w:rsidR="0032750C" w:rsidRPr="003A2D20" w:rsidRDefault="0032750C" w:rsidP="006C128C">
            <w:pPr>
              <w:spacing w:after="60"/>
              <w:rPr>
                <w:rFonts w:cs="Arial"/>
                <w:sz w:val="24"/>
                <w:szCs w:val="24"/>
              </w:rPr>
            </w:pPr>
          </w:p>
        </w:tc>
        <w:tc>
          <w:tcPr>
            <w:tcW w:w="5009" w:type="dxa"/>
            <w:tcBorders>
              <w:top w:val="single" w:sz="4" w:space="0" w:color="auto"/>
              <w:bottom w:val="single" w:sz="4" w:space="0" w:color="auto"/>
            </w:tcBorders>
          </w:tcPr>
          <w:p w14:paraId="102F43C8" w14:textId="34CAD663" w:rsidR="0032750C" w:rsidRPr="003A2D20" w:rsidRDefault="0032750C" w:rsidP="006C128C">
            <w:pPr>
              <w:spacing w:after="60"/>
              <w:rPr>
                <w:rFonts w:cs="Arial"/>
                <w:sz w:val="24"/>
                <w:szCs w:val="24"/>
              </w:rPr>
            </w:pPr>
            <w:r w:rsidRPr="0032750C">
              <w:rPr>
                <w:rFonts w:cs="Arial"/>
                <w:sz w:val="24"/>
                <w:szCs w:val="24"/>
                <w:highlight w:val="yellow"/>
              </w:rPr>
              <w:t>Toronto</w:t>
            </w:r>
            <w:r w:rsidRPr="0032750C">
              <w:rPr>
                <w:rFonts w:cs="Arial"/>
                <w:sz w:val="24"/>
                <w:szCs w:val="24"/>
                <w:highlight w:val="yellow"/>
              </w:rPr>
              <w:t xml:space="preserve"> (</w:t>
            </w:r>
            <w:r w:rsidRPr="0032750C">
              <w:rPr>
                <w:rFonts w:cs="Arial"/>
                <w:sz w:val="24"/>
                <w:szCs w:val="24"/>
                <w:highlight w:val="yellow"/>
              </w:rPr>
              <w:t>Ontario</w:t>
            </w:r>
            <w:r w:rsidRPr="0032750C">
              <w:rPr>
                <w:rFonts w:cs="Arial"/>
                <w:sz w:val="24"/>
                <w:szCs w:val="24"/>
                <w:highlight w:val="yellow"/>
              </w:rPr>
              <w:t xml:space="preserve">) </w:t>
            </w:r>
            <w:r w:rsidRPr="0032750C">
              <w:rPr>
                <w:rFonts w:cs="Arial"/>
                <w:sz w:val="24"/>
                <w:szCs w:val="24"/>
                <w:highlight w:val="yellow"/>
              </w:rPr>
              <w:t>M5J 2T3</w:t>
            </w:r>
          </w:p>
        </w:tc>
      </w:tr>
    </w:tbl>
    <w:p w14:paraId="52C601B4" w14:textId="77777777" w:rsidR="0032750C" w:rsidRPr="003A2D20" w:rsidRDefault="0032750C" w:rsidP="00266060">
      <w:pPr>
        <w:ind w:left="720"/>
        <w:rPr>
          <w:rFonts w:cs="Arial"/>
          <w:sz w:val="24"/>
          <w:szCs w:val="24"/>
        </w:rPr>
      </w:pPr>
    </w:p>
    <w:p w14:paraId="21B4AAD6" w14:textId="148CC4D2" w:rsidR="00266060" w:rsidRPr="003A2D20" w:rsidRDefault="00266060" w:rsidP="00266060">
      <w:pPr>
        <w:ind w:left="720"/>
        <w:rPr>
          <w:rFonts w:cs="Arial"/>
          <w:sz w:val="24"/>
          <w:szCs w:val="24"/>
        </w:rPr>
      </w:pPr>
      <w:proofErr w:type="gramStart"/>
      <w:r w:rsidRPr="003A2D20">
        <w:rPr>
          <w:rFonts w:cs="Arial"/>
          <w:sz w:val="24"/>
          <w:szCs w:val="24"/>
        </w:rPr>
        <w:t>ci</w:t>
      </w:r>
      <w:proofErr w:type="gramEnd"/>
      <w:r w:rsidRPr="003A2D20">
        <w:rPr>
          <w:rFonts w:cs="Arial"/>
          <w:sz w:val="24"/>
          <w:szCs w:val="24"/>
        </w:rPr>
        <w:t>-après appelé</w:t>
      </w:r>
      <w:r w:rsidR="0032750C">
        <w:rPr>
          <w:rFonts w:cs="Arial"/>
          <w:sz w:val="24"/>
          <w:szCs w:val="24"/>
        </w:rPr>
        <w:t xml:space="preserve"> collectivement</w:t>
      </w:r>
      <w:r w:rsidR="008D166D" w:rsidRPr="003A2D20">
        <w:rPr>
          <w:rFonts w:cs="Arial"/>
          <w:sz w:val="24"/>
          <w:szCs w:val="24"/>
        </w:rPr>
        <w:t xml:space="preserve"> l</w:t>
      </w:r>
      <w:r w:rsidR="0032750C">
        <w:rPr>
          <w:rFonts w:cs="Arial"/>
          <w:sz w:val="24"/>
          <w:szCs w:val="24"/>
        </w:rPr>
        <w:t>es</w:t>
      </w:r>
      <w:r w:rsidR="008D166D" w:rsidRPr="003A2D20">
        <w:rPr>
          <w:rFonts w:cs="Arial"/>
          <w:sz w:val="24"/>
          <w:szCs w:val="24"/>
        </w:rPr>
        <w:t xml:space="preserve"> « </w:t>
      </w:r>
      <w:r w:rsidR="008D166D" w:rsidRPr="00E938D4">
        <w:rPr>
          <w:rFonts w:cs="Arial"/>
          <w:b/>
          <w:bCs/>
          <w:sz w:val="24"/>
          <w:szCs w:val="24"/>
        </w:rPr>
        <w:t>Demande</w:t>
      </w:r>
      <w:r w:rsidR="0032750C">
        <w:rPr>
          <w:rFonts w:cs="Arial"/>
          <w:b/>
          <w:bCs/>
          <w:sz w:val="24"/>
          <w:szCs w:val="24"/>
        </w:rPr>
        <w:t>resses</w:t>
      </w:r>
      <w:r w:rsidR="008D166D" w:rsidRPr="003A2D20">
        <w:rPr>
          <w:rFonts w:cs="Arial"/>
          <w:sz w:val="24"/>
          <w:szCs w:val="24"/>
        </w:rPr>
        <w:t> »</w:t>
      </w:r>
      <w:r w:rsidRPr="003A2D20">
        <w:rPr>
          <w:rFonts w:cs="Arial"/>
          <w:sz w:val="24"/>
          <w:szCs w:val="24"/>
        </w:rPr>
        <w:t xml:space="preserve">; </w:t>
      </w:r>
    </w:p>
    <w:p w14:paraId="2B0A977B" w14:textId="77777777" w:rsidR="00266060" w:rsidRPr="003A2D20" w:rsidRDefault="00266060" w:rsidP="00266060">
      <w:pPr>
        <w:ind w:left="720"/>
        <w:rPr>
          <w:rFonts w:cs="Arial"/>
          <w:sz w:val="24"/>
          <w:szCs w:val="24"/>
        </w:rPr>
      </w:pPr>
    </w:p>
    <w:p w14:paraId="506204F4" w14:textId="239B8D0D" w:rsidR="00266060" w:rsidRPr="003A2D20" w:rsidRDefault="00D9482A" w:rsidP="00266060">
      <w:pPr>
        <w:ind w:left="720"/>
        <w:rPr>
          <w:rFonts w:cs="Arial"/>
          <w:sz w:val="24"/>
          <w:szCs w:val="24"/>
        </w:rPr>
      </w:pPr>
      <w:r>
        <w:rPr>
          <w:rFonts w:cs="Arial"/>
          <w:sz w:val="24"/>
          <w:szCs w:val="24"/>
        </w:rPr>
        <w:t>ET :</w:t>
      </w:r>
    </w:p>
    <w:p w14:paraId="5B64D21D" w14:textId="2604E009" w:rsidR="00266060" w:rsidRPr="003A2D20" w:rsidRDefault="00266060" w:rsidP="00266060">
      <w:pPr>
        <w:ind w:left="720"/>
        <w:rPr>
          <w:rFonts w:cs="Arial"/>
          <w:sz w:val="24"/>
          <w:szCs w:val="24"/>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36"/>
        <w:gridCol w:w="5009"/>
      </w:tblGrid>
      <w:tr w:rsidR="00722058" w:rsidRPr="003A2D20" w14:paraId="05BF498C" w14:textId="77777777" w:rsidTr="0097099E">
        <w:tc>
          <w:tcPr>
            <w:tcW w:w="1260" w:type="dxa"/>
          </w:tcPr>
          <w:p w14:paraId="7E37B5FA" w14:textId="77777777" w:rsidR="00722058" w:rsidRPr="003A2D20" w:rsidRDefault="00722058" w:rsidP="003A2D20">
            <w:pPr>
              <w:spacing w:after="60"/>
              <w:ind w:left="-119"/>
              <w:rPr>
                <w:rFonts w:cs="Arial"/>
                <w:b/>
                <w:bCs/>
                <w:sz w:val="24"/>
                <w:szCs w:val="24"/>
              </w:rPr>
            </w:pPr>
            <w:r w:rsidRPr="003A2D20">
              <w:rPr>
                <w:rFonts w:cs="Arial"/>
                <w:b/>
                <w:bCs/>
                <w:sz w:val="24"/>
                <w:szCs w:val="24"/>
              </w:rPr>
              <w:t>Nom :</w:t>
            </w:r>
          </w:p>
        </w:tc>
        <w:tc>
          <w:tcPr>
            <w:tcW w:w="236" w:type="dxa"/>
          </w:tcPr>
          <w:p w14:paraId="3A4D28E3" w14:textId="77777777" w:rsidR="00722058" w:rsidRPr="003A2D20" w:rsidRDefault="00722058" w:rsidP="00722058">
            <w:pPr>
              <w:spacing w:after="60"/>
              <w:rPr>
                <w:rFonts w:cs="Arial"/>
                <w:sz w:val="24"/>
                <w:szCs w:val="24"/>
              </w:rPr>
            </w:pPr>
          </w:p>
        </w:tc>
        <w:tc>
          <w:tcPr>
            <w:tcW w:w="5009" w:type="dxa"/>
            <w:tcBorders>
              <w:bottom w:val="single" w:sz="4" w:space="0" w:color="auto"/>
            </w:tcBorders>
          </w:tcPr>
          <w:p w14:paraId="3D266A0D" w14:textId="09BAF4DE" w:rsidR="00722058" w:rsidRPr="003A2D20" w:rsidRDefault="0032750C" w:rsidP="00722058">
            <w:pPr>
              <w:spacing w:after="60"/>
              <w:rPr>
                <w:rFonts w:cs="Arial"/>
                <w:b/>
                <w:bCs/>
                <w:sz w:val="24"/>
                <w:szCs w:val="24"/>
              </w:rPr>
            </w:pPr>
            <w:r>
              <w:rPr>
                <w:rFonts w:cs="Arial"/>
                <w:b/>
                <w:bCs/>
                <w:sz w:val="24"/>
                <w:szCs w:val="24"/>
              </w:rPr>
              <w:t>Monsieur Cédric Leboeuf</w:t>
            </w:r>
          </w:p>
        </w:tc>
      </w:tr>
      <w:tr w:rsidR="00722058" w:rsidRPr="003A2D20" w14:paraId="2807048A" w14:textId="77777777" w:rsidTr="0097099E">
        <w:tc>
          <w:tcPr>
            <w:tcW w:w="1260" w:type="dxa"/>
          </w:tcPr>
          <w:p w14:paraId="167524A7" w14:textId="77777777" w:rsidR="00722058" w:rsidRPr="003A2D20" w:rsidRDefault="00722058" w:rsidP="003A2D20">
            <w:pPr>
              <w:spacing w:after="60"/>
              <w:ind w:left="-119"/>
              <w:rPr>
                <w:rFonts w:cs="Arial"/>
                <w:sz w:val="24"/>
                <w:szCs w:val="24"/>
              </w:rPr>
            </w:pPr>
            <w:r w:rsidRPr="003A2D20">
              <w:rPr>
                <w:rFonts w:cs="Arial"/>
                <w:sz w:val="24"/>
                <w:szCs w:val="24"/>
              </w:rPr>
              <w:t>Adresse :</w:t>
            </w:r>
          </w:p>
        </w:tc>
        <w:tc>
          <w:tcPr>
            <w:tcW w:w="236" w:type="dxa"/>
          </w:tcPr>
          <w:p w14:paraId="270BD544" w14:textId="77777777" w:rsidR="00722058" w:rsidRPr="003A2D20" w:rsidRDefault="00722058" w:rsidP="00722058">
            <w:pPr>
              <w:spacing w:after="60"/>
              <w:rPr>
                <w:rFonts w:cs="Arial"/>
                <w:sz w:val="24"/>
                <w:szCs w:val="24"/>
              </w:rPr>
            </w:pPr>
          </w:p>
        </w:tc>
        <w:tc>
          <w:tcPr>
            <w:tcW w:w="5009" w:type="dxa"/>
            <w:tcBorders>
              <w:top w:val="single" w:sz="4" w:space="0" w:color="auto"/>
              <w:bottom w:val="single" w:sz="4" w:space="0" w:color="auto"/>
            </w:tcBorders>
          </w:tcPr>
          <w:p w14:paraId="0C0146D5" w14:textId="18D98667" w:rsidR="00722058" w:rsidRPr="003A2D20" w:rsidRDefault="0032750C" w:rsidP="00722058">
            <w:pPr>
              <w:spacing w:after="60"/>
              <w:rPr>
                <w:rFonts w:cs="Arial"/>
                <w:sz w:val="24"/>
                <w:szCs w:val="24"/>
              </w:rPr>
            </w:pPr>
            <w:r>
              <w:rPr>
                <w:rFonts w:cs="Arial"/>
                <w:sz w:val="24"/>
                <w:szCs w:val="24"/>
              </w:rPr>
              <w:t>650, Avenue Samson</w:t>
            </w:r>
          </w:p>
        </w:tc>
      </w:tr>
      <w:tr w:rsidR="00722058" w:rsidRPr="003A2D20" w14:paraId="55648888" w14:textId="77777777" w:rsidTr="0097099E">
        <w:tc>
          <w:tcPr>
            <w:tcW w:w="1260" w:type="dxa"/>
          </w:tcPr>
          <w:p w14:paraId="3045ED96" w14:textId="77777777" w:rsidR="00722058" w:rsidRPr="003A2D20" w:rsidRDefault="00722058" w:rsidP="00722058">
            <w:pPr>
              <w:spacing w:after="60"/>
              <w:rPr>
                <w:rFonts w:cs="Arial"/>
                <w:sz w:val="24"/>
                <w:szCs w:val="24"/>
              </w:rPr>
            </w:pPr>
          </w:p>
        </w:tc>
        <w:tc>
          <w:tcPr>
            <w:tcW w:w="236" w:type="dxa"/>
          </w:tcPr>
          <w:p w14:paraId="05B869F7" w14:textId="77777777" w:rsidR="00722058" w:rsidRPr="003A2D20" w:rsidRDefault="00722058" w:rsidP="00722058">
            <w:pPr>
              <w:spacing w:after="60"/>
              <w:rPr>
                <w:rFonts w:cs="Arial"/>
                <w:sz w:val="24"/>
                <w:szCs w:val="24"/>
              </w:rPr>
            </w:pPr>
          </w:p>
        </w:tc>
        <w:tc>
          <w:tcPr>
            <w:tcW w:w="5009" w:type="dxa"/>
            <w:tcBorders>
              <w:top w:val="single" w:sz="4" w:space="0" w:color="auto"/>
              <w:bottom w:val="single" w:sz="4" w:space="0" w:color="auto"/>
            </w:tcBorders>
          </w:tcPr>
          <w:p w14:paraId="0EC5CD60" w14:textId="221DA798" w:rsidR="00722058" w:rsidRPr="003A2D20" w:rsidRDefault="0032750C" w:rsidP="00722058">
            <w:pPr>
              <w:spacing w:after="60"/>
              <w:rPr>
                <w:rFonts w:cs="Arial"/>
                <w:sz w:val="24"/>
                <w:szCs w:val="24"/>
              </w:rPr>
            </w:pPr>
            <w:r>
              <w:rPr>
                <w:rFonts w:cs="Arial"/>
                <w:sz w:val="24"/>
                <w:szCs w:val="24"/>
              </w:rPr>
              <w:t>Rivière-</w:t>
            </w:r>
            <w:proofErr w:type="spellStart"/>
            <w:r>
              <w:rPr>
                <w:rFonts w:cs="Arial"/>
                <w:sz w:val="24"/>
                <w:szCs w:val="24"/>
              </w:rPr>
              <w:t>Beaudette</w:t>
            </w:r>
            <w:proofErr w:type="spellEnd"/>
            <w:r w:rsidR="0023269F">
              <w:rPr>
                <w:rFonts w:cs="Arial"/>
                <w:sz w:val="24"/>
                <w:szCs w:val="24"/>
              </w:rPr>
              <w:t xml:space="preserve"> (Québec) </w:t>
            </w:r>
            <w:r>
              <w:rPr>
                <w:rFonts w:cs="Arial"/>
                <w:sz w:val="24"/>
                <w:szCs w:val="24"/>
              </w:rPr>
              <w:t>J0P 1R0</w:t>
            </w:r>
          </w:p>
        </w:tc>
      </w:tr>
    </w:tbl>
    <w:p w14:paraId="2413894C" w14:textId="1C86DBCA" w:rsidR="00722058" w:rsidRDefault="00722058" w:rsidP="00266060">
      <w:pPr>
        <w:ind w:left="720"/>
        <w:rPr>
          <w:rFonts w:cs="Arial"/>
          <w:sz w:val="24"/>
          <w:szCs w:val="24"/>
        </w:rPr>
      </w:pPr>
    </w:p>
    <w:p w14:paraId="6153DBC9" w14:textId="77777777" w:rsidR="0032750C" w:rsidRDefault="0032750C" w:rsidP="00266060">
      <w:pPr>
        <w:ind w:left="720"/>
        <w:rPr>
          <w:rFonts w:cs="Arial"/>
          <w:sz w:val="24"/>
          <w:szCs w:val="24"/>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36"/>
        <w:gridCol w:w="5009"/>
      </w:tblGrid>
      <w:tr w:rsidR="0032750C" w:rsidRPr="003A2D20" w14:paraId="2558E3F6" w14:textId="77777777" w:rsidTr="006C128C">
        <w:tc>
          <w:tcPr>
            <w:tcW w:w="1260" w:type="dxa"/>
          </w:tcPr>
          <w:p w14:paraId="6E2B4EA4" w14:textId="77777777" w:rsidR="0032750C" w:rsidRPr="003A2D20" w:rsidRDefault="0032750C" w:rsidP="006C128C">
            <w:pPr>
              <w:spacing w:after="60"/>
              <w:ind w:left="-119"/>
              <w:rPr>
                <w:rFonts w:cs="Arial"/>
                <w:b/>
                <w:bCs/>
                <w:sz w:val="24"/>
                <w:szCs w:val="24"/>
              </w:rPr>
            </w:pPr>
            <w:r w:rsidRPr="003A2D20">
              <w:rPr>
                <w:rFonts w:cs="Arial"/>
                <w:b/>
                <w:bCs/>
                <w:sz w:val="24"/>
                <w:szCs w:val="24"/>
              </w:rPr>
              <w:t>Nom :</w:t>
            </w:r>
          </w:p>
        </w:tc>
        <w:tc>
          <w:tcPr>
            <w:tcW w:w="236" w:type="dxa"/>
          </w:tcPr>
          <w:p w14:paraId="0E74E37D" w14:textId="77777777" w:rsidR="0032750C" w:rsidRPr="003A2D20" w:rsidRDefault="0032750C" w:rsidP="006C128C">
            <w:pPr>
              <w:spacing w:after="60"/>
              <w:rPr>
                <w:rFonts w:cs="Arial"/>
                <w:sz w:val="24"/>
                <w:szCs w:val="24"/>
              </w:rPr>
            </w:pPr>
          </w:p>
        </w:tc>
        <w:tc>
          <w:tcPr>
            <w:tcW w:w="5009" w:type="dxa"/>
            <w:tcBorders>
              <w:bottom w:val="single" w:sz="4" w:space="0" w:color="auto"/>
            </w:tcBorders>
          </w:tcPr>
          <w:p w14:paraId="3547FA44" w14:textId="4937E8A0" w:rsidR="0032750C" w:rsidRPr="003A2D20" w:rsidRDefault="0032750C" w:rsidP="006C128C">
            <w:pPr>
              <w:spacing w:after="60"/>
              <w:rPr>
                <w:rFonts w:cs="Arial"/>
                <w:b/>
                <w:bCs/>
                <w:sz w:val="24"/>
                <w:szCs w:val="24"/>
              </w:rPr>
            </w:pPr>
            <w:r>
              <w:rPr>
                <w:rFonts w:cs="Arial"/>
                <w:b/>
                <w:bCs/>
                <w:sz w:val="24"/>
                <w:szCs w:val="24"/>
              </w:rPr>
              <w:t xml:space="preserve">Fiducie Familiale Vivian </w:t>
            </w:r>
            <w:proofErr w:type="spellStart"/>
            <w:r>
              <w:rPr>
                <w:rFonts w:cs="Arial"/>
                <w:b/>
                <w:bCs/>
                <w:sz w:val="24"/>
                <w:szCs w:val="24"/>
              </w:rPr>
              <w:t>Rahausen</w:t>
            </w:r>
            <w:proofErr w:type="spellEnd"/>
          </w:p>
        </w:tc>
      </w:tr>
      <w:tr w:rsidR="0032750C" w:rsidRPr="003A2D20" w14:paraId="4DAF92B5" w14:textId="77777777" w:rsidTr="006C128C">
        <w:tc>
          <w:tcPr>
            <w:tcW w:w="1260" w:type="dxa"/>
          </w:tcPr>
          <w:p w14:paraId="5E2E255D" w14:textId="77777777" w:rsidR="0032750C" w:rsidRPr="003A2D20" w:rsidRDefault="0032750C" w:rsidP="006C128C">
            <w:pPr>
              <w:spacing w:after="60"/>
              <w:ind w:left="-119"/>
              <w:rPr>
                <w:rFonts w:cs="Arial"/>
                <w:sz w:val="24"/>
                <w:szCs w:val="24"/>
              </w:rPr>
            </w:pPr>
            <w:r w:rsidRPr="003A2D20">
              <w:rPr>
                <w:rFonts w:cs="Arial"/>
                <w:sz w:val="24"/>
                <w:szCs w:val="24"/>
              </w:rPr>
              <w:t>Adresse :</w:t>
            </w:r>
          </w:p>
        </w:tc>
        <w:tc>
          <w:tcPr>
            <w:tcW w:w="236" w:type="dxa"/>
          </w:tcPr>
          <w:p w14:paraId="2B5C4830" w14:textId="77777777" w:rsidR="0032750C" w:rsidRPr="003A2D20" w:rsidRDefault="0032750C" w:rsidP="006C128C">
            <w:pPr>
              <w:spacing w:after="60"/>
              <w:rPr>
                <w:rFonts w:cs="Arial"/>
                <w:sz w:val="24"/>
                <w:szCs w:val="24"/>
              </w:rPr>
            </w:pPr>
          </w:p>
        </w:tc>
        <w:tc>
          <w:tcPr>
            <w:tcW w:w="5009" w:type="dxa"/>
            <w:tcBorders>
              <w:top w:val="single" w:sz="4" w:space="0" w:color="auto"/>
              <w:bottom w:val="single" w:sz="4" w:space="0" w:color="auto"/>
            </w:tcBorders>
          </w:tcPr>
          <w:p w14:paraId="0E4A2664" w14:textId="04011CC1" w:rsidR="0032750C" w:rsidRPr="003A2D20" w:rsidRDefault="0032750C" w:rsidP="006C128C">
            <w:pPr>
              <w:spacing w:after="60"/>
              <w:rPr>
                <w:rFonts w:cs="Arial"/>
                <w:sz w:val="24"/>
                <w:szCs w:val="24"/>
              </w:rPr>
            </w:pPr>
            <w:r>
              <w:rPr>
                <w:rFonts w:cs="Arial"/>
                <w:sz w:val="24"/>
                <w:szCs w:val="24"/>
              </w:rPr>
              <w:t>725, rue Principale</w:t>
            </w:r>
          </w:p>
        </w:tc>
      </w:tr>
      <w:tr w:rsidR="0032750C" w:rsidRPr="003A2D20" w14:paraId="52429DE7" w14:textId="77777777" w:rsidTr="006C128C">
        <w:tc>
          <w:tcPr>
            <w:tcW w:w="1260" w:type="dxa"/>
          </w:tcPr>
          <w:p w14:paraId="639C156D" w14:textId="77777777" w:rsidR="0032750C" w:rsidRPr="003A2D20" w:rsidRDefault="0032750C" w:rsidP="006C128C">
            <w:pPr>
              <w:spacing w:after="60"/>
              <w:rPr>
                <w:rFonts w:cs="Arial"/>
                <w:sz w:val="24"/>
                <w:szCs w:val="24"/>
              </w:rPr>
            </w:pPr>
          </w:p>
        </w:tc>
        <w:tc>
          <w:tcPr>
            <w:tcW w:w="236" w:type="dxa"/>
          </w:tcPr>
          <w:p w14:paraId="75EED11C" w14:textId="77777777" w:rsidR="0032750C" w:rsidRPr="003A2D20" w:rsidRDefault="0032750C" w:rsidP="006C128C">
            <w:pPr>
              <w:spacing w:after="60"/>
              <w:rPr>
                <w:rFonts w:cs="Arial"/>
                <w:sz w:val="24"/>
                <w:szCs w:val="24"/>
              </w:rPr>
            </w:pPr>
          </w:p>
        </w:tc>
        <w:tc>
          <w:tcPr>
            <w:tcW w:w="5009" w:type="dxa"/>
            <w:tcBorders>
              <w:top w:val="single" w:sz="4" w:space="0" w:color="auto"/>
              <w:bottom w:val="single" w:sz="4" w:space="0" w:color="auto"/>
            </w:tcBorders>
          </w:tcPr>
          <w:p w14:paraId="65D90932" w14:textId="2B40D34B" w:rsidR="0032750C" w:rsidRPr="003A2D20" w:rsidRDefault="0032750C" w:rsidP="006C128C">
            <w:pPr>
              <w:spacing w:after="60"/>
              <w:rPr>
                <w:rFonts w:cs="Arial"/>
                <w:sz w:val="24"/>
                <w:szCs w:val="24"/>
              </w:rPr>
            </w:pPr>
            <w:r>
              <w:rPr>
                <w:rFonts w:cs="Arial"/>
                <w:sz w:val="24"/>
                <w:szCs w:val="24"/>
              </w:rPr>
              <w:t>Saint-Zotique</w:t>
            </w:r>
            <w:r>
              <w:rPr>
                <w:rFonts w:cs="Arial"/>
                <w:sz w:val="24"/>
                <w:szCs w:val="24"/>
              </w:rPr>
              <w:t xml:space="preserve"> (Québec) </w:t>
            </w:r>
            <w:r>
              <w:rPr>
                <w:rFonts w:cs="Arial"/>
                <w:sz w:val="24"/>
                <w:szCs w:val="24"/>
              </w:rPr>
              <w:t>J0P 1Z0</w:t>
            </w:r>
          </w:p>
        </w:tc>
      </w:tr>
    </w:tbl>
    <w:p w14:paraId="72CE449E" w14:textId="285507CF" w:rsidR="0032750C" w:rsidRDefault="0032750C" w:rsidP="00266060">
      <w:pPr>
        <w:ind w:left="720"/>
        <w:rPr>
          <w:rFonts w:cs="Arial"/>
          <w:sz w:val="24"/>
          <w:szCs w:val="24"/>
        </w:rPr>
      </w:pPr>
    </w:p>
    <w:p w14:paraId="1191FAF3" w14:textId="77777777" w:rsidR="0032750C" w:rsidRDefault="0032750C" w:rsidP="00266060">
      <w:pPr>
        <w:ind w:left="720"/>
        <w:rPr>
          <w:rFonts w:cs="Arial"/>
          <w:sz w:val="24"/>
          <w:szCs w:val="24"/>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36"/>
        <w:gridCol w:w="5009"/>
      </w:tblGrid>
      <w:tr w:rsidR="0032750C" w:rsidRPr="003A2D20" w14:paraId="76632F32" w14:textId="77777777" w:rsidTr="006C128C">
        <w:tc>
          <w:tcPr>
            <w:tcW w:w="1260" w:type="dxa"/>
          </w:tcPr>
          <w:p w14:paraId="1789D70E" w14:textId="77777777" w:rsidR="0032750C" w:rsidRPr="003A2D20" w:rsidRDefault="0032750C" w:rsidP="006C128C">
            <w:pPr>
              <w:spacing w:after="60"/>
              <w:ind w:left="-119"/>
              <w:rPr>
                <w:rFonts w:cs="Arial"/>
                <w:b/>
                <w:bCs/>
                <w:sz w:val="24"/>
                <w:szCs w:val="24"/>
              </w:rPr>
            </w:pPr>
            <w:r w:rsidRPr="003A2D20">
              <w:rPr>
                <w:rFonts w:cs="Arial"/>
                <w:b/>
                <w:bCs/>
                <w:sz w:val="24"/>
                <w:szCs w:val="24"/>
              </w:rPr>
              <w:t>Nom :</w:t>
            </w:r>
          </w:p>
        </w:tc>
        <w:tc>
          <w:tcPr>
            <w:tcW w:w="236" w:type="dxa"/>
          </w:tcPr>
          <w:p w14:paraId="1E0BFBF2" w14:textId="77777777" w:rsidR="0032750C" w:rsidRPr="003A2D20" w:rsidRDefault="0032750C" w:rsidP="006C128C">
            <w:pPr>
              <w:spacing w:after="60"/>
              <w:rPr>
                <w:rFonts w:cs="Arial"/>
                <w:sz w:val="24"/>
                <w:szCs w:val="24"/>
              </w:rPr>
            </w:pPr>
          </w:p>
        </w:tc>
        <w:tc>
          <w:tcPr>
            <w:tcW w:w="5009" w:type="dxa"/>
            <w:tcBorders>
              <w:bottom w:val="single" w:sz="4" w:space="0" w:color="auto"/>
            </w:tcBorders>
          </w:tcPr>
          <w:p w14:paraId="4CCD2DCF" w14:textId="410EB2BF" w:rsidR="0032750C" w:rsidRPr="003A2D20" w:rsidRDefault="0032750C" w:rsidP="006C128C">
            <w:pPr>
              <w:spacing w:after="60"/>
              <w:rPr>
                <w:rFonts w:cs="Arial"/>
                <w:b/>
                <w:bCs/>
                <w:sz w:val="24"/>
                <w:szCs w:val="24"/>
              </w:rPr>
            </w:pPr>
            <w:r>
              <w:rPr>
                <w:rFonts w:cs="Arial"/>
                <w:b/>
                <w:bCs/>
                <w:sz w:val="24"/>
                <w:szCs w:val="24"/>
              </w:rPr>
              <w:t xml:space="preserve">Madame Vivian </w:t>
            </w:r>
            <w:proofErr w:type="spellStart"/>
            <w:r>
              <w:rPr>
                <w:rFonts w:cs="Arial"/>
                <w:b/>
                <w:bCs/>
                <w:sz w:val="24"/>
                <w:szCs w:val="24"/>
              </w:rPr>
              <w:t>Rahausen</w:t>
            </w:r>
            <w:proofErr w:type="spellEnd"/>
          </w:p>
        </w:tc>
      </w:tr>
      <w:tr w:rsidR="0032750C" w:rsidRPr="003A2D20" w14:paraId="1AFDCF53" w14:textId="77777777" w:rsidTr="006C128C">
        <w:tc>
          <w:tcPr>
            <w:tcW w:w="1260" w:type="dxa"/>
          </w:tcPr>
          <w:p w14:paraId="56167890" w14:textId="77777777" w:rsidR="0032750C" w:rsidRPr="003A2D20" w:rsidRDefault="0032750C" w:rsidP="006C128C">
            <w:pPr>
              <w:spacing w:after="60"/>
              <w:ind w:left="-119"/>
              <w:rPr>
                <w:rFonts w:cs="Arial"/>
                <w:sz w:val="24"/>
                <w:szCs w:val="24"/>
              </w:rPr>
            </w:pPr>
            <w:r w:rsidRPr="003A2D20">
              <w:rPr>
                <w:rFonts w:cs="Arial"/>
                <w:sz w:val="24"/>
                <w:szCs w:val="24"/>
              </w:rPr>
              <w:t>Adresse :</w:t>
            </w:r>
          </w:p>
        </w:tc>
        <w:tc>
          <w:tcPr>
            <w:tcW w:w="236" w:type="dxa"/>
          </w:tcPr>
          <w:p w14:paraId="371C1FA1" w14:textId="77777777" w:rsidR="0032750C" w:rsidRPr="003A2D20" w:rsidRDefault="0032750C" w:rsidP="006C128C">
            <w:pPr>
              <w:spacing w:after="60"/>
              <w:rPr>
                <w:rFonts w:cs="Arial"/>
                <w:sz w:val="24"/>
                <w:szCs w:val="24"/>
              </w:rPr>
            </w:pPr>
          </w:p>
        </w:tc>
        <w:tc>
          <w:tcPr>
            <w:tcW w:w="5009" w:type="dxa"/>
            <w:tcBorders>
              <w:top w:val="single" w:sz="4" w:space="0" w:color="auto"/>
              <w:bottom w:val="single" w:sz="4" w:space="0" w:color="auto"/>
            </w:tcBorders>
          </w:tcPr>
          <w:p w14:paraId="4CF62BDE" w14:textId="1EEFE4BA" w:rsidR="0032750C" w:rsidRPr="003A2D20" w:rsidRDefault="0032750C" w:rsidP="006C128C">
            <w:pPr>
              <w:spacing w:after="60"/>
              <w:rPr>
                <w:rFonts w:cs="Arial"/>
                <w:sz w:val="24"/>
                <w:szCs w:val="24"/>
              </w:rPr>
            </w:pPr>
            <w:r>
              <w:rPr>
                <w:rFonts w:cs="Arial"/>
                <w:sz w:val="24"/>
                <w:szCs w:val="24"/>
              </w:rPr>
              <w:t>725, rue Principale</w:t>
            </w:r>
          </w:p>
        </w:tc>
      </w:tr>
      <w:tr w:rsidR="0032750C" w:rsidRPr="003A2D20" w14:paraId="10618693" w14:textId="77777777" w:rsidTr="006C128C">
        <w:tc>
          <w:tcPr>
            <w:tcW w:w="1260" w:type="dxa"/>
          </w:tcPr>
          <w:p w14:paraId="1607574E" w14:textId="77777777" w:rsidR="0032750C" w:rsidRPr="003A2D20" w:rsidRDefault="0032750C" w:rsidP="006C128C">
            <w:pPr>
              <w:spacing w:after="60"/>
              <w:rPr>
                <w:rFonts w:cs="Arial"/>
                <w:sz w:val="24"/>
                <w:szCs w:val="24"/>
              </w:rPr>
            </w:pPr>
          </w:p>
        </w:tc>
        <w:tc>
          <w:tcPr>
            <w:tcW w:w="236" w:type="dxa"/>
          </w:tcPr>
          <w:p w14:paraId="32AD0EFF" w14:textId="77777777" w:rsidR="0032750C" w:rsidRPr="003A2D20" w:rsidRDefault="0032750C" w:rsidP="006C128C">
            <w:pPr>
              <w:spacing w:after="60"/>
              <w:rPr>
                <w:rFonts w:cs="Arial"/>
                <w:sz w:val="24"/>
                <w:szCs w:val="24"/>
              </w:rPr>
            </w:pPr>
          </w:p>
        </w:tc>
        <w:tc>
          <w:tcPr>
            <w:tcW w:w="5009" w:type="dxa"/>
            <w:tcBorders>
              <w:top w:val="single" w:sz="4" w:space="0" w:color="auto"/>
              <w:bottom w:val="single" w:sz="4" w:space="0" w:color="auto"/>
            </w:tcBorders>
          </w:tcPr>
          <w:p w14:paraId="3425274D" w14:textId="4C704730" w:rsidR="0032750C" w:rsidRPr="003A2D20" w:rsidRDefault="0032750C" w:rsidP="006C128C">
            <w:pPr>
              <w:spacing w:after="60"/>
              <w:rPr>
                <w:rFonts w:cs="Arial"/>
                <w:sz w:val="24"/>
                <w:szCs w:val="24"/>
              </w:rPr>
            </w:pPr>
            <w:r>
              <w:rPr>
                <w:rFonts w:cs="Arial"/>
                <w:sz w:val="24"/>
                <w:szCs w:val="24"/>
              </w:rPr>
              <w:t>Saint-Zotique</w:t>
            </w:r>
            <w:r>
              <w:rPr>
                <w:rFonts w:cs="Arial"/>
                <w:sz w:val="24"/>
                <w:szCs w:val="24"/>
              </w:rPr>
              <w:t xml:space="preserve"> (Québec) </w:t>
            </w:r>
            <w:r>
              <w:rPr>
                <w:rFonts w:cs="Arial"/>
                <w:sz w:val="24"/>
                <w:szCs w:val="24"/>
              </w:rPr>
              <w:t>J0P 1Z0</w:t>
            </w:r>
          </w:p>
        </w:tc>
      </w:tr>
    </w:tbl>
    <w:p w14:paraId="6E178658" w14:textId="77777777" w:rsidR="0032750C" w:rsidRPr="003A2D20" w:rsidRDefault="0032750C" w:rsidP="00266060">
      <w:pPr>
        <w:ind w:left="720"/>
        <w:rPr>
          <w:rFonts w:cs="Arial"/>
          <w:sz w:val="24"/>
          <w:szCs w:val="24"/>
        </w:rPr>
      </w:pPr>
    </w:p>
    <w:p w14:paraId="55D12176" w14:textId="6E6E32D4" w:rsidR="00266060" w:rsidRPr="003A2D20" w:rsidRDefault="002F7985" w:rsidP="00266060">
      <w:pPr>
        <w:ind w:left="720"/>
        <w:rPr>
          <w:rFonts w:cs="Arial"/>
          <w:sz w:val="24"/>
          <w:szCs w:val="24"/>
        </w:rPr>
      </w:pPr>
      <w:proofErr w:type="gramStart"/>
      <w:r w:rsidRPr="003A2D20">
        <w:rPr>
          <w:rFonts w:cs="Arial"/>
          <w:sz w:val="24"/>
          <w:szCs w:val="24"/>
        </w:rPr>
        <w:t>ci</w:t>
      </w:r>
      <w:proofErr w:type="gramEnd"/>
      <w:r w:rsidRPr="003A2D20">
        <w:rPr>
          <w:rFonts w:cs="Arial"/>
          <w:sz w:val="24"/>
          <w:szCs w:val="24"/>
        </w:rPr>
        <w:t>-après appelé</w:t>
      </w:r>
      <w:r w:rsidR="00E938D4">
        <w:rPr>
          <w:rFonts w:cs="Arial"/>
          <w:sz w:val="24"/>
          <w:szCs w:val="24"/>
        </w:rPr>
        <w:t>e</w:t>
      </w:r>
      <w:r w:rsidR="0032750C">
        <w:rPr>
          <w:rFonts w:cs="Arial"/>
          <w:sz w:val="24"/>
          <w:szCs w:val="24"/>
        </w:rPr>
        <w:t xml:space="preserve"> collectivement</w:t>
      </w:r>
      <w:r w:rsidRPr="003A2D20">
        <w:rPr>
          <w:rFonts w:cs="Arial"/>
          <w:sz w:val="24"/>
          <w:szCs w:val="24"/>
        </w:rPr>
        <w:t xml:space="preserve"> </w:t>
      </w:r>
      <w:r w:rsidR="008D166D" w:rsidRPr="003A2D20">
        <w:rPr>
          <w:rFonts w:cs="Arial"/>
          <w:sz w:val="24"/>
          <w:szCs w:val="24"/>
        </w:rPr>
        <w:t>l</w:t>
      </w:r>
      <w:r w:rsidR="0023269F">
        <w:rPr>
          <w:rFonts w:cs="Arial"/>
          <w:sz w:val="24"/>
          <w:szCs w:val="24"/>
        </w:rPr>
        <w:t>e</w:t>
      </w:r>
      <w:r w:rsidR="0032750C">
        <w:rPr>
          <w:rFonts w:cs="Arial"/>
          <w:sz w:val="24"/>
          <w:szCs w:val="24"/>
        </w:rPr>
        <w:t>s</w:t>
      </w:r>
      <w:r w:rsidR="008D166D" w:rsidRPr="003A2D20">
        <w:rPr>
          <w:rFonts w:cs="Arial"/>
          <w:sz w:val="24"/>
          <w:szCs w:val="24"/>
        </w:rPr>
        <w:t xml:space="preserve"> « </w:t>
      </w:r>
      <w:r w:rsidR="008D166D" w:rsidRPr="00E938D4">
        <w:rPr>
          <w:rFonts w:cs="Arial"/>
          <w:b/>
          <w:bCs/>
          <w:sz w:val="24"/>
          <w:szCs w:val="24"/>
        </w:rPr>
        <w:t>Défende</w:t>
      </w:r>
      <w:r w:rsidR="0032750C">
        <w:rPr>
          <w:rFonts w:cs="Arial"/>
          <w:b/>
          <w:bCs/>
          <w:sz w:val="24"/>
          <w:szCs w:val="24"/>
        </w:rPr>
        <w:t>urs</w:t>
      </w:r>
      <w:r w:rsidR="008D166D" w:rsidRPr="003A2D20">
        <w:rPr>
          <w:rFonts w:cs="Arial"/>
          <w:sz w:val="24"/>
          <w:szCs w:val="24"/>
        </w:rPr>
        <w:t> »</w:t>
      </w:r>
      <w:r w:rsidR="00266060" w:rsidRPr="003A2D20">
        <w:rPr>
          <w:rFonts w:cs="Arial"/>
          <w:sz w:val="24"/>
          <w:szCs w:val="24"/>
        </w:rPr>
        <w:t>;</w:t>
      </w:r>
    </w:p>
    <w:p w14:paraId="52FD9883" w14:textId="77777777" w:rsidR="00266060" w:rsidRPr="003A2D20" w:rsidRDefault="00266060" w:rsidP="00266060">
      <w:pPr>
        <w:ind w:left="720"/>
        <w:rPr>
          <w:rFonts w:cs="Arial"/>
          <w:sz w:val="24"/>
          <w:szCs w:val="24"/>
        </w:rPr>
      </w:pPr>
    </w:p>
    <w:p w14:paraId="65D0C1F7" w14:textId="17E46DA4" w:rsidR="00266060" w:rsidRPr="003A2D20" w:rsidRDefault="00266060" w:rsidP="00722058">
      <w:pPr>
        <w:pStyle w:val="Retraitcorpsdetexte"/>
        <w:jc w:val="both"/>
        <w:rPr>
          <w:rFonts w:cs="Arial"/>
          <w:sz w:val="24"/>
          <w:szCs w:val="24"/>
        </w:rPr>
      </w:pPr>
      <w:r w:rsidRPr="003A2D20">
        <w:rPr>
          <w:rFonts w:cs="Arial"/>
          <w:sz w:val="24"/>
          <w:szCs w:val="24"/>
        </w:rPr>
        <w:t>L</w:t>
      </w:r>
      <w:r w:rsidR="00E938D4">
        <w:rPr>
          <w:rFonts w:cs="Arial"/>
          <w:sz w:val="24"/>
          <w:szCs w:val="24"/>
        </w:rPr>
        <w:t>e</w:t>
      </w:r>
      <w:r w:rsidR="0032750C">
        <w:rPr>
          <w:rFonts w:cs="Arial"/>
          <w:sz w:val="24"/>
          <w:szCs w:val="24"/>
        </w:rPr>
        <w:t>s</w:t>
      </w:r>
      <w:r w:rsidR="00E938D4">
        <w:rPr>
          <w:rFonts w:cs="Arial"/>
          <w:sz w:val="24"/>
          <w:szCs w:val="24"/>
        </w:rPr>
        <w:t xml:space="preserve"> Demande</w:t>
      </w:r>
      <w:r w:rsidR="0032750C">
        <w:rPr>
          <w:rFonts w:cs="Arial"/>
          <w:sz w:val="24"/>
          <w:szCs w:val="24"/>
        </w:rPr>
        <w:t>resses</w:t>
      </w:r>
      <w:r w:rsidR="002F7985" w:rsidRPr="003A2D20">
        <w:rPr>
          <w:rFonts w:cs="Arial"/>
          <w:sz w:val="24"/>
          <w:szCs w:val="24"/>
        </w:rPr>
        <w:t xml:space="preserve"> et </w:t>
      </w:r>
      <w:r w:rsidR="00722058" w:rsidRPr="003A2D20">
        <w:rPr>
          <w:rFonts w:cs="Arial"/>
          <w:sz w:val="24"/>
          <w:szCs w:val="24"/>
        </w:rPr>
        <w:t>l</w:t>
      </w:r>
      <w:r w:rsidR="0032750C">
        <w:rPr>
          <w:rFonts w:cs="Arial"/>
          <w:sz w:val="24"/>
          <w:szCs w:val="24"/>
        </w:rPr>
        <w:t>es</w:t>
      </w:r>
      <w:r w:rsidR="002F7985" w:rsidRPr="003A2D20">
        <w:rPr>
          <w:rFonts w:cs="Arial"/>
          <w:sz w:val="24"/>
          <w:szCs w:val="24"/>
        </w:rPr>
        <w:t xml:space="preserve"> Défende</w:t>
      </w:r>
      <w:r w:rsidR="0032750C">
        <w:rPr>
          <w:rFonts w:cs="Arial"/>
          <w:sz w:val="24"/>
          <w:szCs w:val="24"/>
        </w:rPr>
        <w:t>u</w:t>
      </w:r>
      <w:r w:rsidR="00722058" w:rsidRPr="003A2D20">
        <w:rPr>
          <w:rFonts w:cs="Arial"/>
          <w:sz w:val="24"/>
          <w:szCs w:val="24"/>
        </w:rPr>
        <w:t>r</w:t>
      </w:r>
      <w:r w:rsidR="0032750C">
        <w:rPr>
          <w:rFonts w:cs="Arial"/>
          <w:sz w:val="24"/>
          <w:szCs w:val="24"/>
        </w:rPr>
        <w:t>s</w:t>
      </w:r>
      <w:r w:rsidRPr="003A2D20">
        <w:rPr>
          <w:rFonts w:cs="Arial"/>
          <w:sz w:val="24"/>
          <w:szCs w:val="24"/>
        </w:rPr>
        <w:t xml:space="preserve"> étant ci-après désigné</w:t>
      </w:r>
      <w:r w:rsidR="00722058" w:rsidRPr="003A2D20">
        <w:rPr>
          <w:rFonts w:cs="Arial"/>
          <w:sz w:val="24"/>
          <w:szCs w:val="24"/>
        </w:rPr>
        <w:t>s</w:t>
      </w:r>
      <w:r w:rsidRPr="003A2D20">
        <w:rPr>
          <w:rFonts w:cs="Arial"/>
          <w:sz w:val="24"/>
          <w:szCs w:val="24"/>
        </w:rPr>
        <w:t xml:space="preserve"> collectivement les « Parties »;</w:t>
      </w:r>
    </w:p>
    <w:p w14:paraId="14ADFB8C" w14:textId="6730FC24" w:rsidR="00266060" w:rsidRDefault="00266060" w:rsidP="00266060">
      <w:pPr>
        <w:rPr>
          <w:rFonts w:cs="Arial"/>
          <w:sz w:val="24"/>
          <w:szCs w:val="24"/>
        </w:rPr>
      </w:pPr>
    </w:p>
    <w:p w14:paraId="5D45CC6A" w14:textId="237BC8C2" w:rsidR="003A2D20" w:rsidRPr="003A2D20" w:rsidRDefault="003A2D20" w:rsidP="003A2D20">
      <w:pPr>
        <w:tabs>
          <w:tab w:val="left" w:pos="8640"/>
        </w:tabs>
        <w:rPr>
          <w:rFonts w:cs="Arial"/>
          <w:sz w:val="24"/>
          <w:szCs w:val="24"/>
          <w:u w:val="single"/>
        </w:rPr>
      </w:pPr>
      <w:r>
        <w:rPr>
          <w:rFonts w:cs="Arial"/>
          <w:sz w:val="24"/>
          <w:szCs w:val="24"/>
          <w:u w:val="single"/>
        </w:rPr>
        <w:tab/>
      </w:r>
    </w:p>
    <w:p w14:paraId="3245A433" w14:textId="77777777" w:rsidR="003A2D20" w:rsidRPr="003A2D20" w:rsidRDefault="003A2D20" w:rsidP="00266060">
      <w:pPr>
        <w:rPr>
          <w:rFonts w:cs="Arial"/>
          <w:sz w:val="24"/>
          <w:szCs w:val="24"/>
        </w:rPr>
      </w:pPr>
    </w:p>
    <w:p w14:paraId="6AED7415" w14:textId="75B180C3" w:rsidR="00266060" w:rsidRPr="003A2D20" w:rsidRDefault="00266060" w:rsidP="00266060">
      <w:pPr>
        <w:jc w:val="both"/>
        <w:rPr>
          <w:rFonts w:cs="Arial"/>
          <w:sz w:val="24"/>
          <w:szCs w:val="24"/>
        </w:rPr>
      </w:pPr>
      <w:r w:rsidRPr="003A2D20">
        <w:rPr>
          <w:rFonts w:cs="Arial"/>
          <w:b/>
          <w:sz w:val="24"/>
          <w:szCs w:val="24"/>
        </w:rPr>
        <w:t>Attendu que</w:t>
      </w:r>
      <w:r w:rsidRPr="003A2D20">
        <w:rPr>
          <w:rFonts w:cs="Arial"/>
          <w:sz w:val="24"/>
          <w:szCs w:val="24"/>
        </w:rPr>
        <w:t xml:space="preserve"> les Parties sont liées entre elles par </w:t>
      </w:r>
      <w:r w:rsidR="0032750C">
        <w:rPr>
          <w:rFonts w:cs="Arial"/>
          <w:sz w:val="24"/>
          <w:szCs w:val="24"/>
        </w:rPr>
        <w:t xml:space="preserve">une </w:t>
      </w:r>
      <w:r w:rsidR="0032750C">
        <w:rPr>
          <w:rFonts w:cs="Arial"/>
          <w:i/>
          <w:iCs/>
          <w:sz w:val="24"/>
          <w:szCs w:val="24"/>
        </w:rPr>
        <w:t>Convention d’achat d’actions</w:t>
      </w:r>
      <w:r w:rsidR="0032750C">
        <w:rPr>
          <w:rFonts w:cs="Arial"/>
          <w:sz w:val="24"/>
          <w:szCs w:val="24"/>
        </w:rPr>
        <w:t xml:space="preserve"> et une</w:t>
      </w:r>
      <w:r w:rsidR="008D166D" w:rsidRPr="003A2D20">
        <w:rPr>
          <w:rFonts w:cs="Arial"/>
          <w:sz w:val="24"/>
          <w:szCs w:val="24"/>
        </w:rPr>
        <w:t xml:space="preserve"> </w:t>
      </w:r>
      <w:r w:rsidR="00E938D4">
        <w:rPr>
          <w:rFonts w:cs="Arial"/>
          <w:i/>
          <w:iCs/>
          <w:sz w:val="24"/>
          <w:szCs w:val="24"/>
        </w:rPr>
        <w:t>Convention</w:t>
      </w:r>
      <w:r w:rsidR="0032750C">
        <w:rPr>
          <w:rFonts w:cs="Arial"/>
          <w:i/>
          <w:iCs/>
          <w:sz w:val="24"/>
          <w:szCs w:val="24"/>
        </w:rPr>
        <w:t xml:space="preserve"> de services</w:t>
      </w:r>
      <w:r w:rsidR="008D166D" w:rsidRPr="003A2D20">
        <w:rPr>
          <w:rFonts w:cs="Arial"/>
          <w:sz w:val="24"/>
          <w:szCs w:val="24"/>
        </w:rPr>
        <w:t xml:space="preserve"> </w:t>
      </w:r>
      <w:r w:rsidR="0032750C">
        <w:rPr>
          <w:rFonts w:cs="Arial"/>
          <w:sz w:val="24"/>
          <w:szCs w:val="24"/>
        </w:rPr>
        <w:t>datées du</w:t>
      </w:r>
      <w:r w:rsidRPr="003A2D20">
        <w:rPr>
          <w:rFonts w:cs="Arial"/>
          <w:sz w:val="24"/>
          <w:szCs w:val="24"/>
        </w:rPr>
        <w:t xml:space="preserve"> </w:t>
      </w:r>
      <w:r w:rsidR="0032750C">
        <w:rPr>
          <w:rFonts w:cs="Arial"/>
          <w:sz w:val="24"/>
          <w:szCs w:val="24"/>
        </w:rPr>
        <w:t>18 mai 2022</w:t>
      </w:r>
      <w:r w:rsidRPr="003A2D20">
        <w:rPr>
          <w:rFonts w:cs="Arial"/>
          <w:sz w:val="24"/>
          <w:szCs w:val="24"/>
        </w:rPr>
        <w:t xml:space="preserve"> (ci-après l</w:t>
      </w:r>
      <w:r w:rsidR="0023269F">
        <w:rPr>
          <w:rFonts w:cs="Arial"/>
          <w:sz w:val="24"/>
          <w:szCs w:val="24"/>
        </w:rPr>
        <w:t>e</w:t>
      </w:r>
      <w:r w:rsidR="0032750C">
        <w:rPr>
          <w:rFonts w:cs="Arial"/>
          <w:sz w:val="24"/>
          <w:szCs w:val="24"/>
        </w:rPr>
        <w:t>s</w:t>
      </w:r>
      <w:r w:rsidRPr="003A2D20">
        <w:rPr>
          <w:rFonts w:cs="Arial"/>
          <w:sz w:val="24"/>
          <w:szCs w:val="24"/>
        </w:rPr>
        <w:t xml:space="preserve"> « </w:t>
      </w:r>
      <w:r w:rsidR="0032750C">
        <w:rPr>
          <w:rFonts w:cs="Arial"/>
          <w:b/>
          <w:sz w:val="24"/>
          <w:szCs w:val="24"/>
        </w:rPr>
        <w:t>Conventions</w:t>
      </w:r>
      <w:r w:rsidRPr="003A2D20">
        <w:rPr>
          <w:rFonts w:cs="Arial"/>
          <w:sz w:val="24"/>
          <w:szCs w:val="24"/>
        </w:rPr>
        <w:t xml:space="preserve"> »); </w:t>
      </w:r>
    </w:p>
    <w:p w14:paraId="328B433D" w14:textId="77777777" w:rsidR="00266060" w:rsidRPr="003A2D20" w:rsidRDefault="00266060" w:rsidP="00266060">
      <w:pPr>
        <w:rPr>
          <w:rFonts w:cs="Arial"/>
          <w:sz w:val="24"/>
          <w:szCs w:val="24"/>
        </w:rPr>
      </w:pPr>
    </w:p>
    <w:p w14:paraId="316D3F9B" w14:textId="72D7A287" w:rsidR="00266060" w:rsidRDefault="00266060" w:rsidP="0023269F">
      <w:pPr>
        <w:jc w:val="both"/>
        <w:rPr>
          <w:rFonts w:cs="Arial"/>
          <w:sz w:val="24"/>
          <w:szCs w:val="24"/>
        </w:rPr>
      </w:pPr>
      <w:r w:rsidRPr="003A2D20">
        <w:rPr>
          <w:rFonts w:cs="Arial"/>
          <w:b/>
          <w:sz w:val="24"/>
          <w:szCs w:val="24"/>
        </w:rPr>
        <w:t>Attendu que</w:t>
      </w:r>
      <w:r w:rsidRPr="003A2D20">
        <w:rPr>
          <w:rFonts w:cs="Arial"/>
          <w:sz w:val="24"/>
          <w:szCs w:val="24"/>
        </w:rPr>
        <w:t xml:space="preserve"> </w:t>
      </w:r>
      <w:r w:rsidRPr="0023269F">
        <w:rPr>
          <w:rFonts w:cs="Arial"/>
          <w:sz w:val="24"/>
          <w:szCs w:val="24"/>
        </w:rPr>
        <w:t>le</w:t>
      </w:r>
      <w:r w:rsidR="0032750C">
        <w:rPr>
          <w:rFonts w:cs="Arial"/>
          <w:sz w:val="24"/>
          <w:szCs w:val="24"/>
        </w:rPr>
        <w:t>s</w:t>
      </w:r>
      <w:r w:rsidRPr="0023269F">
        <w:rPr>
          <w:rFonts w:cs="Arial"/>
          <w:sz w:val="24"/>
          <w:szCs w:val="24"/>
        </w:rPr>
        <w:t xml:space="preserve"> Con</w:t>
      </w:r>
      <w:r w:rsidR="0032750C">
        <w:rPr>
          <w:rFonts w:cs="Arial"/>
          <w:sz w:val="24"/>
          <w:szCs w:val="24"/>
        </w:rPr>
        <w:t>ventions</w:t>
      </w:r>
      <w:r w:rsidRPr="0023269F">
        <w:rPr>
          <w:rFonts w:cs="Arial"/>
          <w:sz w:val="24"/>
          <w:szCs w:val="24"/>
        </w:rPr>
        <w:t xml:space="preserve"> prévoi</w:t>
      </w:r>
      <w:r w:rsidR="0032750C">
        <w:rPr>
          <w:rFonts w:cs="Arial"/>
          <w:sz w:val="24"/>
          <w:szCs w:val="24"/>
        </w:rPr>
        <w:t>en</w:t>
      </w:r>
      <w:r w:rsidRPr="0023269F">
        <w:rPr>
          <w:rFonts w:cs="Arial"/>
          <w:sz w:val="24"/>
          <w:szCs w:val="24"/>
        </w:rPr>
        <w:t xml:space="preserve">t le recours à l’arbitrage advenant </w:t>
      </w:r>
      <w:r w:rsidR="00E938D4">
        <w:rPr>
          <w:rFonts w:cs="Arial"/>
          <w:sz w:val="24"/>
          <w:szCs w:val="24"/>
        </w:rPr>
        <w:t>qu’un</w:t>
      </w:r>
      <w:r w:rsidR="0032750C">
        <w:rPr>
          <w:rFonts w:cs="Arial"/>
          <w:sz w:val="24"/>
          <w:szCs w:val="24"/>
        </w:rPr>
        <w:t xml:space="preserve"> litige, dispute, mésentente ou différend </w:t>
      </w:r>
      <w:r w:rsidRPr="0023269F">
        <w:rPr>
          <w:rFonts w:cs="Arial"/>
          <w:sz w:val="24"/>
          <w:szCs w:val="24"/>
        </w:rPr>
        <w:t xml:space="preserve">survienne entre les Parties </w:t>
      </w:r>
      <w:r w:rsidR="0032750C">
        <w:rPr>
          <w:rFonts w:cs="Arial"/>
          <w:sz w:val="24"/>
          <w:szCs w:val="24"/>
        </w:rPr>
        <w:t xml:space="preserve">découlant des dispositions des Conventions ou s’y rapportant </w:t>
      </w:r>
      <w:r w:rsidRPr="0023269F">
        <w:rPr>
          <w:rFonts w:cs="Arial"/>
          <w:sz w:val="24"/>
          <w:szCs w:val="24"/>
        </w:rPr>
        <w:t>(voir l</w:t>
      </w:r>
      <w:r w:rsidR="0032750C">
        <w:rPr>
          <w:rFonts w:cs="Arial"/>
          <w:sz w:val="24"/>
          <w:szCs w:val="24"/>
        </w:rPr>
        <w:t>’</w:t>
      </w:r>
      <w:r w:rsidRPr="0023269F">
        <w:rPr>
          <w:rFonts w:cs="Arial"/>
          <w:sz w:val="24"/>
          <w:szCs w:val="24"/>
        </w:rPr>
        <w:t xml:space="preserve">article </w:t>
      </w:r>
      <w:r w:rsidR="0032750C">
        <w:rPr>
          <w:rFonts w:cs="Arial"/>
          <w:sz w:val="24"/>
          <w:szCs w:val="24"/>
        </w:rPr>
        <w:t>5.13 de la Convention d’achat d’actions et l’article 13 c) de la Convention de services</w:t>
      </w:r>
      <w:r w:rsidRPr="0023269F">
        <w:rPr>
          <w:rFonts w:cs="Arial"/>
          <w:sz w:val="24"/>
          <w:szCs w:val="24"/>
        </w:rPr>
        <w:t>, ci-après l</w:t>
      </w:r>
      <w:r w:rsidR="0032750C">
        <w:rPr>
          <w:rFonts w:cs="Arial"/>
          <w:sz w:val="24"/>
          <w:szCs w:val="24"/>
        </w:rPr>
        <w:t>es</w:t>
      </w:r>
      <w:r w:rsidRPr="0023269F">
        <w:rPr>
          <w:rFonts w:cs="Arial"/>
          <w:sz w:val="24"/>
          <w:szCs w:val="24"/>
        </w:rPr>
        <w:t xml:space="preserve"> « </w:t>
      </w:r>
      <w:r w:rsidRPr="00E938D4">
        <w:rPr>
          <w:rFonts w:cs="Arial"/>
          <w:b/>
          <w:bCs/>
          <w:sz w:val="24"/>
          <w:szCs w:val="24"/>
        </w:rPr>
        <w:t>Convention</w:t>
      </w:r>
      <w:r w:rsidR="0032750C">
        <w:rPr>
          <w:rFonts w:cs="Arial"/>
          <w:b/>
          <w:bCs/>
          <w:sz w:val="24"/>
          <w:szCs w:val="24"/>
        </w:rPr>
        <w:t>s</w:t>
      </w:r>
      <w:r w:rsidRPr="00E938D4">
        <w:rPr>
          <w:rFonts w:cs="Arial"/>
          <w:b/>
          <w:bCs/>
          <w:sz w:val="24"/>
          <w:szCs w:val="24"/>
        </w:rPr>
        <w:t xml:space="preserve"> d’arbitrage</w:t>
      </w:r>
      <w:r w:rsidRPr="0023269F">
        <w:rPr>
          <w:rFonts w:cs="Arial"/>
          <w:sz w:val="24"/>
          <w:szCs w:val="24"/>
        </w:rPr>
        <w:t> »)</w:t>
      </w:r>
      <w:r w:rsidRPr="003A2D20">
        <w:rPr>
          <w:rFonts w:cs="Arial"/>
          <w:sz w:val="24"/>
          <w:szCs w:val="24"/>
        </w:rPr>
        <w:t>;</w:t>
      </w:r>
    </w:p>
    <w:p w14:paraId="3221621E" w14:textId="77777777" w:rsidR="00E938D4" w:rsidRDefault="00E938D4" w:rsidP="0023269F">
      <w:pPr>
        <w:jc w:val="both"/>
        <w:rPr>
          <w:rFonts w:cs="Arial"/>
          <w:sz w:val="24"/>
          <w:szCs w:val="24"/>
        </w:rPr>
      </w:pPr>
    </w:p>
    <w:p w14:paraId="1F199C3F" w14:textId="06FDB455" w:rsidR="00E938D4" w:rsidRPr="0032750C" w:rsidRDefault="00E938D4" w:rsidP="0023269F">
      <w:pPr>
        <w:jc w:val="both"/>
        <w:rPr>
          <w:rFonts w:cs="Arial"/>
          <w:sz w:val="24"/>
          <w:szCs w:val="24"/>
          <w:highlight w:val="yellow"/>
        </w:rPr>
      </w:pPr>
      <w:r w:rsidRPr="0032750C">
        <w:rPr>
          <w:rFonts w:cs="Arial"/>
          <w:b/>
          <w:bCs/>
          <w:sz w:val="24"/>
          <w:szCs w:val="24"/>
          <w:highlight w:val="yellow"/>
        </w:rPr>
        <w:t>Attendu qu</w:t>
      </w:r>
      <w:r w:rsidR="0032750C" w:rsidRPr="0032750C">
        <w:rPr>
          <w:rFonts w:cs="Arial"/>
          <w:b/>
          <w:bCs/>
          <w:sz w:val="24"/>
          <w:szCs w:val="24"/>
          <w:highlight w:val="yellow"/>
        </w:rPr>
        <w:t xml:space="preserve">e </w:t>
      </w:r>
      <w:r w:rsidR="0032750C" w:rsidRPr="0032750C">
        <w:rPr>
          <w:rFonts w:cs="Arial"/>
          <w:bCs/>
          <w:sz w:val="24"/>
          <w:szCs w:val="24"/>
          <w:highlight w:val="yellow"/>
        </w:rPr>
        <w:t>les Demanderesses ont transmis un Avis de différend aux Défendeurs en date du [DATE] (« </w:t>
      </w:r>
      <w:r w:rsidR="0032750C" w:rsidRPr="0032750C">
        <w:rPr>
          <w:rFonts w:cs="Arial"/>
          <w:b/>
          <w:bCs/>
          <w:sz w:val="24"/>
          <w:szCs w:val="24"/>
          <w:highlight w:val="yellow"/>
        </w:rPr>
        <w:t>Avis de différend</w:t>
      </w:r>
      <w:r w:rsidR="0032750C" w:rsidRPr="0032750C">
        <w:rPr>
          <w:rFonts w:cs="Arial"/>
          <w:bCs/>
          <w:sz w:val="24"/>
          <w:szCs w:val="24"/>
          <w:highlight w:val="yellow"/>
        </w:rPr>
        <w:t> »)</w:t>
      </w:r>
      <w:r w:rsidRPr="0032750C">
        <w:rPr>
          <w:rFonts w:cs="Arial"/>
          <w:sz w:val="24"/>
          <w:szCs w:val="24"/>
          <w:highlight w:val="yellow"/>
        </w:rPr>
        <w:t>;</w:t>
      </w:r>
    </w:p>
    <w:p w14:paraId="52B225D9" w14:textId="77777777" w:rsidR="0032750C" w:rsidRPr="0032750C" w:rsidRDefault="0032750C" w:rsidP="0023269F">
      <w:pPr>
        <w:jc w:val="both"/>
        <w:rPr>
          <w:rFonts w:cs="Arial"/>
          <w:sz w:val="24"/>
          <w:szCs w:val="24"/>
          <w:highlight w:val="yellow"/>
        </w:rPr>
      </w:pPr>
    </w:p>
    <w:p w14:paraId="468636FB" w14:textId="16A3FF30" w:rsidR="0032750C" w:rsidRPr="0032750C" w:rsidRDefault="0032750C" w:rsidP="0023269F">
      <w:pPr>
        <w:jc w:val="both"/>
        <w:rPr>
          <w:rFonts w:cs="Arial"/>
          <w:sz w:val="24"/>
          <w:szCs w:val="24"/>
        </w:rPr>
      </w:pPr>
      <w:r w:rsidRPr="0032750C">
        <w:rPr>
          <w:rFonts w:cs="Arial"/>
          <w:b/>
          <w:sz w:val="24"/>
          <w:szCs w:val="24"/>
          <w:highlight w:val="yellow"/>
        </w:rPr>
        <w:t>Attendu que</w:t>
      </w:r>
      <w:r w:rsidRPr="0032750C">
        <w:rPr>
          <w:rFonts w:cs="Arial"/>
          <w:sz w:val="24"/>
          <w:szCs w:val="24"/>
          <w:highlight w:val="yellow"/>
        </w:rPr>
        <w:t> les Parties ne sont pas parvenues à une entente pendant une période de 30 jours suivant la réception de cet Avis de différend;</w:t>
      </w:r>
    </w:p>
    <w:p w14:paraId="4ED806AA" w14:textId="5084820C" w:rsidR="0023269F" w:rsidRDefault="0023269F" w:rsidP="0023269F">
      <w:pPr>
        <w:jc w:val="both"/>
        <w:rPr>
          <w:rFonts w:cs="Arial"/>
          <w:sz w:val="24"/>
          <w:szCs w:val="24"/>
        </w:rPr>
      </w:pPr>
    </w:p>
    <w:p w14:paraId="2BC801EE" w14:textId="122952C1" w:rsidR="00E938D4" w:rsidRDefault="0023269F" w:rsidP="00E938D4">
      <w:pPr>
        <w:jc w:val="both"/>
        <w:rPr>
          <w:rFonts w:cs="Arial"/>
          <w:sz w:val="24"/>
          <w:szCs w:val="24"/>
        </w:rPr>
      </w:pPr>
      <w:r>
        <w:rPr>
          <w:rFonts w:cs="Arial"/>
          <w:b/>
          <w:bCs/>
          <w:sz w:val="24"/>
          <w:szCs w:val="24"/>
        </w:rPr>
        <w:t>Attendu que</w:t>
      </w:r>
      <w:r w:rsidR="00E938D4">
        <w:rPr>
          <w:rFonts w:cs="Arial"/>
          <w:b/>
          <w:bCs/>
          <w:sz w:val="24"/>
          <w:szCs w:val="24"/>
        </w:rPr>
        <w:t xml:space="preserve"> </w:t>
      </w:r>
      <w:r w:rsidR="00E938D4">
        <w:rPr>
          <w:rFonts w:cs="Arial"/>
          <w:sz w:val="24"/>
          <w:szCs w:val="24"/>
        </w:rPr>
        <w:t>le</w:t>
      </w:r>
      <w:r w:rsidR="0032750C">
        <w:rPr>
          <w:rFonts w:cs="Arial"/>
          <w:sz w:val="24"/>
          <w:szCs w:val="24"/>
        </w:rPr>
        <w:t>s</w:t>
      </w:r>
      <w:r w:rsidR="00E938D4">
        <w:rPr>
          <w:rFonts w:cs="Arial"/>
          <w:sz w:val="24"/>
          <w:szCs w:val="24"/>
        </w:rPr>
        <w:t xml:space="preserve"> Demande</w:t>
      </w:r>
      <w:r w:rsidR="0032750C">
        <w:rPr>
          <w:rFonts w:cs="Arial"/>
          <w:sz w:val="24"/>
          <w:szCs w:val="24"/>
        </w:rPr>
        <w:t>resses</w:t>
      </w:r>
      <w:r w:rsidR="00E938D4">
        <w:rPr>
          <w:rFonts w:cs="Arial"/>
          <w:sz w:val="24"/>
          <w:szCs w:val="24"/>
        </w:rPr>
        <w:t xml:space="preserve"> </w:t>
      </w:r>
      <w:r w:rsidR="0032750C">
        <w:rPr>
          <w:rFonts w:cs="Arial"/>
          <w:sz w:val="24"/>
          <w:szCs w:val="24"/>
        </w:rPr>
        <w:t>ont</w:t>
      </w:r>
      <w:r w:rsidR="00E938D4">
        <w:rPr>
          <w:rFonts w:cs="Arial"/>
          <w:sz w:val="24"/>
          <w:szCs w:val="24"/>
        </w:rPr>
        <w:t xml:space="preserve"> signifié un Avis d’arbitrage daté du </w:t>
      </w:r>
      <w:r w:rsidR="0032750C">
        <w:rPr>
          <w:rFonts w:cs="Arial"/>
          <w:sz w:val="24"/>
          <w:szCs w:val="24"/>
        </w:rPr>
        <w:t>23 août 2024</w:t>
      </w:r>
      <w:r w:rsidR="00E938D4">
        <w:rPr>
          <w:rFonts w:cs="Arial"/>
          <w:sz w:val="24"/>
          <w:szCs w:val="24"/>
        </w:rPr>
        <w:t xml:space="preserve"> </w:t>
      </w:r>
      <w:r w:rsidR="0032750C">
        <w:rPr>
          <w:rFonts w:cs="Arial"/>
          <w:sz w:val="24"/>
          <w:szCs w:val="24"/>
        </w:rPr>
        <w:t>aux</w:t>
      </w:r>
      <w:r w:rsidR="00E938D4">
        <w:rPr>
          <w:rFonts w:cs="Arial"/>
          <w:sz w:val="24"/>
          <w:szCs w:val="24"/>
        </w:rPr>
        <w:t xml:space="preserve"> Défende</w:t>
      </w:r>
      <w:r w:rsidR="0032750C">
        <w:rPr>
          <w:rFonts w:cs="Arial"/>
          <w:sz w:val="24"/>
          <w:szCs w:val="24"/>
        </w:rPr>
        <w:t>urs</w:t>
      </w:r>
      <w:r w:rsidR="00E938D4">
        <w:rPr>
          <w:rFonts w:cs="Arial"/>
          <w:sz w:val="24"/>
          <w:szCs w:val="24"/>
        </w:rPr>
        <w:t xml:space="preserve"> (« </w:t>
      </w:r>
      <w:r w:rsidR="00E938D4">
        <w:rPr>
          <w:rFonts w:cs="Arial"/>
          <w:b/>
          <w:bCs/>
          <w:sz w:val="24"/>
          <w:szCs w:val="24"/>
        </w:rPr>
        <w:t>Avis d’arbitrage</w:t>
      </w:r>
      <w:r w:rsidR="00E938D4">
        <w:rPr>
          <w:rFonts w:cs="Arial"/>
          <w:sz w:val="24"/>
          <w:szCs w:val="24"/>
        </w:rPr>
        <w:t> »);</w:t>
      </w:r>
    </w:p>
    <w:p w14:paraId="0FBA4947" w14:textId="77777777" w:rsidR="008D166D" w:rsidRPr="003A2D20" w:rsidRDefault="008D166D" w:rsidP="00266060">
      <w:pPr>
        <w:rPr>
          <w:rFonts w:cs="Arial"/>
          <w:sz w:val="24"/>
          <w:szCs w:val="24"/>
        </w:rPr>
      </w:pPr>
    </w:p>
    <w:p w14:paraId="6CF465D2" w14:textId="63855572" w:rsidR="00E938D4" w:rsidRDefault="00266060" w:rsidP="00C7222D">
      <w:pPr>
        <w:jc w:val="both"/>
        <w:rPr>
          <w:rFonts w:cs="Arial"/>
          <w:sz w:val="24"/>
          <w:szCs w:val="24"/>
        </w:rPr>
      </w:pPr>
      <w:r w:rsidRPr="003A2D20">
        <w:rPr>
          <w:rFonts w:cs="Arial"/>
          <w:b/>
          <w:sz w:val="24"/>
          <w:szCs w:val="24"/>
        </w:rPr>
        <w:t>Attendu que</w:t>
      </w:r>
      <w:r w:rsidRPr="003A2D20">
        <w:rPr>
          <w:rFonts w:cs="Arial"/>
          <w:sz w:val="24"/>
          <w:szCs w:val="24"/>
        </w:rPr>
        <w:t xml:space="preserve"> l</w:t>
      </w:r>
      <w:r w:rsidR="0032750C">
        <w:rPr>
          <w:rFonts w:cs="Arial"/>
          <w:sz w:val="24"/>
          <w:szCs w:val="24"/>
        </w:rPr>
        <w:t>es</w:t>
      </w:r>
      <w:r w:rsidRPr="003A2D20">
        <w:rPr>
          <w:rFonts w:cs="Arial"/>
          <w:sz w:val="24"/>
          <w:szCs w:val="24"/>
        </w:rPr>
        <w:t xml:space="preserve"> Convention</w:t>
      </w:r>
      <w:r w:rsidR="0032750C">
        <w:rPr>
          <w:rFonts w:cs="Arial"/>
          <w:sz w:val="24"/>
          <w:szCs w:val="24"/>
        </w:rPr>
        <w:t>s</w:t>
      </w:r>
      <w:r w:rsidRPr="003A2D20">
        <w:rPr>
          <w:rFonts w:cs="Arial"/>
          <w:sz w:val="24"/>
          <w:szCs w:val="24"/>
        </w:rPr>
        <w:t xml:space="preserve"> d’arbitrage prévoi</w:t>
      </w:r>
      <w:r w:rsidR="0032750C">
        <w:rPr>
          <w:rFonts w:cs="Arial"/>
          <w:sz w:val="24"/>
          <w:szCs w:val="24"/>
        </w:rPr>
        <w:t>en</w:t>
      </w:r>
      <w:r w:rsidRPr="003A2D20">
        <w:rPr>
          <w:rFonts w:cs="Arial"/>
          <w:sz w:val="24"/>
          <w:szCs w:val="24"/>
        </w:rPr>
        <w:t xml:space="preserve">t </w:t>
      </w:r>
      <w:r w:rsidR="008D166D" w:rsidRPr="003A2D20">
        <w:rPr>
          <w:rFonts w:cs="Arial"/>
          <w:sz w:val="24"/>
          <w:szCs w:val="24"/>
        </w:rPr>
        <w:t xml:space="preserve">l’application des règles du </w:t>
      </w:r>
      <w:r w:rsidR="008D166D" w:rsidRPr="0023269F">
        <w:rPr>
          <w:rFonts w:cs="Arial"/>
          <w:i/>
          <w:iCs/>
          <w:sz w:val="24"/>
          <w:szCs w:val="24"/>
        </w:rPr>
        <w:t xml:space="preserve">Code de procédure </w:t>
      </w:r>
      <w:r w:rsidR="008D166D" w:rsidRPr="00E938D4">
        <w:rPr>
          <w:rFonts w:cs="Arial"/>
          <w:i/>
          <w:iCs/>
          <w:sz w:val="24"/>
          <w:szCs w:val="24"/>
        </w:rPr>
        <w:t>civile</w:t>
      </w:r>
      <w:r w:rsidR="00E938D4">
        <w:rPr>
          <w:rFonts w:cs="Arial"/>
          <w:sz w:val="24"/>
          <w:szCs w:val="24"/>
        </w:rPr>
        <w:t>;</w:t>
      </w:r>
    </w:p>
    <w:p w14:paraId="65CB83B7" w14:textId="77777777" w:rsidR="00E938D4" w:rsidRDefault="00E938D4" w:rsidP="00C7222D">
      <w:pPr>
        <w:jc w:val="both"/>
        <w:rPr>
          <w:rFonts w:cs="Arial"/>
          <w:sz w:val="24"/>
          <w:szCs w:val="24"/>
        </w:rPr>
      </w:pPr>
    </w:p>
    <w:p w14:paraId="6894C26B" w14:textId="14D36AB2" w:rsidR="00C7222D" w:rsidRPr="003A2D20" w:rsidRDefault="00E938D4" w:rsidP="00C7222D">
      <w:pPr>
        <w:jc w:val="both"/>
        <w:rPr>
          <w:rFonts w:cs="Arial"/>
          <w:sz w:val="24"/>
          <w:szCs w:val="24"/>
        </w:rPr>
      </w:pPr>
      <w:r>
        <w:rPr>
          <w:rFonts w:cs="Arial"/>
          <w:b/>
          <w:bCs/>
          <w:sz w:val="24"/>
          <w:szCs w:val="24"/>
        </w:rPr>
        <w:t xml:space="preserve">Attendu que </w:t>
      </w:r>
      <w:r>
        <w:rPr>
          <w:rFonts w:cs="Arial"/>
          <w:sz w:val="24"/>
          <w:szCs w:val="24"/>
        </w:rPr>
        <w:t>l</w:t>
      </w:r>
      <w:r w:rsidR="0032750C">
        <w:rPr>
          <w:rFonts w:cs="Arial"/>
          <w:sz w:val="24"/>
          <w:szCs w:val="24"/>
        </w:rPr>
        <w:t>es</w:t>
      </w:r>
      <w:r>
        <w:rPr>
          <w:rFonts w:cs="Arial"/>
          <w:sz w:val="24"/>
          <w:szCs w:val="24"/>
        </w:rPr>
        <w:t xml:space="preserve"> Convention</w:t>
      </w:r>
      <w:r w:rsidR="0032750C">
        <w:rPr>
          <w:rFonts w:cs="Arial"/>
          <w:sz w:val="24"/>
          <w:szCs w:val="24"/>
        </w:rPr>
        <w:t>s</w:t>
      </w:r>
      <w:r>
        <w:rPr>
          <w:rFonts w:cs="Arial"/>
          <w:sz w:val="24"/>
          <w:szCs w:val="24"/>
        </w:rPr>
        <w:t xml:space="preserve"> d’arbitrage prévoi</w:t>
      </w:r>
      <w:r w:rsidR="0032750C">
        <w:rPr>
          <w:rFonts w:cs="Arial"/>
          <w:sz w:val="24"/>
          <w:szCs w:val="24"/>
        </w:rPr>
        <w:t>en</w:t>
      </w:r>
      <w:r>
        <w:rPr>
          <w:rFonts w:cs="Arial"/>
          <w:sz w:val="24"/>
          <w:szCs w:val="24"/>
        </w:rPr>
        <w:t>t que l’arbitrage procèdera devant un arbitre unique</w:t>
      </w:r>
      <w:r w:rsidR="0032750C">
        <w:rPr>
          <w:rFonts w:cs="Arial"/>
          <w:sz w:val="24"/>
          <w:szCs w:val="24"/>
        </w:rPr>
        <w:t xml:space="preserve"> nommé de concert par les Parties et qu’à défaut d’entente entre les Parties quant à la nomination d’un arbitre, l’Institut d’Arbitrage et de Médiation du Canada a la compétence pour procéder à cette nomination</w:t>
      </w:r>
      <w:r>
        <w:rPr>
          <w:rFonts w:cs="Arial"/>
          <w:sz w:val="24"/>
          <w:szCs w:val="24"/>
        </w:rPr>
        <w:t>;</w:t>
      </w:r>
    </w:p>
    <w:p w14:paraId="59C792CC" w14:textId="2DF36FE5" w:rsidR="00266060" w:rsidRPr="003A2D20" w:rsidRDefault="00266060">
      <w:pPr>
        <w:jc w:val="both"/>
        <w:rPr>
          <w:rFonts w:cs="Arial"/>
          <w:sz w:val="24"/>
          <w:szCs w:val="24"/>
        </w:rPr>
      </w:pPr>
    </w:p>
    <w:p w14:paraId="305745CD" w14:textId="7111DE66" w:rsidR="00266060" w:rsidRPr="003A2D20" w:rsidRDefault="00266060" w:rsidP="00266060">
      <w:pPr>
        <w:jc w:val="both"/>
        <w:rPr>
          <w:rFonts w:cs="Arial"/>
          <w:sz w:val="24"/>
          <w:szCs w:val="24"/>
        </w:rPr>
      </w:pPr>
      <w:r w:rsidRPr="003A2D20">
        <w:rPr>
          <w:rFonts w:cs="Arial"/>
          <w:b/>
          <w:sz w:val="24"/>
          <w:szCs w:val="24"/>
        </w:rPr>
        <w:t>Attendu qu</w:t>
      </w:r>
      <w:r w:rsidR="008D166D" w:rsidRPr="003A2D20">
        <w:rPr>
          <w:rFonts w:cs="Arial"/>
          <w:b/>
          <w:sz w:val="24"/>
          <w:szCs w:val="24"/>
        </w:rPr>
        <w:t>’</w:t>
      </w:r>
      <w:r w:rsidR="008D166D" w:rsidRPr="003A2D20">
        <w:rPr>
          <w:rFonts w:cs="Arial"/>
          <w:bCs/>
          <w:sz w:val="24"/>
          <w:szCs w:val="24"/>
        </w:rPr>
        <w:t xml:space="preserve">en date du </w:t>
      </w:r>
      <w:r w:rsidR="0032750C">
        <w:rPr>
          <w:rFonts w:cs="Arial"/>
          <w:bCs/>
          <w:sz w:val="24"/>
          <w:szCs w:val="24"/>
        </w:rPr>
        <w:t>17 octobre 2024</w:t>
      </w:r>
      <w:r w:rsidR="008D166D" w:rsidRPr="003A2D20">
        <w:rPr>
          <w:rFonts w:cs="Arial"/>
          <w:bCs/>
          <w:sz w:val="24"/>
          <w:szCs w:val="24"/>
        </w:rPr>
        <w:t>,</w:t>
      </w:r>
      <w:r w:rsidRPr="003A2D20">
        <w:rPr>
          <w:rFonts w:cs="Arial"/>
          <w:sz w:val="24"/>
          <w:szCs w:val="24"/>
        </w:rPr>
        <w:t xml:space="preserve"> </w:t>
      </w:r>
      <w:r w:rsidR="0032750C">
        <w:rPr>
          <w:rFonts w:cs="Arial"/>
          <w:sz w:val="24"/>
          <w:szCs w:val="24"/>
        </w:rPr>
        <w:t xml:space="preserve">l’Institut d’Arbitrage et de Médiation du Canada a </w:t>
      </w:r>
      <w:r w:rsidRPr="003A2D20">
        <w:rPr>
          <w:rFonts w:cs="Arial"/>
          <w:sz w:val="24"/>
          <w:szCs w:val="24"/>
        </w:rPr>
        <w:t>désigné</w:t>
      </w:r>
      <w:r w:rsidR="008D166D" w:rsidRPr="003A2D20">
        <w:rPr>
          <w:rFonts w:cs="Arial"/>
          <w:sz w:val="24"/>
          <w:szCs w:val="24"/>
        </w:rPr>
        <w:t xml:space="preserve"> </w:t>
      </w:r>
      <w:r w:rsidR="00F25BC9" w:rsidRPr="003A2D20">
        <w:rPr>
          <w:rFonts w:cs="Arial"/>
          <w:sz w:val="24"/>
          <w:szCs w:val="24"/>
        </w:rPr>
        <w:t xml:space="preserve">Me </w:t>
      </w:r>
      <w:r w:rsidR="008D166D" w:rsidRPr="003A2D20">
        <w:rPr>
          <w:rFonts w:cs="Arial"/>
          <w:sz w:val="24"/>
          <w:szCs w:val="24"/>
        </w:rPr>
        <w:t>Marie-Claude Martel</w:t>
      </w:r>
      <w:r w:rsidR="00B820F4" w:rsidRPr="003A2D20">
        <w:rPr>
          <w:rFonts w:cs="Arial"/>
          <w:sz w:val="24"/>
          <w:szCs w:val="24"/>
        </w:rPr>
        <w:t xml:space="preserve"> afin de constituer</w:t>
      </w:r>
      <w:r w:rsidRPr="003A2D20">
        <w:rPr>
          <w:rFonts w:cs="Arial"/>
          <w:sz w:val="24"/>
          <w:szCs w:val="24"/>
        </w:rPr>
        <w:t xml:space="preserve"> le Tribunal d’arbitrage chargé de trancher les différends </w:t>
      </w:r>
      <w:r w:rsidR="0032750C">
        <w:rPr>
          <w:rFonts w:cs="Arial"/>
          <w:sz w:val="24"/>
          <w:szCs w:val="24"/>
        </w:rPr>
        <w:t>qui opposent les Parties</w:t>
      </w:r>
      <w:r w:rsidRPr="003A2D20">
        <w:rPr>
          <w:rFonts w:cs="Arial"/>
          <w:sz w:val="24"/>
          <w:szCs w:val="24"/>
        </w:rPr>
        <w:t>;</w:t>
      </w:r>
    </w:p>
    <w:p w14:paraId="1286F623" w14:textId="77777777" w:rsidR="00266060" w:rsidRPr="003A2D20" w:rsidRDefault="00266060">
      <w:pPr>
        <w:rPr>
          <w:rFonts w:cs="Arial"/>
          <w:sz w:val="24"/>
          <w:szCs w:val="24"/>
        </w:rPr>
      </w:pPr>
    </w:p>
    <w:p w14:paraId="5E9D6339" w14:textId="00876E11" w:rsidR="00266060" w:rsidRDefault="00266060">
      <w:pPr>
        <w:jc w:val="both"/>
        <w:rPr>
          <w:rFonts w:cs="Arial"/>
          <w:sz w:val="24"/>
          <w:szCs w:val="24"/>
        </w:rPr>
      </w:pPr>
      <w:r w:rsidRPr="003A2D20">
        <w:rPr>
          <w:rFonts w:cs="Arial"/>
          <w:b/>
          <w:sz w:val="24"/>
          <w:szCs w:val="24"/>
        </w:rPr>
        <w:t>Attendu que</w:t>
      </w:r>
      <w:r w:rsidRPr="003A2D20">
        <w:rPr>
          <w:rFonts w:cs="Arial"/>
          <w:sz w:val="24"/>
          <w:szCs w:val="24"/>
        </w:rPr>
        <w:t xml:space="preserve"> Me </w:t>
      </w:r>
      <w:r w:rsidR="00764167" w:rsidRPr="003A2D20">
        <w:rPr>
          <w:rFonts w:cs="Arial"/>
          <w:sz w:val="24"/>
          <w:szCs w:val="24"/>
        </w:rPr>
        <w:t>Ma</w:t>
      </w:r>
      <w:r w:rsidR="00B820F4" w:rsidRPr="003A2D20">
        <w:rPr>
          <w:rFonts w:cs="Arial"/>
          <w:sz w:val="24"/>
          <w:szCs w:val="24"/>
        </w:rPr>
        <w:t>r</w:t>
      </w:r>
      <w:r w:rsidR="008D166D" w:rsidRPr="003A2D20">
        <w:rPr>
          <w:rFonts w:cs="Arial"/>
          <w:sz w:val="24"/>
          <w:szCs w:val="24"/>
        </w:rPr>
        <w:t>ie-Claude Martel</w:t>
      </w:r>
      <w:r w:rsidRPr="003A2D20">
        <w:rPr>
          <w:rFonts w:cs="Arial"/>
          <w:sz w:val="24"/>
          <w:szCs w:val="24"/>
        </w:rPr>
        <w:t xml:space="preserve"> accepte d’agir comme </w:t>
      </w:r>
      <w:r w:rsidR="008D166D" w:rsidRPr="003A2D20">
        <w:rPr>
          <w:rFonts w:cs="Arial"/>
          <w:sz w:val="24"/>
          <w:szCs w:val="24"/>
        </w:rPr>
        <w:t>A</w:t>
      </w:r>
      <w:r w:rsidRPr="003A2D20">
        <w:rPr>
          <w:rFonts w:cs="Arial"/>
          <w:sz w:val="24"/>
          <w:szCs w:val="24"/>
        </w:rPr>
        <w:t xml:space="preserve">rbitre en la présente affaire, </w:t>
      </w:r>
      <w:r w:rsidR="00C7222D" w:rsidRPr="003A2D20">
        <w:rPr>
          <w:rFonts w:cs="Arial"/>
          <w:sz w:val="24"/>
          <w:szCs w:val="24"/>
        </w:rPr>
        <w:t xml:space="preserve">rendant ses services par l’entremise de la société </w:t>
      </w:r>
      <w:r w:rsidR="008D166D" w:rsidRPr="003A2D20">
        <w:rPr>
          <w:rFonts w:cs="Arial"/>
          <w:sz w:val="24"/>
          <w:szCs w:val="24"/>
        </w:rPr>
        <w:t>Litige Forseti Inc.</w:t>
      </w:r>
      <w:r w:rsidR="00C7222D" w:rsidRPr="003A2D20">
        <w:rPr>
          <w:rFonts w:cs="Arial"/>
          <w:sz w:val="24"/>
          <w:szCs w:val="24"/>
        </w:rPr>
        <w:t xml:space="preserve">, </w:t>
      </w:r>
      <w:r w:rsidRPr="003A2D20">
        <w:rPr>
          <w:rFonts w:cs="Arial"/>
          <w:sz w:val="24"/>
          <w:szCs w:val="24"/>
        </w:rPr>
        <w:t>sous réserve des conditions et restrictions qui suivent;</w:t>
      </w:r>
    </w:p>
    <w:p w14:paraId="66963427" w14:textId="2B5B9BEE" w:rsidR="0023269F" w:rsidRDefault="0023269F">
      <w:pPr>
        <w:jc w:val="both"/>
        <w:rPr>
          <w:rFonts w:cs="Arial"/>
          <w:sz w:val="24"/>
          <w:szCs w:val="24"/>
        </w:rPr>
      </w:pPr>
    </w:p>
    <w:p w14:paraId="7479BDA5" w14:textId="558DF22E" w:rsidR="0023269F" w:rsidRDefault="0023269F">
      <w:pPr>
        <w:jc w:val="both"/>
        <w:rPr>
          <w:rFonts w:cs="Arial"/>
          <w:sz w:val="24"/>
          <w:szCs w:val="24"/>
        </w:rPr>
      </w:pPr>
      <w:r>
        <w:rPr>
          <w:rFonts w:cs="Arial"/>
          <w:b/>
          <w:bCs/>
          <w:sz w:val="24"/>
          <w:szCs w:val="24"/>
        </w:rPr>
        <w:t>Attendu que</w:t>
      </w:r>
      <w:r>
        <w:rPr>
          <w:rFonts w:cs="Arial"/>
          <w:sz w:val="24"/>
          <w:szCs w:val="24"/>
        </w:rPr>
        <w:t xml:space="preserve"> les Parties reconnaissent que</w:t>
      </w:r>
      <w:r w:rsidR="00E938D4">
        <w:rPr>
          <w:rFonts w:cs="Arial"/>
          <w:sz w:val="24"/>
          <w:szCs w:val="24"/>
        </w:rPr>
        <w:t xml:space="preserve"> la nomination de l’Arbitre est valide</w:t>
      </w:r>
      <w:r>
        <w:rPr>
          <w:rFonts w:cs="Arial"/>
          <w:sz w:val="24"/>
          <w:szCs w:val="24"/>
        </w:rPr>
        <w:t>;</w:t>
      </w:r>
    </w:p>
    <w:p w14:paraId="753198FA" w14:textId="77777777" w:rsidR="0096611F" w:rsidRDefault="0096611F">
      <w:pPr>
        <w:jc w:val="both"/>
        <w:rPr>
          <w:rFonts w:cs="Arial"/>
          <w:sz w:val="24"/>
          <w:szCs w:val="24"/>
        </w:rPr>
      </w:pPr>
    </w:p>
    <w:p w14:paraId="00190ED4" w14:textId="479772E8" w:rsidR="0096611F" w:rsidRPr="0096611F" w:rsidRDefault="0096611F">
      <w:pPr>
        <w:jc w:val="both"/>
        <w:rPr>
          <w:rFonts w:cs="Arial"/>
          <w:sz w:val="24"/>
          <w:szCs w:val="24"/>
        </w:rPr>
      </w:pPr>
      <w:r>
        <w:rPr>
          <w:rFonts w:cs="Arial"/>
          <w:b/>
          <w:bCs/>
          <w:sz w:val="24"/>
          <w:szCs w:val="24"/>
        </w:rPr>
        <w:t xml:space="preserve">Attendu que </w:t>
      </w:r>
      <w:r>
        <w:rPr>
          <w:rFonts w:cs="Arial"/>
          <w:sz w:val="24"/>
          <w:szCs w:val="24"/>
        </w:rPr>
        <w:t>les Parties reconnaissent que l’Arbitre a les compétences et qualités requises pour agir dans la présente affaire;</w:t>
      </w:r>
    </w:p>
    <w:p w14:paraId="3DAB5932" w14:textId="77777777" w:rsidR="00853F30" w:rsidRDefault="00853F30">
      <w:pPr>
        <w:rPr>
          <w:rFonts w:cs="Arial"/>
          <w:sz w:val="24"/>
          <w:szCs w:val="24"/>
        </w:rPr>
      </w:pPr>
    </w:p>
    <w:p w14:paraId="4D074A0A" w14:textId="306B0DA4" w:rsidR="0032750C" w:rsidRDefault="0032750C">
      <w:pPr>
        <w:rPr>
          <w:rFonts w:cs="Arial"/>
          <w:sz w:val="24"/>
          <w:szCs w:val="24"/>
        </w:rPr>
      </w:pPr>
      <w:r>
        <w:rPr>
          <w:rFonts w:cs="Arial"/>
          <w:b/>
          <w:sz w:val="24"/>
          <w:szCs w:val="24"/>
        </w:rPr>
        <w:t xml:space="preserve">Attendu que </w:t>
      </w:r>
      <w:r>
        <w:rPr>
          <w:rFonts w:cs="Arial"/>
          <w:sz w:val="24"/>
          <w:szCs w:val="24"/>
        </w:rPr>
        <w:t>les Parties ont convenu dans les Conventions d’arbitrage que l’arbitrage a lieu à Montréal et qu’il se tiendra en français;</w:t>
      </w:r>
    </w:p>
    <w:p w14:paraId="43C65CD9" w14:textId="77777777" w:rsidR="0032750C" w:rsidRDefault="0032750C">
      <w:pPr>
        <w:rPr>
          <w:rFonts w:cs="Arial"/>
          <w:sz w:val="24"/>
          <w:szCs w:val="24"/>
        </w:rPr>
      </w:pPr>
    </w:p>
    <w:p w14:paraId="4D4657CC" w14:textId="77777777" w:rsidR="0032750C" w:rsidRPr="0032750C" w:rsidRDefault="0032750C">
      <w:pPr>
        <w:rPr>
          <w:rFonts w:cs="Arial"/>
          <w:sz w:val="24"/>
          <w:szCs w:val="24"/>
        </w:rPr>
      </w:pPr>
    </w:p>
    <w:p w14:paraId="76F8C092" w14:textId="0C2D03C9" w:rsidR="00266060" w:rsidRPr="003A2D20" w:rsidRDefault="003A2D20">
      <w:pPr>
        <w:rPr>
          <w:rFonts w:cs="Arial"/>
          <w:sz w:val="24"/>
          <w:szCs w:val="24"/>
        </w:rPr>
      </w:pPr>
      <w:r w:rsidRPr="003A2D20">
        <w:rPr>
          <w:rFonts w:cs="Arial"/>
          <w:b/>
          <w:sz w:val="24"/>
          <w:szCs w:val="24"/>
        </w:rPr>
        <w:t>IL EST CONVENU DE CE QUI SUIT :</w:t>
      </w:r>
    </w:p>
    <w:p w14:paraId="4000A80F" w14:textId="77777777" w:rsidR="00266060" w:rsidRPr="003A2D20" w:rsidRDefault="00266060" w:rsidP="00266060">
      <w:pPr>
        <w:rPr>
          <w:rFonts w:cs="Arial"/>
          <w:sz w:val="24"/>
          <w:szCs w:val="24"/>
        </w:rPr>
      </w:pPr>
    </w:p>
    <w:p w14:paraId="743C2D93" w14:textId="36371AF8" w:rsidR="00266060" w:rsidRPr="003A2D20" w:rsidRDefault="00266060" w:rsidP="00266060">
      <w:pPr>
        <w:numPr>
          <w:ilvl w:val="0"/>
          <w:numId w:val="1"/>
        </w:numPr>
        <w:jc w:val="both"/>
        <w:rPr>
          <w:rFonts w:cs="Arial"/>
          <w:sz w:val="24"/>
          <w:szCs w:val="24"/>
        </w:rPr>
      </w:pPr>
      <w:r w:rsidRPr="003A2D20">
        <w:rPr>
          <w:rFonts w:cs="Arial"/>
          <w:b/>
          <w:bCs/>
          <w:sz w:val="24"/>
          <w:szCs w:val="24"/>
        </w:rPr>
        <w:t>PRÉAMBULE</w:t>
      </w:r>
      <w:r w:rsidRPr="003A2D20">
        <w:rPr>
          <w:rFonts w:cs="Arial"/>
          <w:sz w:val="24"/>
          <w:szCs w:val="24"/>
        </w:rPr>
        <w:t xml:space="preserve"> – Le préambule qui précède est réputé fair</w:t>
      </w:r>
      <w:r w:rsidR="005032EC" w:rsidRPr="003A2D20">
        <w:rPr>
          <w:rFonts w:cs="Arial"/>
          <w:sz w:val="24"/>
          <w:szCs w:val="24"/>
        </w:rPr>
        <w:t>e partie intégrante du P</w:t>
      </w:r>
      <w:r w:rsidRPr="003A2D20">
        <w:rPr>
          <w:rFonts w:cs="Arial"/>
          <w:sz w:val="24"/>
          <w:szCs w:val="24"/>
        </w:rPr>
        <w:t>rotocole d’</w:t>
      </w:r>
      <w:r w:rsidR="00B820F4" w:rsidRPr="003A2D20">
        <w:rPr>
          <w:rFonts w:cs="Arial"/>
          <w:sz w:val="24"/>
          <w:szCs w:val="24"/>
        </w:rPr>
        <w:t>arbitrage</w:t>
      </w:r>
      <w:r w:rsidRPr="003A2D20">
        <w:rPr>
          <w:rFonts w:cs="Arial"/>
          <w:sz w:val="24"/>
          <w:szCs w:val="24"/>
        </w:rPr>
        <w:t>.</w:t>
      </w:r>
    </w:p>
    <w:p w14:paraId="43AD5058" w14:textId="77777777" w:rsidR="00266060" w:rsidRPr="003A2D20" w:rsidRDefault="00266060" w:rsidP="00266060">
      <w:pPr>
        <w:jc w:val="both"/>
        <w:rPr>
          <w:rFonts w:cs="Arial"/>
          <w:sz w:val="24"/>
          <w:szCs w:val="24"/>
        </w:rPr>
      </w:pPr>
    </w:p>
    <w:p w14:paraId="6AF02831" w14:textId="70A0A0BA" w:rsidR="00266060" w:rsidRPr="003A2D20" w:rsidRDefault="00266060" w:rsidP="00266060">
      <w:pPr>
        <w:numPr>
          <w:ilvl w:val="0"/>
          <w:numId w:val="1"/>
        </w:numPr>
        <w:jc w:val="both"/>
        <w:rPr>
          <w:rFonts w:cs="Arial"/>
          <w:sz w:val="24"/>
          <w:szCs w:val="24"/>
        </w:rPr>
      </w:pPr>
      <w:r w:rsidRPr="003A2D20">
        <w:rPr>
          <w:rFonts w:cs="Arial"/>
          <w:b/>
          <w:bCs/>
          <w:sz w:val="24"/>
          <w:szCs w:val="24"/>
        </w:rPr>
        <w:t>NOMINATION DE L’ARBITRE</w:t>
      </w:r>
      <w:r w:rsidRPr="003A2D20">
        <w:rPr>
          <w:rFonts w:cs="Arial"/>
          <w:sz w:val="24"/>
          <w:szCs w:val="24"/>
        </w:rPr>
        <w:t xml:space="preserve"> – Les Parties confirment par la présente la nomination</w:t>
      </w:r>
      <w:r w:rsidR="006D659F" w:rsidRPr="003A2D20">
        <w:rPr>
          <w:rFonts w:cs="Arial"/>
          <w:sz w:val="24"/>
          <w:szCs w:val="24"/>
        </w:rPr>
        <w:t xml:space="preserve"> d’un commun accord</w:t>
      </w:r>
      <w:r w:rsidRPr="003A2D20">
        <w:rPr>
          <w:rFonts w:cs="Arial"/>
          <w:sz w:val="24"/>
          <w:szCs w:val="24"/>
        </w:rPr>
        <w:t xml:space="preserve"> de l’Arbitre</w:t>
      </w:r>
      <w:r w:rsidR="006D659F" w:rsidRPr="003A2D20">
        <w:rPr>
          <w:rFonts w:cs="Arial"/>
          <w:sz w:val="24"/>
          <w:szCs w:val="24"/>
        </w:rPr>
        <w:t>, pour agir à titre d’arbitre unique</w:t>
      </w:r>
      <w:r w:rsidRPr="003A2D20">
        <w:rPr>
          <w:rFonts w:cs="Arial"/>
          <w:sz w:val="24"/>
          <w:szCs w:val="24"/>
        </w:rPr>
        <w:t xml:space="preserve">. </w:t>
      </w:r>
    </w:p>
    <w:p w14:paraId="1A42D30B" w14:textId="77777777" w:rsidR="00266060" w:rsidRPr="003A2D20" w:rsidRDefault="00266060" w:rsidP="00266060">
      <w:pPr>
        <w:jc w:val="both"/>
        <w:rPr>
          <w:rFonts w:cs="Arial"/>
          <w:sz w:val="24"/>
          <w:szCs w:val="24"/>
        </w:rPr>
      </w:pPr>
    </w:p>
    <w:p w14:paraId="10A70E90" w14:textId="4C354035" w:rsidR="00266060" w:rsidRPr="003A2D20" w:rsidRDefault="00266060" w:rsidP="00266060">
      <w:pPr>
        <w:numPr>
          <w:ilvl w:val="0"/>
          <w:numId w:val="1"/>
        </w:numPr>
        <w:jc w:val="both"/>
        <w:rPr>
          <w:rFonts w:cs="Arial"/>
          <w:sz w:val="24"/>
          <w:szCs w:val="24"/>
        </w:rPr>
      </w:pPr>
      <w:r w:rsidRPr="003A2D20">
        <w:rPr>
          <w:rFonts w:cs="Arial"/>
          <w:b/>
          <w:bCs/>
          <w:sz w:val="24"/>
          <w:szCs w:val="24"/>
        </w:rPr>
        <w:t>ABSENCE DE MOTIFS DE RÉCUSATION</w:t>
      </w:r>
      <w:r w:rsidRPr="003A2D20">
        <w:rPr>
          <w:rFonts w:cs="Arial"/>
          <w:sz w:val="24"/>
          <w:szCs w:val="24"/>
        </w:rPr>
        <w:t xml:space="preserve"> – L’Arbitre déclare ne se connaître aucun motif de récusation en regard</w:t>
      </w:r>
      <w:r w:rsidR="00D61813" w:rsidRPr="003A2D20">
        <w:rPr>
          <w:rFonts w:cs="Arial"/>
          <w:sz w:val="24"/>
          <w:szCs w:val="24"/>
        </w:rPr>
        <w:t xml:space="preserve"> </w:t>
      </w:r>
      <w:r w:rsidRPr="003A2D20">
        <w:rPr>
          <w:rFonts w:cs="Arial"/>
          <w:sz w:val="24"/>
          <w:szCs w:val="24"/>
        </w:rPr>
        <w:t>des différends opposant</w:t>
      </w:r>
      <w:r w:rsidR="00D61813" w:rsidRPr="003A2D20">
        <w:rPr>
          <w:rFonts w:cs="Arial"/>
          <w:sz w:val="24"/>
          <w:szCs w:val="24"/>
        </w:rPr>
        <w:t xml:space="preserve"> les Parties</w:t>
      </w:r>
      <w:r w:rsidR="003A2D20">
        <w:rPr>
          <w:rFonts w:cs="Arial"/>
          <w:sz w:val="24"/>
          <w:szCs w:val="24"/>
        </w:rPr>
        <w:t>, des Parties elles-mêmes ou de leurs procureurs</w:t>
      </w:r>
      <w:r w:rsidRPr="003A2D20">
        <w:rPr>
          <w:rFonts w:cs="Arial"/>
          <w:sz w:val="24"/>
          <w:szCs w:val="24"/>
        </w:rPr>
        <w:t>, sous réserve de la survenance d’un motif de récusation postérieurement à la nomination de l’Arbitre.</w:t>
      </w:r>
    </w:p>
    <w:p w14:paraId="73E65B50" w14:textId="77777777" w:rsidR="00266060" w:rsidRPr="003A2D20" w:rsidRDefault="00266060" w:rsidP="00266060">
      <w:pPr>
        <w:jc w:val="both"/>
        <w:rPr>
          <w:rFonts w:cs="Arial"/>
          <w:sz w:val="24"/>
          <w:szCs w:val="24"/>
        </w:rPr>
      </w:pPr>
    </w:p>
    <w:p w14:paraId="674A0452" w14:textId="007DC6A8" w:rsidR="00266060" w:rsidRPr="003A2D20" w:rsidRDefault="00266060" w:rsidP="00266060">
      <w:pPr>
        <w:numPr>
          <w:ilvl w:val="0"/>
          <w:numId w:val="1"/>
        </w:numPr>
        <w:jc w:val="both"/>
        <w:rPr>
          <w:rFonts w:cs="Arial"/>
          <w:sz w:val="24"/>
          <w:szCs w:val="24"/>
        </w:rPr>
      </w:pPr>
      <w:r w:rsidRPr="003A2D20">
        <w:rPr>
          <w:rFonts w:cs="Arial"/>
          <w:b/>
          <w:bCs/>
          <w:sz w:val="24"/>
          <w:szCs w:val="24"/>
        </w:rPr>
        <w:t>DISPOSITIONS HABILITANTES</w:t>
      </w:r>
      <w:r w:rsidRPr="003A2D20">
        <w:rPr>
          <w:rFonts w:cs="Arial"/>
          <w:sz w:val="24"/>
          <w:szCs w:val="24"/>
        </w:rPr>
        <w:t xml:space="preserve"> – L’arbitrage se déroulera </w:t>
      </w:r>
      <w:r w:rsidR="00703F39" w:rsidRPr="003A2D20">
        <w:rPr>
          <w:rFonts w:cs="Arial"/>
          <w:sz w:val="24"/>
          <w:szCs w:val="24"/>
        </w:rPr>
        <w:t>sous l’autorité</w:t>
      </w:r>
      <w:r w:rsidRPr="003A2D20">
        <w:rPr>
          <w:rFonts w:cs="Arial"/>
          <w:sz w:val="24"/>
          <w:szCs w:val="24"/>
        </w:rPr>
        <w:t xml:space="preserve"> des dispositions applicables </w:t>
      </w:r>
      <w:r w:rsidR="0032750C">
        <w:rPr>
          <w:rFonts w:cs="Arial"/>
          <w:sz w:val="24"/>
          <w:szCs w:val="24"/>
        </w:rPr>
        <w:t xml:space="preserve">des </w:t>
      </w:r>
      <w:r w:rsidRPr="003A2D20">
        <w:rPr>
          <w:rFonts w:cs="Arial"/>
          <w:sz w:val="24"/>
          <w:szCs w:val="24"/>
        </w:rPr>
        <w:t>Convention</w:t>
      </w:r>
      <w:r w:rsidR="0032750C">
        <w:rPr>
          <w:rFonts w:cs="Arial"/>
          <w:sz w:val="24"/>
          <w:szCs w:val="24"/>
        </w:rPr>
        <w:t>s</w:t>
      </w:r>
      <w:r w:rsidRPr="003A2D20">
        <w:rPr>
          <w:rFonts w:cs="Arial"/>
          <w:sz w:val="24"/>
          <w:szCs w:val="24"/>
        </w:rPr>
        <w:t xml:space="preserve"> d’arbitrage, </w:t>
      </w:r>
      <w:r w:rsidR="0032750C">
        <w:rPr>
          <w:rFonts w:cs="Arial"/>
          <w:sz w:val="24"/>
          <w:szCs w:val="24"/>
        </w:rPr>
        <w:t>du</w:t>
      </w:r>
      <w:r w:rsidRPr="003A2D20">
        <w:rPr>
          <w:rFonts w:cs="Arial"/>
          <w:sz w:val="24"/>
          <w:szCs w:val="24"/>
        </w:rPr>
        <w:t xml:space="preserve"> </w:t>
      </w:r>
      <w:r w:rsidR="00DD3850" w:rsidRPr="003A2D20">
        <w:rPr>
          <w:rFonts w:cs="Arial"/>
          <w:sz w:val="24"/>
          <w:szCs w:val="24"/>
        </w:rPr>
        <w:t>Protocole d’</w:t>
      </w:r>
      <w:r w:rsidR="00B820F4" w:rsidRPr="003A2D20">
        <w:rPr>
          <w:rFonts w:cs="Arial"/>
          <w:sz w:val="24"/>
          <w:szCs w:val="24"/>
        </w:rPr>
        <w:t>arbitrage</w:t>
      </w:r>
      <w:r w:rsidR="00DD3850" w:rsidRPr="003A2D20">
        <w:rPr>
          <w:rFonts w:cs="Arial"/>
          <w:sz w:val="24"/>
          <w:szCs w:val="24"/>
        </w:rPr>
        <w:t xml:space="preserve">, </w:t>
      </w:r>
      <w:r w:rsidR="00E253AC" w:rsidRPr="003A2D20">
        <w:rPr>
          <w:rFonts w:cs="Arial"/>
          <w:sz w:val="24"/>
          <w:szCs w:val="24"/>
        </w:rPr>
        <w:t xml:space="preserve">des articles </w:t>
      </w:r>
      <w:r w:rsidRPr="003A2D20">
        <w:rPr>
          <w:rFonts w:cs="Arial"/>
          <w:sz w:val="24"/>
          <w:szCs w:val="24"/>
        </w:rPr>
        <w:t xml:space="preserve">2638 à 2643 du </w:t>
      </w:r>
      <w:r w:rsidRPr="003A2D20">
        <w:rPr>
          <w:rFonts w:cs="Arial"/>
          <w:i/>
          <w:iCs/>
          <w:sz w:val="24"/>
          <w:szCs w:val="24"/>
        </w:rPr>
        <w:t>Code civil du Québec</w:t>
      </w:r>
      <w:r w:rsidR="00901E2A" w:rsidRPr="003A2D20">
        <w:rPr>
          <w:rFonts w:cs="Arial"/>
          <w:sz w:val="24"/>
          <w:szCs w:val="24"/>
        </w:rPr>
        <w:t xml:space="preserve"> (L.Q. 1991, c. 64, ci-après le </w:t>
      </w:r>
      <w:r w:rsidR="00901E2A" w:rsidRPr="003A2D20">
        <w:rPr>
          <w:rFonts w:cs="Arial"/>
          <w:i/>
          <w:iCs/>
          <w:sz w:val="24"/>
          <w:szCs w:val="24"/>
        </w:rPr>
        <w:t>C.c.Q.</w:t>
      </w:r>
      <w:r w:rsidR="00901E2A" w:rsidRPr="003A2D20">
        <w:rPr>
          <w:rFonts w:cs="Arial"/>
          <w:sz w:val="24"/>
          <w:szCs w:val="24"/>
        </w:rPr>
        <w:t>)</w:t>
      </w:r>
      <w:r w:rsidR="00476F15" w:rsidRPr="003A2D20">
        <w:rPr>
          <w:rFonts w:cs="Arial"/>
          <w:sz w:val="24"/>
          <w:szCs w:val="24"/>
        </w:rPr>
        <w:t xml:space="preserve"> et </w:t>
      </w:r>
      <w:r w:rsidR="00DD3850" w:rsidRPr="003A2D20">
        <w:rPr>
          <w:rFonts w:cs="Arial"/>
          <w:sz w:val="24"/>
          <w:szCs w:val="24"/>
        </w:rPr>
        <w:t xml:space="preserve">des articles 1 à 7 et </w:t>
      </w:r>
      <w:r w:rsidR="00476F15" w:rsidRPr="003A2D20">
        <w:rPr>
          <w:rFonts w:cs="Arial"/>
          <w:sz w:val="24"/>
          <w:szCs w:val="24"/>
        </w:rPr>
        <w:t xml:space="preserve">620 à 648 du </w:t>
      </w:r>
      <w:r w:rsidR="00476F15" w:rsidRPr="003A2D20">
        <w:rPr>
          <w:rFonts w:cs="Arial"/>
          <w:i/>
          <w:iCs/>
          <w:sz w:val="24"/>
          <w:szCs w:val="24"/>
        </w:rPr>
        <w:t>Code de procédure civile</w:t>
      </w:r>
      <w:r w:rsidR="00476F15" w:rsidRPr="003A2D20">
        <w:rPr>
          <w:rFonts w:cs="Arial"/>
          <w:sz w:val="24"/>
          <w:szCs w:val="24"/>
        </w:rPr>
        <w:t xml:space="preserve"> (RLRQ, c. C-25.01; ci-après le </w:t>
      </w:r>
      <w:proofErr w:type="spellStart"/>
      <w:r w:rsidR="00476F15" w:rsidRPr="003A2D20">
        <w:rPr>
          <w:rFonts w:cs="Arial"/>
          <w:i/>
          <w:iCs/>
          <w:sz w:val="24"/>
          <w:szCs w:val="24"/>
        </w:rPr>
        <w:t>C.p.c</w:t>
      </w:r>
      <w:proofErr w:type="spellEnd"/>
      <w:r w:rsidR="00476F15" w:rsidRPr="003A2D20">
        <w:rPr>
          <w:rFonts w:cs="Arial"/>
          <w:i/>
          <w:iCs/>
          <w:sz w:val="24"/>
          <w:szCs w:val="24"/>
        </w:rPr>
        <w:t>.)</w:t>
      </w:r>
      <w:r w:rsidRPr="003A2D20">
        <w:rPr>
          <w:rFonts w:cs="Arial"/>
          <w:sz w:val="24"/>
          <w:szCs w:val="24"/>
        </w:rPr>
        <w:t>.</w:t>
      </w:r>
    </w:p>
    <w:p w14:paraId="1D94AC29" w14:textId="77777777" w:rsidR="00266060" w:rsidRPr="003A2D20" w:rsidRDefault="00266060" w:rsidP="00266060">
      <w:pPr>
        <w:jc w:val="both"/>
        <w:rPr>
          <w:rFonts w:cs="Arial"/>
          <w:sz w:val="24"/>
          <w:szCs w:val="24"/>
        </w:rPr>
      </w:pPr>
    </w:p>
    <w:p w14:paraId="6B9D69B9" w14:textId="22A18D29" w:rsidR="00266060" w:rsidRPr="003A2D20" w:rsidRDefault="00F5635B" w:rsidP="00266060">
      <w:pPr>
        <w:numPr>
          <w:ilvl w:val="0"/>
          <w:numId w:val="1"/>
        </w:numPr>
        <w:jc w:val="both"/>
        <w:rPr>
          <w:rFonts w:cs="Arial"/>
          <w:sz w:val="24"/>
          <w:szCs w:val="24"/>
        </w:rPr>
      </w:pPr>
      <w:r w:rsidRPr="003A2D20">
        <w:rPr>
          <w:rFonts w:cs="Arial"/>
          <w:b/>
          <w:bCs/>
          <w:sz w:val="24"/>
          <w:szCs w:val="24"/>
        </w:rPr>
        <w:t>PROCÉDURE ET M</w:t>
      </w:r>
      <w:r w:rsidR="00266060" w:rsidRPr="003A2D20">
        <w:rPr>
          <w:rFonts w:cs="Arial"/>
          <w:b/>
          <w:bCs/>
          <w:sz w:val="24"/>
          <w:szCs w:val="24"/>
        </w:rPr>
        <w:t>ODE</w:t>
      </w:r>
      <w:r w:rsidR="008A4BD4" w:rsidRPr="003A2D20">
        <w:rPr>
          <w:rFonts w:cs="Arial"/>
          <w:b/>
          <w:bCs/>
          <w:sz w:val="24"/>
          <w:szCs w:val="24"/>
        </w:rPr>
        <w:t>S</w:t>
      </w:r>
      <w:r w:rsidR="00266060" w:rsidRPr="003A2D20">
        <w:rPr>
          <w:rFonts w:cs="Arial"/>
          <w:b/>
          <w:bCs/>
          <w:sz w:val="24"/>
          <w:szCs w:val="24"/>
        </w:rPr>
        <w:t xml:space="preserve"> DE PREUVE APPLICABLES</w:t>
      </w:r>
      <w:r w:rsidR="00266060" w:rsidRPr="003A2D20">
        <w:rPr>
          <w:rFonts w:cs="Arial"/>
          <w:sz w:val="24"/>
          <w:szCs w:val="24"/>
        </w:rPr>
        <w:t xml:space="preserve"> – L’arbitrage se déro</w:t>
      </w:r>
      <w:r w:rsidR="00476F15" w:rsidRPr="003A2D20">
        <w:rPr>
          <w:rFonts w:cs="Arial"/>
          <w:sz w:val="24"/>
          <w:szCs w:val="24"/>
        </w:rPr>
        <w:t xml:space="preserve">ulera </w:t>
      </w:r>
      <w:r w:rsidRPr="003A2D20">
        <w:rPr>
          <w:rFonts w:cs="Arial"/>
          <w:sz w:val="24"/>
          <w:szCs w:val="24"/>
        </w:rPr>
        <w:t xml:space="preserve">selon la procédure déterminée par </w:t>
      </w:r>
      <w:r w:rsidR="005032EC" w:rsidRPr="003A2D20">
        <w:rPr>
          <w:rFonts w:cs="Arial"/>
          <w:sz w:val="24"/>
          <w:szCs w:val="24"/>
        </w:rPr>
        <w:t>l’Arbitre</w:t>
      </w:r>
      <w:r w:rsidRPr="003A2D20">
        <w:rPr>
          <w:rFonts w:cs="Arial"/>
          <w:sz w:val="24"/>
          <w:szCs w:val="24"/>
        </w:rPr>
        <w:t xml:space="preserve"> (art. 632, al. 1 </w:t>
      </w:r>
      <w:proofErr w:type="spellStart"/>
      <w:r w:rsidRPr="003A2D20">
        <w:rPr>
          <w:rFonts w:cs="Arial"/>
          <w:i/>
          <w:iCs/>
          <w:sz w:val="24"/>
          <w:szCs w:val="24"/>
        </w:rPr>
        <w:t>C.p.c</w:t>
      </w:r>
      <w:proofErr w:type="spellEnd"/>
      <w:r w:rsidRPr="003A2D20">
        <w:rPr>
          <w:rFonts w:cs="Arial"/>
          <w:i/>
          <w:iCs/>
          <w:sz w:val="24"/>
          <w:szCs w:val="24"/>
        </w:rPr>
        <w:t>.</w:t>
      </w:r>
      <w:r w:rsidRPr="003A2D20">
        <w:rPr>
          <w:rFonts w:cs="Arial"/>
          <w:sz w:val="24"/>
          <w:szCs w:val="24"/>
        </w:rPr>
        <w:t>)</w:t>
      </w:r>
      <w:r w:rsidR="00CF5EB5" w:rsidRPr="003A2D20">
        <w:rPr>
          <w:rFonts w:cs="Arial"/>
          <w:sz w:val="24"/>
          <w:szCs w:val="24"/>
        </w:rPr>
        <w:t xml:space="preserve"> </w:t>
      </w:r>
      <w:r w:rsidRPr="003A2D20">
        <w:rPr>
          <w:rFonts w:cs="Arial"/>
          <w:sz w:val="24"/>
          <w:szCs w:val="24"/>
        </w:rPr>
        <w:t>qui tranchera le différend sur la base de la preuve offerte conformément aux règles de preuve qu’</w:t>
      </w:r>
      <w:r w:rsidR="003A2D20">
        <w:rPr>
          <w:rFonts w:cs="Arial"/>
          <w:sz w:val="24"/>
          <w:szCs w:val="24"/>
        </w:rPr>
        <w:t>elle</w:t>
      </w:r>
      <w:r w:rsidRPr="003A2D20">
        <w:rPr>
          <w:rFonts w:cs="Arial"/>
          <w:sz w:val="24"/>
          <w:szCs w:val="24"/>
        </w:rPr>
        <w:t xml:space="preserve"> estime appropriées </w:t>
      </w:r>
      <w:r w:rsidR="00476F15" w:rsidRPr="003A2D20">
        <w:rPr>
          <w:rFonts w:cs="Arial"/>
          <w:sz w:val="24"/>
          <w:szCs w:val="24"/>
        </w:rPr>
        <w:t xml:space="preserve">en s’inspirant des règles </w:t>
      </w:r>
      <w:r w:rsidR="00266060" w:rsidRPr="003A2D20">
        <w:rPr>
          <w:rFonts w:cs="Arial"/>
          <w:sz w:val="24"/>
          <w:szCs w:val="24"/>
        </w:rPr>
        <w:t xml:space="preserve">de preuve en vigueur devant les tribunaux civils du Québec </w:t>
      </w:r>
      <w:r w:rsidRPr="003A2D20">
        <w:rPr>
          <w:rFonts w:cs="Arial"/>
          <w:sz w:val="24"/>
          <w:szCs w:val="24"/>
        </w:rPr>
        <w:t xml:space="preserve">(art. 2803 à 2874 </w:t>
      </w:r>
      <w:r w:rsidRPr="003A2D20">
        <w:rPr>
          <w:rFonts w:cs="Arial"/>
          <w:i/>
          <w:iCs/>
          <w:sz w:val="24"/>
          <w:szCs w:val="24"/>
        </w:rPr>
        <w:t>C.c.Q.</w:t>
      </w:r>
      <w:r w:rsidRPr="003A2D20">
        <w:rPr>
          <w:rFonts w:cs="Arial"/>
          <w:sz w:val="24"/>
          <w:szCs w:val="24"/>
        </w:rPr>
        <w:t xml:space="preserve">) </w:t>
      </w:r>
      <w:r w:rsidR="00D61813" w:rsidRPr="003A2D20">
        <w:rPr>
          <w:rFonts w:cs="Arial"/>
          <w:sz w:val="24"/>
          <w:szCs w:val="24"/>
        </w:rPr>
        <w:t xml:space="preserve">tout </w:t>
      </w:r>
      <w:r w:rsidR="00266060" w:rsidRPr="003A2D20">
        <w:rPr>
          <w:rFonts w:cs="Arial"/>
          <w:sz w:val="24"/>
          <w:szCs w:val="24"/>
        </w:rPr>
        <w:t>en faisant les adaptations nécessaires, incluant les règles de justice naturelle, étant entendu que tout devra être mis en œuvre afin de simplifier la procédure et assu</w:t>
      </w:r>
      <w:r w:rsidR="00DD3850" w:rsidRPr="003A2D20">
        <w:rPr>
          <w:rFonts w:cs="Arial"/>
          <w:sz w:val="24"/>
          <w:szCs w:val="24"/>
        </w:rPr>
        <w:t>rer le respect des exigences de</w:t>
      </w:r>
      <w:r w:rsidR="00266060" w:rsidRPr="003A2D20">
        <w:rPr>
          <w:rFonts w:cs="Arial"/>
          <w:sz w:val="24"/>
          <w:szCs w:val="24"/>
        </w:rPr>
        <w:t xml:space="preserve"> la bonne foi </w:t>
      </w:r>
      <w:r w:rsidR="001B0C81" w:rsidRPr="003A2D20">
        <w:rPr>
          <w:rFonts w:cs="Arial"/>
          <w:sz w:val="24"/>
          <w:szCs w:val="24"/>
        </w:rPr>
        <w:t xml:space="preserve">et de la transparence </w:t>
      </w:r>
      <w:r w:rsidR="00266060" w:rsidRPr="003A2D20">
        <w:rPr>
          <w:rFonts w:cs="Arial"/>
          <w:sz w:val="24"/>
          <w:szCs w:val="24"/>
        </w:rPr>
        <w:t xml:space="preserve">(art. </w:t>
      </w:r>
      <w:r w:rsidR="00DD3850" w:rsidRPr="003A2D20">
        <w:rPr>
          <w:rFonts w:cs="Arial"/>
          <w:sz w:val="24"/>
          <w:szCs w:val="24"/>
        </w:rPr>
        <w:t xml:space="preserve">2 </w:t>
      </w:r>
      <w:proofErr w:type="spellStart"/>
      <w:r w:rsidR="00DD3850" w:rsidRPr="003A2D20">
        <w:rPr>
          <w:rFonts w:cs="Arial"/>
          <w:i/>
          <w:iCs/>
          <w:sz w:val="24"/>
          <w:szCs w:val="24"/>
        </w:rPr>
        <w:t>C.p.</w:t>
      </w:r>
      <w:r w:rsidR="00266060" w:rsidRPr="003A2D20">
        <w:rPr>
          <w:rFonts w:cs="Arial"/>
          <w:i/>
          <w:iCs/>
          <w:sz w:val="24"/>
          <w:szCs w:val="24"/>
        </w:rPr>
        <w:t>c</w:t>
      </w:r>
      <w:proofErr w:type="spellEnd"/>
      <w:r w:rsidR="00266060" w:rsidRPr="003A2D20">
        <w:rPr>
          <w:rFonts w:cs="Arial"/>
          <w:i/>
          <w:iCs/>
          <w:sz w:val="24"/>
          <w:szCs w:val="24"/>
        </w:rPr>
        <w:t>.</w:t>
      </w:r>
      <w:r w:rsidR="00266060" w:rsidRPr="003A2D20">
        <w:rPr>
          <w:rFonts w:cs="Arial"/>
          <w:sz w:val="24"/>
          <w:szCs w:val="24"/>
        </w:rPr>
        <w:t>)</w:t>
      </w:r>
      <w:r w:rsidR="00DD3850" w:rsidRPr="003A2D20">
        <w:rPr>
          <w:rFonts w:cs="Arial"/>
          <w:sz w:val="24"/>
          <w:szCs w:val="24"/>
        </w:rPr>
        <w:t xml:space="preserve"> et des principes de la contradiction </w:t>
      </w:r>
      <w:r w:rsidR="00266060" w:rsidRPr="003A2D20">
        <w:rPr>
          <w:rFonts w:cs="Arial"/>
          <w:sz w:val="24"/>
          <w:szCs w:val="24"/>
        </w:rPr>
        <w:t xml:space="preserve">et de la proportionnalité (art. </w:t>
      </w:r>
      <w:r w:rsidR="00DD3850" w:rsidRPr="003A2D20">
        <w:rPr>
          <w:rFonts w:cs="Arial"/>
          <w:sz w:val="24"/>
          <w:szCs w:val="24"/>
        </w:rPr>
        <w:t>632</w:t>
      </w:r>
      <w:r w:rsidRPr="003A2D20">
        <w:rPr>
          <w:rFonts w:cs="Arial"/>
          <w:sz w:val="24"/>
          <w:szCs w:val="24"/>
        </w:rPr>
        <w:t>, al. 1</w:t>
      </w:r>
      <w:r w:rsidR="00DD3850" w:rsidRPr="003A2D20">
        <w:rPr>
          <w:rFonts w:cs="Arial"/>
          <w:sz w:val="24"/>
          <w:szCs w:val="24"/>
        </w:rPr>
        <w:t xml:space="preserve"> </w:t>
      </w:r>
      <w:proofErr w:type="spellStart"/>
      <w:r w:rsidR="00DD3850" w:rsidRPr="003A2D20">
        <w:rPr>
          <w:rFonts w:cs="Arial"/>
          <w:i/>
          <w:iCs/>
          <w:sz w:val="24"/>
          <w:szCs w:val="24"/>
        </w:rPr>
        <w:t>C.p.c</w:t>
      </w:r>
      <w:proofErr w:type="spellEnd"/>
      <w:r w:rsidR="00DD3850" w:rsidRPr="003A2D20">
        <w:rPr>
          <w:rFonts w:cs="Arial"/>
          <w:i/>
          <w:iCs/>
          <w:sz w:val="24"/>
          <w:szCs w:val="24"/>
        </w:rPr>
        <w:t>.</w:t>
      </w:r>
      <w:r w:rsidR="00DD3850" w:rsidRPr="003A2D20">
        <w:rPr>
          <w:rFonts w:cs="Arial"/>
          <w:sz w:val="24"/>
          <w:szCs w:val="24"/>
        </w:rPr>
        <w:t>).</w:t>
      </w:r>
      <w:r w:rsidR="00266060" w:rsidRPr="003A2D20">
        <w:rPr>
          <w:rFonts w:cs="Arial"/>
          <w:sz w:val="24"/>
          <w:szCs w:val="24"/>
        </w:rPr>
        <w:t xml:space="preserve"> Afin de faciliter l’administration du dossier d’arbitrage et le </w:t>
      </w:r>
      <w:r w:rsidR="00266060" w:rsidRPr="003A2D20">
        <w:rPr>
          <w:rFonts w:cs="Arial"/>
          <w:sz w:val="24"/>
          <w:szCs w:val="24"/>
        </w:rPr>
        <w:lastRenderedPageBreak/>
        <w:t xml:space="preserve">déroulement de l’instance, l’Arbitre pourra émettre des directives de sa propre initiative ou à la demande d’une ou des Parties. </w:t>
      </w:r>
    </w:p>
    <w:p w14:paraId="4B17C184" w14:textId="77777777" w:rsidR="00266060" w:rsidRPr="003A2D20" w:rsidRDefault="00266060" w:rsidP="00266060">
      <w:pPr>
        <w:jc w:val="both"/>
        <w:rPr>
          <w:rFonts w:cs="Arial"/>
          <w:sz w:val="24"/>
          <w:szCs w:val="24"/>
        </w:rPr>
      </w:pPr>
    </w:p>
    <w:p w14:paraId="0DEAD162" w14:textId="672C6688" w:rsidR="00266060" w:rsidRPr="003A2D20" w:rsidRDefault="00266060" w:rsidP="00266060">
      <w:pPr>
        <w:numPr>
          <w:ilvl w:val="0"/>
          <w:numId w:val="1"/>
        </w:numPr>
        <w:jc w:val="both"/>
        <w:rPr>
          <w:rFonts w:cs="Arial"/>
          <w:sz w:val="24"/>
          <w:szCs w:val="24"/>
        </w:rPr>
      </w:pPr>
      <w:r w:rsidRPr="003A2D20">
        <w:rPr>
          <w:rFonts w:cs="Arial"/>
          <w:b/>
          <w:bCs/>
          <w:sz w:val="24"/>
          <w:szCs w:val="24"/>
        </w:rPr>
        <w:t>DÉMARCHE CONFIDENTIELLE ET RAPIDE</w:t>
      </w:r>
      <w:r w:rsidRPr="003A2D20">
        <w:rPr>
          <w:rFonts w:cs="Arial"/>
          <w:sz w:val="24"/>
          <w:szCs w:val="24"/>
        </w:rPr>
        <w:t xml:space="preserve"> – Par ailleurs, les Parties reconnaissent et acceptent que la démarche arbitrale se veut </w:t>
      </w:r>
      <w:r w:rsidR="0032750C">
        <w:rPr>
          <w:rFonts w:cs="Arial"/>
          <w:sz w:val="24"/>
          <w:szCs w:val="24"/>
        </w:rPr>
        <w:t xml:space="preserve">privée, </w:t>
      </w:r>
      <w:r w:rsidRPr="003A2D20">
        <w:rPr>
          <w:rFonts w:cs="Arial"/>
          <w:sz w:val="24"/>
          <w:szCs w:val="24"/>
        </w:rPr>
        <w:t xml:space="preserve">confidentielle et rapide; en conséquence, elles s’engagent à collaborer pleinement et avec célérité au présent arbitrage, et à ne pas diffuser ou autrement rendre public toute preuve documentaire ou testimoniale qui y aura été faite ainsi que </w:t>
      </w:r>
      <w:r w:rsidR="00100F93" w:rsidRPr="003A2D20">
        <w:rPr>
          <w:rFonts w:cs="Arial"/>
          <w:sz w:val="24"/>
          <w:szCs w:val="24"/>
        </w:rPr>
        <w:t>tout exposé</w:t>
      </w:r>
      <w:r w:rsidRPr="003A2D20">
        <w:rPr>
          <w:rFonts w:cs="Arial"/>
          <w:sz w:val="24"/>
          <w:szCs w:val="24"/>
        </w:rPr>
        <w:t xml:space="preserve"> qui y aura été </w:t>
      </w:r>
      <w:r w:rsidR="00100F93" w:rsidRPr="003A2D20">
        <w:rPr>
          <w:rFonts w:cs="Arial"/>
          <w:sz w:val="24"/>
          <w:szCs w:val="24"/>
        </w:rPr>
        <w:t>fait</w:t>
      </w:r>
      <w:r w:rsidRPr="003A2D20">
        <w:rPr>
          <w:rFonts w:cs="Arial"/>
          <w:sz w:val="24"/>
          <w:szCs w:val="24"/>
        </w:rPr>
        <w:t xml:space="preserve">, verbalement ou par écrit, le tout sous réserve de leurs droits et recours devant les tribunaux </w:t>
      </w:r>
      <w:r w:rsidR="00100F93" w:rsidRPr="003A2D20">
        <w:rPr>
          <w:rFonts w:cs="Arial"/>
          <w:sz w:val="24"/>
          <w:szCs w:val="24"/>
        </w:rPr>
        <w:t>civils</w:t>
      </w:r>
      <w:r w:rsidRPr="003A2D20">
        <w:rPr>
          <w:rFonts w:cs="Arial"/>
          <w:sz w:val="24"/>
          <w:szCs w:val="24"/>
        </w:rPr>
        <w:t xml:space="preserve"> (ex. : contestation d’une décision </w:t>
      </w:r>
      <w:r w:rsidR="00100F93" w:rsidRPr="003A2D20">
        <w:rPr>
          <w:rFonts w:cs="Arial"/>
          <w:sz w:val="24"/>
          <w:szCs w:val="24"/>
        </w:rPr>
        <w:t>du Tribunal d’arbitrage</w:t>
      </w:r>
      <w:r w:rsidRPr="003A2D20">
        <w:rPr>
          <w:rFonts w:cs="Arial"/>
          <w:sz w:val="24"/>
          <w:szCs w:val="24"/>
        </w:rPr>
        <w:t xml:space="preserve"> sur sa récusation ou sur sa compétence, demande de mesures provisionnelles</w:t>
      </w:r>
      <w:r w:rsidR="00476F15" w:rsidRPr="003A2D20">
        <w:rPr>
          <w:rFonts w:cs="Arial"/>
          <w:sz w:val="24"/>
          <w:szCs w:val="24"/>
        </w:rPr>
        <w:t xml:space="preserve"> ou de sauvegarde</w:t>
      </w:r>
      <w:r w:rsidRPr="003A2D20">
        <w:rPr>
          <w:rFonts w:cs="Arial"/>
          <w:sz w:val="24"/>
          <w:szCs w:val="24"/>
        </w:rPr>
        <w:t>, homologation ou annulation de la sentence arbitrale).</w:t>
      </w:r>
    </w:p>
    <w:p w14:paraId="046F431E" w14:textId="77777777" w:rsidR="00266060" w:rsidRPr="003A2D20" w:rsidRDefault="00266060" w:rsidP="00266060">
      <w:pPr>
        <w:jc w:val="both"/>
        <w:rPr>
          <w:rFonts w:cs="Arial"/>
          <w:sz w:val="24"/>
          <w:szCs w:val="24"/>
        </w:rPr>
      </w:pPr>
    </w:p>
    <w:p w14:paraId="3B6E9750" w14:textId="4D60B506" w:rsidR="00266060" w:rsidRPr="003A2D20" w:rsidRDefault="00266060" w:rsidP="00266060">
      <w:pPr>
        <w:numPr>
          <w:ilvl w:val="0"/>
          <w:numId w:val="1"/>
        </w:numPr>
        <w:jc w:val="both"/>
        <w:rPr>
          <w:rFonts w:cs="Arial"/>
          <w:sz w:val="24"/>
          <w:szCs w:val="24"/>
        </w:rPr>
      </w:pPr>
      <w:r w:rsidRPr="003A2D20">
        <w:rPr>
          <w:rFonts w:cs="Arial"/>
          <w:b/>
          <w:bCs/>
          <w:sz w:val="24"/>
          <w:szCs w:val="24"/>
        </w:rPr>
        <w:t>AMIABLE COMPOSITEUR</w:t>
      </w:r>
      <w:r w:rsidRPr="003A2D20">
        <w:rPr>
          <w:rFonts w:cs="Arial"/>
          <w:sz w:val="24"/>
          <w:szCs w:val="24"/>
        </w:rPr>
        <w:t xml:space="preserve"> –</w:t>
      </w:r>
      <w:r w:rsidR="00D61813" w:rsidRPr="003A2D20">
        <w:rPr>
          <w:rFonts w:cs="Arial"/>
          <w:sz w:val="24"/>
          <w:szCs w:val="24"/>
        </w:rPr>
        <w:t>L</w:t>
      </w:r>
      <w:r w:rsidR="005032EC" w:rsidRPr="003A2D20">
        <w:rPr>
          <w:rFonts w:cs="Arial"/>
          <w:sz w:val="24"/>
          <w:szCs w:val="24"/>
        </w:rPr>
        <w:t>’Arbitre</w:t>
      </w:r>
      <w:r w:rsidRPr="003A2D20">
        <w:rPr>
          <w:rFonts w:cs="Arial"/>
          <w:sz w:val="24"/>
          <w:szCs w:val="24"/>
        </w:rPr>
        <w:t xml:space="preserve"> </w:t>
      </w:r>
      <w:r w:rsidR="00D61813" w:rsidRPr="003A2D20">
        <w:rPr>
          <w:rFonts w:cs="Arial"/>
          <w:sz w:val="24"/>
          <w:szCs w:val="24"/>
        </w:rPr>
        <w:t xml:space="preserve">ne </w:t>
      </w:r>
      <w:r w:rsidRPr="003A2D20">
        <w:rPr>
          <w:rFonts w:cs="Arial"/>
          <w:sz w:val="24"/>
          <w:szCs w:val="24"/>
        </w:rPr>
        <w:t>peut agir à titre « </w:t>
      </w:r>
      <w:r w:rsidRPr="003A2D20">
        <w:rPr>
          <w:rFonts w:cs="Arial"/>
          <w:i/>
          <w:sz w:val="24"/>
          <w:szCs w:val="24"/>
        </w:rPr>
        <w:t>d’amiable compositeur</w:t>
      </w:r>
      <w:r w:rsidRPr="003A2D20">
        <w:rPr>
          <w:rFonts w:cs="Arial"/>
          <w:sz w:val="24"/>
          <w:szCs w:val="24"/>
        </w:rPr>
        <w:t xml:space="preserve"> », </w:t>
      </w:r>
      <w:r w:rsidR="00D61813" w:rsidRPr="003A2D20">
        <w:rPr>
          <w:rFonts w:cs="Arial"/>
          <w:sz w:val="24"/>
          <w:szCs w:val="24"/>
        </w:rPr>
        <w:t>à moins que les Parties ne l’autorise</w:t>
      </w:r>
      <w:r w:rsidR="00666B3F" w:rsidRPr="003A2D20">
        <w:rPr>
          <w:rFonts w:cs="Arial"/>
          <w:sz w:val="24"/>
          <w:szCs w:val="24"/>
        </w:rPr>
        <w:t>nt</w:t>
      </w:r>
      <w:r w:rsidR="00D61813" w:rsidRPr="003A2D20">
        <w:rPr>
          <w:rFonts w:cs="Arial"/>
          <w:sz w:val="24"/>
          <w:szCs w:val="24"/>
        </w:rPr>
        <w:t xml:space="preserve"> conjointement et expressément </w:t>
      </w:r>
      <w:r w:rsidRPr="003A2D20">
        <w:rPr>
          <w:rFonts w:cs="Arial"/>
          <w:sz w:val="24"/>
          <w:szCs w:val="24"/>
        </w:rPr>
        <w:t xml:space="preserve">auquel cas elles devront préciser le ou les points à l’égard desquels </w:t>
      </w:r>
      <w:r w:rsidR="00A800B8" w:rsidRPr="003A2D20">
        <w:rPr>
          <w:rFonts w:cs="Arial"/>
          <w:sz w:val="24"/>
          <w:szCs w:val="24"/>
        </w:rPr>
        <w:t>elle</w:t>
      </w:r>
      <w:r w:rsidRPr="003A2D20">
        <w:rPr>
          <w:rFonts w:cs="Arial"/>
          <w:sz w:val="24"/>
          <w:szCs w:val="24"/>
        </w:rPr>
        <w:t xml:space="preserve"> peut agir ainsi.</w:t>
      </w:r>
    </w:p>
    <w:p w14:paraId="1CAFA17F" w14:textId="77777777" w:rsidR="00266060" w:rsidRPr="003A2D20" w:rsidRDefault="00266060" w:rsidP="00266060">
      <w:pPr>
        <w:rPr>
          <w:rFonts w:cs="Arial"/>
          <w:sz w:val="24"/>
          <w:szCs w:val="24"/>
        </w:rPr>
      </w:pPr>
    </w:p>
    <w:p w14:paraId="18D338EA" w14:textId="7515CA18" w:rsidR="00266060" w:rsidRPr="003A2D20" w:rsidRDefault="00266060" w:rsidP="00266060">
      <w:pPr>
        <w:numPr>
          <w:ilvl w:val="0"/>
          <w:numId w:val="1"/>
        </w:numPr>
        <w:jc w:val="both"/>
        <w:rPr>
          <w:rFonts w:cs="Arial"/>
          <w:sz w:val="24"/>
          <w:szCs w:val="24"/>
        </w:rPr>
      </w:pPr>
      <w:r w:rsidRPr="003A2D20">
        <w:rPr>
          <w:rFonts w:cs="Arial"/>
          <w:b/>
          <w:bCs/>
          <w:sz w:val="24"/>
          <w:szCs w:val="24"/>
        </w:rPr>
        <w:t>CONFÉRENCE PRÉPARATOIRE</w:t>
      </w:r>
      <w:r w:rsidRPr="003A2D20">
        <w:rPr>
          <w:rFonts w:cs="Arial"/>
          <w:sz w:val="24"/>
          <w:szCs w:val="24"/>
        </w:rPr>
        <w:t xml:space="preserve"> – </w:t>
      </w:r>
      <w:r w:rsidR="005032EC" w:rsidRPr="003A2D20">
        <w:rPr>
          <w:rFonts w:cs="Arial"/>
          <w:sz w:val="24"/>
          <w:szCs w:val="24"/>
        </w:rPr>
        <w:t>L’Arbitre</w:t>
      </w:r>
      <w:r w:rsidRPr="003A2D20">
        <w:rPr>
          <w:rFonts w:cs="Arial"/>
          <w:sz w:val="24"/>
          <w:szCs w:val="24"/>
        </w:rPr>
        <w:t xml:space="preserve"> convoquera les Parties, </w:t>
      </w:r>
      <w:r w:rsidR="005032EC" w:rsidRPr="003A2D20">
        <w:rPr>
          <w:rFonts w:cs="Arial"/>
          <w:sz w:val="24"/>
          <w:szCs w:val="24"/>
        </w:rPr>
        <w:t xml:space="preserve">directement ou </w:t>
      </w:r>
      <w:r w:rsidRPr="003A2D20">
        <w:rPr>
          <w:rFonts w:cs="Arial"/>
          <w:sz w:val="24"/>
          <w:szCs w:val="24"/>
        </w:rPr>
        <w:t xml:space="preserve">par l’entremise de leurs </w:t>
      </w:r>
      <w:r w:rsidR="00100F93" w:rsidRPr="003A2D20">
        <w:rPr>
          <w:rFonts w:cs="Arial"/>
          <w:sz w:val="24"/>
          <w:szCs w:val="24"/>
        </w:rPr>
        <w:t>avocats</w:t>
      </w:r>
      <w:r w:rsidRPr="003A2D20">
        <w:rPr>
          <w:rFonts w:cs="Arial"/>
          <w:sz w:val="24"/>
          <w:szCs w:val="24"/>
        </w:rPr>
        <w:t xml:space="preserve"> respectifs, à une ou plusieurs conférences préparatoires, par voie de conférence </w:t>
      </w:r>
      <w:r w:rsidR="00864CB0" w:rsidRPr="003A2D20">
        <w:rPr>
          <w:rFonts w:cs="Arial"/>
          <w:sz w:val="24"/>
          <w:szCs w:val="24"/>
        </w:rPr>
        <w:t>virtuelle</w:t>
      </w:r>
      <w:r w:rsidRPr="003A2D20">
        <w:rPr>
          <w:rFonts w:cs="Arial"/>
          <w:sz w:val="24"/>
          <w:szCs w:val="24"/>
        </w:rPr>
        <w:t>, afin d’assurer la gestion de l’instance.</w:t>
      </w:r>
    </w:p>
    <w:p w14:paraId="4BB490B5" w14:textId="77777777" w:rsidR="00266060" w:rsidRPr="003A2D20" w:rsidRDefault="00266060" w:rsidP="00266060">
      <w:pPr>
        <w:rPr>
          <w:rFonts w:cs="Arial"/>
          <w:sz w:val="24"/>
          <w:szCs w:val="24"/>
        </w:rPr>
      </w:pPr>
    </w:p>
    <w:p w14:paraId="69203F8D" w14:textId="18C1E490" w:rsidR="00266060" w:rsidRPr="003A2D20" w:rsidRDefault="00266060" w:rsidP="00266060">
      <w:pPr>
        <w:numPr>
          <w:ilvl w:val="0"/>
          <w:numId w:val="1"/>
        </w:numPr>
        <w:jc w:val="both"/>
        <w:rPr>
          <w:rFonts w:cs="Arial"/>
          <w:sz w:val="24"/>
          <w:szCs w:val="24"/>
        </w:rPr>
      </w:pPr>
      <w:r w:rsidRPr="003A2D20">
        <w:rPr>
          <w:rFonts w:cs="Arial"/>
          <w:b/>
          <w:bCs/>
          <w:sz w:val="24"/>
          <w:szCs w:val="24"/>
        </w:rPr>
        <w:t>CONVOCATION</w:t>
      </w:r>
      <w:r w:rsidRPr="003A2D20">
        <w:rPr>
          <w:rFonts w:cs="Arial"/>
          <w:sz w:val="24"/>
          <w:szCs w:val="24"/>
        </w:rPr>
        <w:t xml:space="preserve"> – </w:t>
      </w:r>
      <w:r w:rsidR="005032EC" w:rsidRPr="003A2D20">
        <w:rPr>
          <w:rFonts w:cs="Arial"/>
          <w:sz w:val="24"/>
          <w:szCs w:val="24"/>
        </w:rPr>
        <w:t>L’Arbitre</w:t>
      </w:r>
      <w:r w:rsidRPr="003A2D20">
        <w:rPr>
          <w:rFonts w:cs="Arial"/>
          <w:sz w:val="24"/>
          <w:szCs w:val="24"/>
        </w:rPr>
        <w:t xml:space="preserve"> donnera aux Parties, </w:t>
      </w:r>
      <w:r w:rsidR="005032EC" w:rsidRPr="003A2D20">
        <w:rPr>
          <w:rFonts w:cs="Arial"/>
          <w:sz w:val="24"/>
          <w:szCs w:val="24"/>
        </w:rPr>
        <w:t xml:space="preserve">directement ou </w:t>
      </w:r>
      <w:r w:rsidRPr="003A2D20">
        <w:rPr>
          <w:rFonts w:cs="Arial"/>
          <w:sz w:val="24"/>
          <w:szCs w:val="24"/>
        </w:rPr>
        <w:t xml:space="preserve">par l’entremise de leurs </w:t>
      </w:r>
      <w:r w:rsidR="00100F93" w:rsidRPr="003A2D20">
        <w:rPr>
          <w:rFonts w:cs="Arial"/>
          <w:sz w:val="24"/>
          <w:szCs w:val="24"/>
        </w:rPr>
        <w:t>avocats</w:t>
      </w:r>
      <w:r w:rsidRPr="003A2D20">
        <w:rPr>
          <w:rFonts w:cs="Arial"/>
          <w:sz w:val="24"/>
          <w:szCs w:val="24"/>
        </w:rPr>
        <w:t xml:space="preserve"> respectifs, un avis de la date, de l’heure et du lieu de l’audition et, le cas échéant, de toute remise ou ajournement de l’audition, après consultation auprès des </w:t>
      </w:r>
      <w:r w:rsidR="00100F93" w:rsidRPr="003A2D20">
        <w:rPr>
          <w:rFonts w:cs="Arial"/>
          <w:sz w:val="24"/>
          <w:szCs w:val="24"/>
        </w:rPr>
        <w:t>avocats</w:t>
      </w:r>
      <w:r w:rsidRPr="003A2D20">
        <w:rPr>
          <w:rFonts w:cs="Arial"/>
          <w:sz w:val="24"/>
          <w:szCs w:val="24"/>
        </w:rPr>
        <w:t xml:space="preserve"> précités</w:t>
      </w:r>
      <w:r w:rsidR="005032EC" w:rsidRPr="003A2D20">
        <w:rPr>
          <w:rFonts w:cs="Arial"/>
          <w:sz w:val="24"/>
          <w:szCs w:val="24"/>
        </w:rPr>
        <w:t xml:space="preserve"> et des </w:t>
      </w:r>
      <w:r w:rsidR="00857369" w:rsidRPr="003A2D20">
        <w:rPr>
          <w:rFonts w:cs="Arial"/>
          <w:sz w:val="24"/>
          <w:szCs w:val="24"/>
        </w:rPr>
        <w:t>Parties non représentées</w:t>
      </w:r>
      <w:r w:rsidRPr="003A2D20">
        <w:rPr>
          <w:rFonts w:cs="Arial"/>
          <w:sz w:val="24"/>
          <w:szCs w:val="24"/>
        </w:rPr>
        <w:t>; les présentes s’appliquent également à la convocation des Parties aux conférences préparatoires.</w:t>
      </w:r>
    </w:p>
    <w:p w14:paraId="42A1390D" w14:textId="77777777" w:rsidR="00853F30" w:rsidRPr="003A2D20" w:rsidRDefault="00853F30" w:rsidP="00853F30">
      <w:pPr>
        <w:pStyle w:val="Paragraphedeliste"/>
        <w:rPr>
          <w:rFonts w:cs="Arial"/>
          <w:sz w:val="24"/>
          <w:szCs w:val="24"/>
        </w:rPr>
      </w:pPr>
    </w:p>
    <w:p w14:paraId="616A35DD" w14:textId="1CDF1129" w:rsidR="00853F30" w:rsidRPr="003A2D20" w:rsidRDefault="00853F30" w:rsidP="00266060">
      <w:pPr>
        <w:numPr>
          <w:ilvl w:val="0"/>
          <w:numId w:val="1"/>
        </w:numPr>
        <w:jc w:val="both"/>
        <w:rPr>
          <w:rFonts w:cs="Arial"/>
          <w:sz w:val="24"/>
          <w:szCs w:val="24"/>
        </w:rPr>
      </w:pPr>
      <w:r w:rsidRPr="003A2D20">
        <w:rPr>
          <w:rFonts w:ascii="Arial Gras" w:hAnsi="Arial Gras" w:cs="Arial"/>
          <w:b/>
          <w:bCs/>
          <w:caps/>
          <w:sz w:val="24"/>
          <w:szCs w:val="24"/>
        </w:rPr>
        <w:t>enregistrement des audiences</w:t>
      </w:r>
      <w:r w:rsidRPr="003A2D20">
        <w:rPr>
          <w:rFonts w:cs="Arial"/>
          <w:smallCaps/>
          <w:sz w:val="24"/>
          <w:szCs w:val="24"/>
        </w:rPr>
        <w:t xml:space="preserve"> – </w:t>
      </w:r>
      <w:r w:rsidRPr="003A2D20">
        <w:rPr>
          <w:rFonts w:cs="Arial"/>
          <w:sz w:val="24"/>
          <w:szCs w:val="24"/>
        </w:rPr>
        <w:t xml:space="preserve">L’Arbitre enregistrera les audiences pour les fins de ses notes uniquement et n’entend pas rendre ces enregistrements disponibles aux Parties. </w:t>
      </w:r>
      <w:r w:rsidR="000703A0">
        <w:rPr>
          <w:rFonts w:cs="Arial"/>
          <w:sz w:val="24"/>
          <w:szCs w:val="24"/>
        </w:rPr>
        <w:t>Les enregistrements seront détruits une fois les notes de l’Arbitre complétées</w:t>
      </w:r>
      <w:r w:rsidR="0032750C">
        <w:rPr>
          <w:rFonts w:cs="Arial"/>
          <w:sz w:val="24"/>
          <w:szCs w:val="24"/>
        </w:rPr>
        <w:t xml:space="preserve"> et la sentence rendue</w:t>
      </w:r>
      <w:r w:rsidR="000703A0">
        <w:rPr>
          <w:rFonts w:cs="Arial"/>
          <w:sz w:val="24"/>
          <w:szCs w:val="24"/>
        </w:rPr>
        <w:t>.</w:t>
      </w:r>
    </w:p>
    <w:p w14:paraId="1532EF39" w14:textId="77777777" w:rsidR="00266060" w:rsidRPr="003A2D20" w:rsidRDefault="00266060" w:rsidP="00266060">
      <w:pPr>
        <w:jc w:val="both"/>
        <w:rPr>
          <w:rFonts w:cs="Arial"/>
          <w:sz w:val="24"/>
          <w:szCs w:val="24"/>
        </w:rPr>
      </w:pPr>
    </w:p>
    <w:p w14:paraId="5E101FDE" w14:textId="427228A7" w:rsidR="00266060" w:rsidRPr="003A2D20" w:rsidRDefault="00266060" w:rsidP="00266060">
      <w:pPr>
        <w:numPr>
          <w:ilvl w:val="0"/>
          <w:numId w:val="1"/>
        </w:numPr>
        <w:jc w:val="both"/>
        <w:rPr>
          <w:rFonts w:cs="Arial"/>
          <w:sz w:val="24"/>
          <w:szCs w:val="24"/>
        </w:rPr>
      </w:pPr>
      <w:r w:rsidRPr="003A2D20">
        <w:rPr>
          <w:rFonts w:cs="Arial"/>
          <w:b/>
          <w:bCs/>
          <w:sz w:val="24"/>
          <w:szCs w:val="24"/>
        </w:rPr>
        <w:t>SENTENCE ARBITRALE</w:t>
      </w:r>
      <w:r w:rsidRPr="003A2D20">
        <w:rPr>
          <w:rFonts w:cs="Arial"/>
          <w:sz w:val="24"/>
          <w:szCs w:val="24"/>
        </w:rPr>
        <w:t xml:space="preserve"> – </w:t>
      </w:r>
      <w:r w:rsidR="00857369" w:rsidRPr="003A2D20">
        <w:rPr>
          <w:rFonts w:cs="Arial"/>
          <w:sz w:val="24"/>
          <w:szCs w:val="24"/>
        </w:rPr>
        <w:t>L’Arbitre</w:t>
      </w:r>
      <w:r w:rsidRPr="003A2D20">
        <w:rPr>
          <w:rFonts w:cs="Arial"/>
          <w:sz w:val="24"/>
          <w:szCs w:val="24"/>
        </w:rPr>
        <w:t xml:space="preserve"> rendra une sentence motivée et écrite dans les </w:t>
      </w:r>
      <w:r w:rsidR="0032750C" w:rsidRPr="0032750C">
        <w:rPr>
          <w:rFonts w:cs="Arial"/>
          <w:sz w:val="24"/>
          <w:szCs w:val="24"/>
        </w:rPr>
        <w:t>9</w:t>
      </w:r>
      <w:r w:rsidRPr="0032750C">
        <w:rPr>
          <w:rFonts w:cs="Arial"/>
          <w:sz w:val="24"/>
          <w:szCs w:val="24"/>
        </w:rPr>
        <w:t>0 jours</w:t>
      </w:r>
      <w:r w:rsidRPr="003A2D20">
        <w:rPr>
          <w:rFonts w:cs="Arial"/>
          <w:sz w:val="24"/>
          <w:szCs w:val="24"/>
        </w:rPr>
        <w:t xml:space="preserve"> du début du délibéré; cependant, l’expiration de ce délai pour rendre la sentence n’invalidera pas toute sentence qui pourrait être rendue subséquemment, ce délai n’étant ici stipulé que pour permettre à une partie, le cas échéant, de s’enquérir auprès </w:t>
      </w:r>
      <w:r w:rsidR="00857369" w:rsidRPr="003A2D20">
        <w:rPr>
          <w:rFonts w:cs="Arial"/>
          <w:sz w:val="24"/>
          <w:szCs w:val="24"/>
        </w:rPr>
        <w:t>de l’Arbitre</w:t>
      </w:r>
      <w:r w:rsidRPr="003A2D20">
        <w:rPr>
          <w:rFonts w:cs="Arial"/>
          <w:sz w:val="24"/>
          <w:szCs w:val="24"/>
        </w:rPr>
        <w:t xml:space="preserve"> de la disponibilité prochaine de la sentence arbitrale. </w:t>
      </w:r>
      <w:r w:rsidR="008371A9" w:rsidRPr="003A2D20">
        <w:rPr>
          <w:rFonts w:cs="Arial"/>
          <w:sz w:val="24"/>
          <w:szCs w:val="24"/>
        </w:rPr>
        <w:t xml:space="preserve">La sentence sera réputée avoir été rendue dans le district judiciaire </w:t>
      </w:r>
      <w:r w:rsidR="00D61813" w:rsidRPr="003A2D20">
        <w:rPr>
          <w:rFonts w:cs="Arial"/>
          <w:sz w:val="24"/>
          <w:szCs w:val="24"/>
        </w:rPr>
        <w:t>de</w:t>
      </w:r>
      <w:r w:rsidR="0023269F">
        <w:rPr>
          <w:rFonts w:cs="Arial"/>
          <w:sz w:val="24"/>
          <w:szCs w:val="24"/>
        </w:rPr>
        <w:t xml:space="preserve"> </w:t>
      </w:r>
      <w:r w:rsidR="00E938D4" w:rsidRPr="0032750C">
        <w:rPr>
          <w:rFonts w:cs="Arial"/>
          <w:sz w:val="24"/>
          <w:szCs w:val="24"/>
        </w:rPr>
        <w:t>Montréal</w:t>
      </w:r>
      <w:r w:rsidR="00D61813" w:rsidRPr="003A2D20">
        <w:rPr>
          <w:rFonts w:cs="Arial"/>
          <w:sz w:val="24"/>
          <w:szCs w:val="24"/>
        </w:rPr>
        <w:t>,</w:t>
      </w:r>
      <w:r w:rsidR="008371A9" w:rsidRPr="003A2D20">
        <w:rPr>
          <w:rFonts w:cs="Arial"/>
          <w:sz w:val="24"/>
          <w:szCs w:val="24"/>
        </w:rPr>
        <w:t xml:space="preserve"> nonobstant le lieu de l’audition</w:t>
      </w:r>
      <w:r w:rsidR="006D659F" w:rsidRPr="003A2D20">
        <w:rPr>
          <w:rFonts w:cs="Arial"/>
          <w:sz w:val="24"/>
          <w:szCs w:val="24"/>
        </w:rPr>
        <w:t xml:space="preserve">, le tout conformément à </w:t>
      </w:r>
      <w:r w:rsidR="006D659F" w:rsidRPr="003A2D20">
        <w:rPr>
          <w:rFonts w:cs="Arial"/>
          <w:sz w:val="24"/>
          <w:szCs w:val="24"/>
        </w:rPr>
        <w:lastRenderedPageBreak/>
        <w:t xml:space="preserve">l’élection de </w:t>
      </w:r>
      <w:r w:rsidR="00E938D4">
        <w:rPr>
          <w:rFonts w:cs="Arial"/>
          <w:sz w:val="24"/>
          <w:szCs w:val="24"/>
        </w:rPr>
        <w:t>domicile</w:t>
      </w:r>
      <w:r w:rsidR="006D659F" w:rsidRPr="003A2D20">
        <w:rPr>
          <w:rFonts w:cs="Arial"/>
          <w:sz w:val="24"/>
          <w:szCs w:val="24"/>
        </w:rPr>
        <w:t xml:space="preserve"> prévue au</w:t>
      </w:r>
      <w:r w:rsidR="0032750C">
        <w:rPr>
          <w:rFonts w:cs="Arial"/>
          <w:sz w:val="24"/>
          <w:szCs w:val="24"/>
        </w:rPr>
        <w:t>x</w:t>
      </w:r>
      <w:r w:rsidR="006D659F" w:rsidRPr="003A2D20">
        <w:rPr>
          <w:rFonts w:cs="Arial"/>
          <w:sz w:val="24"/>
          <w:szCs w:val="24"/>
        </w:rPr>
        <w:t xml:space="preserve"> Con</w:t>
      </w:r>
      <w:r w:rsidR="0032750C">
        <w:rPr>
          <w:rFonts w:cs="Arial"/>
          <w:sz w:val="24"/>
          <w:szCs w:val="24"/>
        </w:rPr>
        <w:t>ventions d’arbitrage</w:t>
      </w:r>
      <w:r w:rsidR="008371A9" w:rsidRPr="003A2D20">
        <w:rPr>
          <w:rFonts w:cs="Arial"/>
          <w:sz w:val="24"/>
          <w:szCs w:val="24"/>
        </w:rPr>
        <w:t xml:space="preserve">. </w:t>
      </w:r>
      <w:r w:rsidRPr="003A2D20">
        <w:rPr>
          <w:rFonts w:cs="Arial"/>
          <w:sz w:val="24"/>
          <w:szCs w:val="24"/>
        </w:rPr>
        <w:t xml:space="preserve">La sentence liera les Parties </w:t>
      </w:r>
      <w:r w:rsidR="001C7AFB" w:rsidRPr="003A2D20">
        <w:rPr>
          <w:rFonts w:cs="Arial"/>
          <w:sz w:val="24"/>
          <w:szCs w:val="24"/>
        </w:rPr>
        <w:t>dès sa notification</w:t>
      </w:r>
      <w:r w:rsidRPr="003A2D20">
        <w:rPr>
          <w:rFonts w:cs="Arial"/>
          <w:sz w:val="24"/>
          <w:szCs w:val="24"/>
        </w:rPr>
        <w:t xml:space="preserve"> </w:t>
      </w:r>
      <w:r w:rsidR="001C7AFB" w:rsidRPr="003A2D20">
        <w:rPr>
          <w:rFonts w:cs="Arial"/>
          <w:sz w:val="24"/>
          <w:szCs w:val="24"/>
        </w:rPr>
        <w:t>par courriel aux Parties</w:t>
      </w:r>
      <w:r w:rsidR="006009D9" w:rsidRPr="003A2D20">
        <w:rPr>
          <w:rFonts w:cs="Arial"/>
          <w:sz w:val="24"/>
          <w:szCs w:val="24"/>
        </w:rPr>
        <w:t>,</w:t>
      </w:r>
      <w:r w:rsidR="001C7AFB" w:rsidRPr="003A2D20">
        <w:rPr>
          <w:rFonts w:cs="Arial"/>
          <w:sz w:val="24"/>
          <w:szCs w:val="24"/>
        </w:rPr>
        <w:t xml:space="preserve"> directement </w:t>
      </w:r>
      <w:r w:rsidR="00FD18BF" w:rsidRPr="003A2D20">
        <w:rPr>
          <w:rFonts w:cs="Arial"/>
          <w:sz w:val="24"/>
          <w:szCs w:val="24"/>
        </w:rPr>
        <w:t xml:space="preserve">ou </w:t>
      </w:r>
      <w:r w:rsidRPr="003A2D20">
        <w:rPr>
          <w:rFonts w:cs="Arial"/>
          <w:sz w:val="24"/>
          <w:szCs w:val="24"/>
        </w:rPr>
        <w:t xml:space="preserve">par l’entremise de leurs </w:t>
      </w:r>
      <w:r w:rsidR="00100F93" w:rsidRPr="003A2D20">
        <w:rPr>
          <w:rFonts w:cs="Arial"/>
          <w:sz w:val="24"/>
          <w:szCs w:val="24"/>
        </w:rPr>
        <w:t>avocats</w:t>
      </w:r>
      <w:r w:rsidRPr="003A2D20">
        <w:rPr>
          <w:rFonts w:cs="Arial"/>
          <w:sz w:val="24"/>
          <w:szCs w:val="24"/>
        </w:rPr>
        <w:t xml:space="preserve"> respectifs</w:t>
      </w:r>
      <w:r w:rsidR="006009D9" w:rsidRPr="003A2D20">
        <w:rPr>
          <w:rFonts w:cs="Arial"/>
          <w:sz w:val="24"/>
          <w:szCs w:val="24"/>
        </w:rPr>
        <w:t>, sous réserve du paragraphe 1</w:t>
      </w:r>
      <w:r w:rsidR="00853F30" w:rsidRPr="003A2D20">
        <w:rPr>
          <w:rFonts w:cs="Arial"/>
          <w:sz w:val="24"/>
          <w:szCs w:val="24"/>
        </w:rPr>
        <w:t>6</w:t>
      </w:r>
      <w:r w:rsidR="006009D9" w:rsidRPr="003A2D20">
        <w:rPr>
          <w:rFonts w:cs="Arial"/>
          <w:sz w:val="24"/>
          <w:szCs w:val="24"/>
        </w:rPr>
        <w:t xml:space="preserve"> ci-après</w:t>
      </w:r>
      <w:r w:rsidRPr="003A2D20">
        <w:rPr>
          <w:rFonts w:cs="Arial"/>
          <w:sz w:val="24"/>
          <w:szCs w:val="24"/>
        </w:rPr>
        <w:t>.</w:t>
      </w:r>
    </w:p>
    <w:p w14:paraId="2BA37066" w14:textId="77777777" w:rsidR="00266060" w:rsidRPr="003A2D20" w:rsidRDefault="00266060" w:rsidP="00266060">
      <w:pPr>
        <w:jc w:val="both"/>
        <w:rPr>
          <w:rFonts w:cs="Arial"/>
          <w:sz w:val="24"/>
          <w:szCs w:val="24"/>
        </w:rPr>
      </w:pPr>
    </w:p>
    <w:p w14:paraId="381BD059" w14:textId="11C01D46" w:rsidR="00266060" w:rsidRPr="003A2D20" w:rsidRDefault="00266060" w:rsidP="00266060">
      <w:pPr>
        <w:numPr>
          <w:ilvl w:val="0"/>
          <w:numId w:val="1"/>
        </w:numPr>
        <w:jc w:val="both"/>
        <w:rPr>
          <w:rFonts w:cs="Arial"/>
          <w:sz w:val="24"/>
          <w:szCs w:val="24"/>
        </w:rPr>
      </w:pPr>
      <w:r w:rsidRPr="003A2D20">
        <w:rPr>
          <w:rFonts w:cs="Arial"/>
          <w:b/>
          <w:bCs/>
          <w:sz w:val="24"/>
          <w:szCs w:val="24"/>
        </w:rPr>
        <w:t>RÉSERVE DE JURIDICTION</w:t>
      </w:r>
      <w:r w:rsidRPr="003A2D20">
        <w:rPr>
          <w:rFonts w:cs="Arial"/>
          <w:sz w:val="24"/>
          <w:szCs w:val="24"/>
        </w:rPr>
        <w:t xml:space="preserve"> – </w:t>
      </w:r>
      <w:r w:rsidR="00857369" w:rsidRPr="003A2D20">
        <w:rPr>
          <w:rFonts w:cs="Arial"/>
          <w:sz w:val="24"/>
          <w:szCs w:val="24"/>
        </w:rPr>
        <w:t>L’Arbitre</w:t>
      </w:r>
      <w:r w:rsidRPr="003A2D20">
        <w:rPr>
          <w:rFonts w:cs="Arial"/>
          <w:sz w:val="24"/>
          <w:szCs w:val="24"/>
        </w:rPr>
        <w:t xml:space="preserve"> pourra au besoin et selon son seul jugement réserver sa juridiction dans la sentence à rendre afin de demeurer saisi du dossier et trancher ultérieurement toute question découlant de l’application de la sentence arbitrale.</w:t>
      </w:r>
    </w:p>
    <w:p w14:paraId="1E14B143" w14:textId="77777777" w:rsidR="00266060" w:rsidRPr="003A2D20" w:rsidRDefault="00266060" w:rsidP="00266060">
      <w:pPr>
        <w:rPr>
          <w:rFonts w:cs="Arial"/>
          <w:sz w:val="24"/>
          <w:szCs w:val="24"/>
        </w:rPr>
      </w:pPr>
    </w:p>
    <w:p w14:paraId="1AE12365" w14:textId="08F5A76F" w:rsidR="00266060" w:rsidRDefault="00266060" w:rsidP="00266060">
      <w:pPr>
        <w:numPr>
          <w:ilvl w:val="0"/>
          <w:numId w:val="1"/>
        </w:numPr>
        <w:jc w:val="both"/>
        <w:rPr>
          <w:rFonts w:cs="Arial"/>
          <w:sz w:val="24"/>
          <w:szCs w:val="24"/>
        </w:rPr>
      </w:pPr>
      <w:r w:rsidRPr="003A2D20">
        <w:rPr>
          <w:rFonts w:cs="Arial"/>
          <w:b/>
          <w:bCs/>
          <w:sz w:val="24"/>
          <w:szCs w:val="24"/>
        </w:rPr>
        <w:t>HONORAIRES ET DÉBOURS</w:t>
      </w:r>
      <w:r w:rsidRPr="003A2D20">
        <w:rPr>
          <w:rFonts w:cs="Arial"/>
          <w:sz w:val="24"/>
          <w:szCs w:val="24"/>
        </w:rPr>
        <w:t xml:space="preserve"> – Les honoraires de l’Arbitre seront facturés au taux de </w:t>
      </w:r>
      <w:r w:rsidR="00B820F4" w:rsidRPr="003A2D20">
        <w:rPr>
          <w:rFonts w:cs="Arial"/>
          <w:sz w:val="24"/>
          <w:szCs w:val="24"/>
        </w:rPr>
        <w:t>3</w:t>
      </w:r>
      <w:r w:rsidR="00E938D4">
        <w:rPr>
          <w:rFonts w:cs="Arial"/>
          <w:sz w:val="24"/>
          <w:szCs w:val="24"/>
        </w:rPr>
        <w:t>95</w:t>
      </w:r>
      <w:r w:rsidRPr="003A2D20">
        <w:rPr>
          <w:rFonts w:cs="Arial"/>
          <w:sz w:val="24"/>
          <w:szCs w:val="24"/>
        </w:rPr>
        <w:t xml:space="preserve">,00$ l’heure, auxquels s’ajouteront les débours usuels (comprenant mais sans s’y limiter, les frais de location de la salle d’audience, de transport et de stationnement, de messagerie, de secrétariat, d’expertise, de sténographie et tous autres débours externes du bureau), le tout majoré des taxes applicables; à titre indicatif et non limitatif, sera facturé le temps consacré à l’étude et à la préparation du dossier, </w:t>
      </w:r>
      <w:r w:rsidR="00FB74A2" w:rsidRPr="003A2D20">
        <w:rPr>
          <w:rFonts w:cs="Arial"/>
          <w:sz w:val="24"/>
          <w:szCs w:val="24"/>
        </w:rPr>
        <w:t xml:space="preserve">à la gestion de l’instance et </w:t>
      </w:r>
      <w:r w:rsidRPr="003A2D20">
        <w:rPr>
          <w:rFonts w:cs="Arial"/>
          <w:sz w:val="24"/>
          <w:szCs w:val="24"/>
        </w:rPr>
        <w:t xml:space="preserve">aux communications avec les </w:t>
      </w:r>
      <w:r w:rsidR="001F65B6" w:rsidRPr="003A2D20">
        <w:rPr>
          <w:rFonts w:cs="Arial"/>
          <w:sz w:val="24"/>
          <w:szCs w:val="24"/>
        </w:rPr>
        <w:t>avocats</w:t>
      </w:r>
      <w:r w:rsidR="00FD18BF" w:rsidRPr="003A2D20">
        <w:rPr>
          <w:rFonts w:cs="Arial"/>
          <w:sz w:val="24"/>
          <w:szCs w:val="24"/>
        </w:rPr>
        <w:t xml:space="preserve"> et les </w:t>
      </w:r>
      <w:r w:rsidR="00FB74A2" w:rsidRPr="003A2D20">
        <w:rPr>
          <w:rFonts w:cs="Arial"/>
          <w:sz w:val="24"/>
          <w:szCs w:val="24"/>
        </w:rPr>
        <w:t>p</w:t>
      </w:r>
      <w:r w:rsidR="00FD18BF" w:rsidRPr="003A2D20">
        <w:rPr>
          <w:rFonts w:cs="Arial"/>
          <w:sz w:val="24"/>
          <w:szCs w:val="24"/>
        </w:rPr>
        <w:t>arties non représentées</w:t>
      </w:r>
      <w:r w:rsidR="00FB74A2" w:rsidRPr="003A2D20">
        <w:rPr>
          <w:rFonts w:cs="Arial"/>
          <w:sz w:val="24"/>
          <w:szCs w:val="24"/>
        </w:rPr>
        <w:t xml:space="preserve"> le cas échéant</w:t>
      </w:r>
      <w:r w:rsidRPr="003A2D20">
        <w:rPr>
          <w:rFonts w:cs="Arial"/>
          <w:sz w:val="24"/>
          <w:szCs w:val="24"/>
        </w:rPr>
        <w:t>, aux conférences préparatoires, à toute recherche en droit, à toute v</w:t>
      </w:r>
      <w:r w:rsidR="00857369" w:rsidRPr="003A2D20">
        <w:rPr>
          <w:rFonts w:cs="Arial"/>
          <w:sz w:val="24"/>
          <w:szCs w:val="24"/>
        </w:rPr>
        <w:t>acation au lieu de l’audition</w:t>
      </w:r>
      <w:r w:rsidRPr="003A2D20">
        <w:rPr>
          <w:rFonts w:cs="Arial"/>
          <w:sz w:val="24"/>
          <w:szCs w:val="24"/>
        </w:rPr>
        <w:t xml:space="preserve">, à l’enquête et à l’audition de la cause, au délibéré et à la rédaction de la sentence arbitrale, ainsi qu’à toute démarche </w:t>
      </w:r>
      <w:r w:rsidR="00FD18BF" w:rsidRPr="003A2D20">
        <w:rPr>
          <w:rFonts w:cs="Arial"/>
          <w:sz w:val="24"/>
          <w:szCs w:val="24"/>
        </w:rPr>
        <w:t>et</w:t>
      </w:r>
      <w:r w:rsidRPr="003A2D20">
        <w:rPr>
          <w:rFonts w:cs="Arial"/>
          <w:sz w:val="24"/>
          <w:szCs w:val="24"/>
        </w:rPr>
        <w:t xml:space="preserve"> tout travail accompli dans l’exécution de la fonction d’arbitre.</w:t>
      </w:r>
    </w:p>
    <w:p w14:paraId="635EFD8F" w14:textId="77777777" w:rsidR="0023269F" w:rsidRDefault="0023269F" w:rsidP="0023269F">
      <w:pPr>
        <w:pStyle w:val="Paragraphedeliste"/>
        <w:rPr>
          <w:rFonts w:cs="Arial"/>
          <w:sz w:val="24"/>
          <w:szCs w:val="24"/>
        </w:rPr>
      </w:pPr>
    </w:p>
    <w:p w14:paraId="05BDF4A4" w14:textId="1224A0DE" w:rsidR="0023269F" w:rsidRPr="0023269F" w:rsidRDefault="0023269F" w:rsidP="0023269F">
      <w:pPr>
        <w:numPr>
          <w:ilvl w:val="0"/>
          <w:numId w:val="1"/>
        </w:numPr>
        <w:jc w:val="both"/>
        <w:rPr>
          <w:rFonts w:cs="Arial"/>
          <w:sz w:val="24"/>
          <w:szCs w:val="24"/>
        </w:rPr>
      </w:pPr>
      <w:r>
        <w:rPr>
          <w:rFonts w:cs="Arial"/>
          <w:b/>
          <w:bCs/>
          <w:sz w:val="24"/>
          <w:szCs w:val="24"/>
        </w:rPr>
        <w:t>RÈGLEMENT, ANNULATION OU REPORT D’AUDIENCE</w:t>
      </w:r>
      <w:r>
        <w:rPr>
          <w:rFonts w:cs="Arial"/>
          <w:sz w:val="24"/>
          <w:szCs w:val="24"/>
        </w:rPr>
        <w:t xml:space="preserve"> – En cas de règlement, d’annulation ou de report de l’audience au mérite moins de 10 jours avant la tenue de celle-ci, l’Arbitre pourra facturer une somme équivalant à 4 heures par jour d’audience ainsi annulé ou reporté. Si des frais de location de salles ou d’équipements ou autres débours sont encourus, ceux-ci seront ajoutés à cette facturation.</w:t>
      </w:r>
    </w:p>
    <w:p w14:paraId="1D0F7C31" w14:textId="77777777" w:rsidR="00266060" w:rsidRPr="003A2D20" w:rsidRDefault="00266060" w:rsidP="00266060">
      <w:pPr>
        <w:rPr>
          <w:rFonts w:cs="Arial"/>
          <w:sz w:val="24"/>
          <w:szCs w:val="24"/>
        </w:rPr>
      </w:pPr>
    </w:p>
    <w:p w14:paraId="761C2B5B" w14:textId="00575A36" w:rsidR="00266060" w:rsidRPr="003A2D20" w:rsidRDefault="00266060" w:rsidP="00266060">
      <w:pPr>
        <w:numPr>
          <w:ilvl w:val="0"/>
          <w:numId w:val="1"/>
        </w:numPr>
        <w:jc w:val="both"/>
        <w:rPr>
          <w:rFonts w:cs="Arial"/>
          <w:sz w:val="24"/>
          <w:szCs w:val="24"/>
        </w:rPr>
      </w:pPr>
      <w:r w:rsidRPr="003A2D20">
        <w:rPr>
          <w:rFonts w:cs="Arial"/>
          <w:b/>
          <w:bCs/>
          <w:sz w:val="24"/>
          <w:szCs w:val="24"/>
        </w:rPr>
        <w:t>MODALITÉS DE FACTURATION</w:t>
      </w:r>
      <w:r w:rsidRPr="003A2D20">
        <w:rPr>
          <w:rFonts w:cs="Arial"/>
          <w:sz w:val="24"/>
          <w:szCs w:val="24"/>
        </w:rPr>
        <w:t xml:space="preserve"> – Les honoraires et débours de l’Arbitre seront facturés aux Parties </w:t>
      </w:r>
      <w:r w:rsidR="00D61813" w:rsidRPr="003A2D20">
        <w:rPr>
          <w:rFonts w:cs="Arial"/>
          <w:sz w:val="24"/>
          <w:szCs w:val="24"/>
        </w:rPr>
        <w:t xml:space="preserve">par </w:t>
      </w:r>
      <w:r w:rsidR="002C2FDE" w:rsidRPr="003A2D20">
        <w:rPr>
          <w:rFonts w:cs="Arial"/>
          <w:sz w:val="24"/>
          <w:szCs w:val="24"/>
        </w:rPr>
        <w:t xml:space="preserve">la société </w:t>
      </w:r>
      <w:r w:rsidR="006D659F" w:rsidRPr="003A2D20">
        <w:rPr>
          <w:rFonts w:cs="Arial"/>
          <w:sz w:val="24"/>
          <w:szCs w:val="24"/>
        </w:rPr>
        <w:t>Litige Forseti Inc.</w:t>
      </w:r>
      <w:r w:rsidR="00D61813" w:rsidRPr="003A2D20">
        <w:rPr>
          <w:rFonts w:cs="Arial"/>
          <w:sz w:val="24"/>
          <w:szCs w:val="24"/>
        </w:rPr>
        <w:t xml:space="preserve"> </w:t>
      </w:r>
      <w:r w:rsidRPr="003A2D20">
        <w:rPr>
          <w:rFonts w:cs="Arial"/>
          <w:sz w:val="24"/>
          <w:szCs w:val="24"/>
        </w:rPr>
        <w:t xml:space="preserve">et </w:t>
      </w:r>
      <w:r w:rsidR="00007573" w:rsidRPr="003A2D20">
        <w:rPr>
          <w:rFonts w:cs="Arial"/>
          <w:sz w:val="24"/>
          <w:szCs w:val="24"/>
        </w:rPr>
        <w:t xml:space="preserve">les factures </w:t>
      </w:r>
      <w:r w:rsidRPr="003A2D20">
        <w:rPr>
          <w:rFonts w:cs="Arial"/>
          <w:sz w:val="24"/>
          <w:szCs w:val="24"/>
        </w:rPr>
        <w:t>communiqué</w:t>
      </w:r>
      <w:r w:rsidR="00007573" w:rsidRPr="003A2D20">
        <w:rPr>
          <w:rFonts w:cs="Arial"/>
          <w:sz w:val="24"/>
          <w:szCs w:val="24"/>
        </w:rPr>
        <w:t>e</w:t>
      </w:r>
      <w:r w:rsidRPr="003A2D20">
        <w:rPr>
          <w:rFonts w:cs="Arial"/>
          <w:sz w:val="24"/>
          <w:szCs w:val="24"/>
        </w:rPr>
        <w:t xml:space="preserve">s </w:t>
      </w:r>
      <w:r w:rsidR="006009D9" w:rsidRPr="003A2D20">
        <w:rPr>
          <w:rFonts w:cs="Arial"/>
          <w:sz w:val="24"/>
          <w:szCs w:val="24"/>
        </w:rPr>
        <w:t>par courriel</w:t>
      </w:r>
      <w:r w:rsidRPr="003A2D20">
        <w:rPr>
          <w:rFonts w:cs="Arial"/>
          <w:sz w:val="24"/>
          <w:szCs w:val="24"/>
        </w:rPr>
        <w:t xml:space="preserve"> </w:t>
      </w:r>
      <w:r w:rsidR="00E1472A" w:rsidRPr="003A2D20">
        <w:rPr>
          <w:rFonts w:cs="Arial"/>
          <w:sz w:val="24"/>
          <w:szCs w:val="24"/>
        </w:rPr>
        <w:t xml:space="preserve">directement ou </w:t>
      </w:r>
      <w:r w:rsidRPr="003A2D20">
        <w:rPr>
          <w:rFonts w:cs="Arial"/>
          <w:sz w:val="24"/>
          <w:szCs w:val="24"/>
        </w:rPr>
        <w:t xml:space="preserve">par l’entremise de leurs </w:t>
      </w:r>
      <w:r w:rsidR="001F65B6" w:rsidRPr="003A2D20">
        <w:rPr>
          <w:rFonts w:cs="Arial"/>
          <w:sz w:val="24"/>
          <w:szCs w:val="24"/>
        </w:rPr>
        <w:t>avocats</w:t>
      </w:r>
      <w:r w:rsidRPr="003A2D20">
        <w:rPr>
          <w:rFonts w:cs="Arial"/>
          <w:sz w:val="24"/>
          <w:szCs w:val="24"/>
        </w:rPr>
        <w:t xml:space="preserve"> respectifs</w:t>
      </w:r>
      <w:r w:rsidR="006009D9" w:rsidRPr="003A2D20">
        <w:rPr>
          <w:rFonts w:cs="Arial"/>
          <w:sz w:val="24"/>
          <w:szCs w:val="24"/>
        </w:rPr>
        <w:t xml:space="preserve"> </w:t>
      </w:r>
      <w:r w:rsidRPr="003A2D20">
        <w:rPr>
          <w:rFonts w:cs="Arial"/>
          <w:sz w:val="24"/>
          <w:szCs w:val="24"/>
        </w:rPr>
        <w:t>et devront être payé</w:t>
      </w:r>
      <w:r w:rsidR="008F79C7" w:rsidRPr="003A2D20">
        <w:rPr>
          <w:rFonts w:cs="Arial"/>
          <w:sz w:val="24"/>
          <w:szCs w:val="24"/>
        </w:rPr>
        <w:t>e</w:t>
      </w:r>
      <w:r w:rsidRPr="003A2D20">
        <w:rPr>
          <w:rFonts w:cs="Arial"/>
          <w:sz w:val="24"/>
          <w:szCs w:val="24"/>
        </w:rPr>
        <w:t xml:space="preserve">s sur réception </w:t>
      </w:r>
      <w:r w:rsidR="006009D9" w:rsidRPr="003A2D20">
        <w:rPr>
          <w:rFonts w:cs="Arial"/>
          <w:sz w:val="24"/>
          <w:szCs w:val="24"/>
        </w:rPr>
        <w:t xml:space="preserve">de la facture </w:t>
      </w:r>
      <w:r w:rsidRPr="003A2D20">
        <w:rPr>
          <w:rFonts w:cs="Arial"/>
          <w:sz w:val="24"/>
          <w:szCs w:val="24"/>
        </w:rPr>
        <w:t xml:space="preserve">(net 30 jours); la facturation pourra s’opérer de façon </w:t>
      </w:r>
      <w:r w:rsidR="006009D9" w:rsidRPr="003A2D20">
        <w:rPr>
          <w:rFonts w:cs="Arial"/>
          <w:sz w:val="24"/>
          <w:szCs w:val="24"/>
        </w:rPr>
        <w:t>périodique</w:t>
      </w:r>
      <w:r w:rsidRPr="003A2D20">
        <w:rPr>
          <w:rFonts w:cs="Arial"/>
          <w:sz w:val="24"/>
          <w:szCs w:val="24"/>
        </w:rPr>
        <w:t xml:space="preserve">; toute facture impayée dans un délai de 30 jours de sa date d’émission portera intérêt au taux </w:t>
      </w:r>
      <w:r w:rsidR="00B04902" w:rsidRPr="003A2D20">
        <w:rPr>
          <w:rFonts w:cs="Arial"/>
          <w:sz w:val="24"/>
          <w:szCs w:val="24"/>
        </w:rPr>
        <w:t xml:space="preserve">de </w:t>
      </w:r>
      <w:r w:rsidR="00C847DE" w:rsidRPr="003A2D20">
        <w:rPr>
          <w:rFonts w:cs="Arial"/>
          <w:sz w:val="24"/>
          <w:szCs w:val="24"/>
        </w:rPr>
        <w:t>quinze</w:t>
      </w:r>
      <w:r w:rsidRPr="003A2D20">
        <w:rPr>
          <w:rFonts w:cs="Arial"/>
          <w:sz w:val="24"/>
          <w:szCs w:val="24"/>
        </w:rPr>
        <w:t xml:space="preserve"> (1</w:t>
      </w:r>
      <w:r w:rsidR="00B04902" w:rsidRPr="003A2D20">
        <w:rPr>
          <w:rFonts w:cs="Arial"/>
          <w:sz w:val="24"/>
          <w:szCs w:val="24"/>
        </w:rPr>
        <w:t>5 </w:t>
      </w:r>
      <w:r w:rsidRPr="003A2D20">
        <w:rPr>
          <w:rFonts w:cs="Arial"/>
          <w:sz w:val="24"/>
          <w:szCs w:val="24"/>
        </w:rPr>
        <w:t xml:space="preserve">%) pour cent l’an. Les Parties s’engagent à payer les </w:t>
      </w:r>
      <w:r w:rsidR="008F79C7" w:rsidRPr="003A2D20">
        <w:rPr>
          <w:rFonts w:cs="Arial"/>
          <w:sz w:val="24"/>
          <w:szCs w:val="24"/>
        </w:rPr>
        <w:t>factures</w:t>
      </w:r>
      <w:r w:rsidR="00DE62E4" w:rsidRPr="003A2D20">
        <w:rPr>
          <w:rFonts w:cs="Arial"/>
          <w:sz w:val="24"/>
          <w:szCs w:val="24"/>
        </w:rPr>
        <w:t xml:space="preserve"> </w:t>
      </w:r>
      <w:r w:rsidR="002C2FDE" w:rsidRPr="003A2D20">
        <w:rPr>
          <w:rFonts w:cs="Arial"/>
          <w:sz w:val="24"/>
          <w:szCs w:val="24"/>
        </w:rPr>
        <w:t xml:space="preserve">pour les services </w:t>
      </w:r>
      <w:r w:rsidR="00DE62E4" w:rsidRPr="003A2D20">
        <w:rPr>
          <w:rFonts w:cs="Arial"/>
          <w:sz w:val="24"/>
          <w:szCs w:val="24"/>
        </w:rPr>
        <w:t>de l’Arbitre en parts égales</w:t>
      </w:r>
      <w:r w:rsidRPr="003A2D20">
        <w:rPr>
          <w:rFonts w:cs="Arial"/>
          <w:sz w:val="24"/>
          <w:szCs w:val="24"/>
        </w:rPr>
        <w:t xml:space="preserve"> </w:t>
      </w:r>
      <w:r w:rsidR="00DE62E4" w:rsidRPr="003A2D20">
        <w:rPr>
          <w:rFonts w:cs="Arial"/>
          <w:sz w:val="24"/>
          <w:szCs w:val="24"/>
        </w:rPr>
        <w:t>et demeurent</w:t>
      </w:r>
      <w:r w:rsidRPr="003A2D20">
        <w:rPr>
          <w:rFonts w:cs="Arial"/>
          <w:sz w:val="24"/>
          <w:szCs w:val="24"/>
        </w:rPr>
        <w:t xml:space="preserve"> responsables envers celui-ci</w:t>
      </w:r>
      <w:r w:rsidR="002C2FDE" w:rsidRPr="003A2D20">
        <w:rPr>
          <w:rFonts w:cs="Arial"/>
          <w:sz w:val="24"/>
          <w:szCs w:val="24"/>
        </w:rPr>
        <w:t xml:space="preserve"> et </w:t>
      </w:r>
      <w:r w:rsidR="00B04902" w:rsidRPr="003A2D20">
        <w:rPr>
          <w:rFonts w:cs="Arial"/>
          <w:sz w:val="24"/>
          <w:szCs w:val="24"/>
        </w:rPr>
        <w:t xml:space="preserve">la société </w:t>
      </w:r>
      <w:r w:rsidR="006D659F" w:rsidRPr="003A2D20">
        <w:rPr>
          <w:rFonts w:cs="Arial"/>
          <w:sz w:val="24"/>
          <w:szCs w:val="24"/>
        </w:rPr>
        <w:t>Litige Forseti Inc.</w:t>
      </w:r>
      <w:r w:rsidR="00B04902" w:rsidRPr="003A2D20">
        <w:rPr>
          <w:rFonts w:cs="Arial"/>
          <w:sz w:val="24"/>
          <w:szCs w:val="24"/>
        </w:rPr>
        <w:t xml:space="preserve"> </w:t>
      </w:r>
      <w:r w:rsidRPr="003A2D20">
        <w:rPr>
          <w:rFonts w:cs="Arial"/>
          <w:sz w:val="24"/>
          <w:szCs w:val="24"/>
        </w:rPr>
        <w:t xml:space="preserve">nonobstant la répartition qui pourrait en être faite et la condamnation en résultant dans le prononcé de la sentence arbitrale.  L’Arbitre pourra requérir de chacune des Parties des avances en fidéicommis pour le paiement des </w:t>
      </w:r>
      <w:r w:rsidR="008F79C7" w:rsidRPr="003A2D20">
        <w:rPr>
          <w:rFonts w:cs="Arial"/>
          <w:sz w:val="24"/>
          <w:szCs w:val="24"/>
        </w:rPr>
        <w:t>factures</w:t>
      </w:r>
      <w:r w:rsidRPr="003A2D20">
        <w:rPr>
          <w:rFonts w:cs="Arial"/>
          <w:sz w:val="24"/>
          <w:szCs w:val="24"/>
        </w:rPr>
        <w:t xml:space="preserve"> et le renouvellement de telles avances lorsqu’elles auront été presque épuisées (à 75%). Par ailleurs, l’Arbitre </w:t>
      </w:r>
      <w:proofErr w:type="gramStart"/>
      <w:r w:rsidRPr="003A2D20">
        <w:rPr>
          <w:rFonts w:cs="Arial"/>
          <w:sz w:val="24"/>
          <w:szCs w:val="24"/>
        </w:rPr>
        <w:t>pourra</w:t>
      </w:r>
      <w:proofErr w:type="gramEnd"/>
      <w:r w:rsidRPr="003A2D20">
        <w:rPr>
          <w:rFonts w:cs="Arial"/>
          <w:sz w:val="24"/>
          <w:szCs w:val="24"/>
        </w:rPr>
        <w:t xml:space="preserve"> à sa </w:t>
      </w:r>
      <w:r w:rsidRPr="003A2D20">
        <w:rPr>
          <w:rFonts w:cs="Arial"/>
          <w:sz w:val="24"/>
          <w:szCs w:val="24"/>
        </w:rPr>
        <w:lastRenderedPageBreak/>
        <w:t>discrétion suspendre le déroulement de l’arbitrage si les comptes arriérés devenaient trop importants ou si les avances requises n’étaient pas effectuées.</w:t>
      </w:r>
    </w:p>
    <w:p w14:paraId="31B82DCF" w14:textId="77777777" w:rsidR="00266060" w:rsidRPr="003A2D20" w:rsidRDefault="00266060" w:rsidP="00266060">
      <w:pPr>
        <w:rPr>
          <w:rFonts w:cs="Arial"/>
          <w:sz w:val="24"/>
          <w:szCs w:val="24"/>
        </w:rPr>
      </w:pPr>
    </w:p>
    <w:p w14:paraId="01C21979" w14:textId="6CA63E10" w:rsidR="00266060" w:rsidRPr="003A2D20" w:rsidRDefault="00266060" w:rsidP="00266060">
      <w:pPr>
        <w:numPr>
          <w:ilvl w:val="0"/>
          <w:numId w:val="1"/>
        </w:numPr>
        <w:jc w:val="both"/>
        <w:rPr>
          <w:rFonts w:cs="Arial"/>
          <w:sz w:val="24"/>
          <w:szCs w:val="24"/>
        </w:rPr>
      </w:pPr>
      <w:r w:rsidRPr="003A2D20">
        <w:rPr>
          <w:rFonts w:cs="Arial"/>
          <w:b/>
          <w:bCs/>
          <w:sz w:val="24"/>
          <w:szCs w:val="24"/>
        </w:rPr>
        <w:t>RÉTENTION</w:t>
      </w:r>
      <w:r w:rsidRPr="003A2D20">
        <w:rPr>
          <w:rFonts w:cs="Arial"/>
          <w:sz w:val="24"/>
          <w:szCs w:val="24"/>
        </w:rPr>
        <w:t xml:space="preserve"> – Le compte final </w:t>
      </w:r>
      <w:r w:rsidR="002C2FDE" w:rsidRPr="003A2D20">
        <w:rPr>
          <w:rFonts w:cs="Arial"/>
          <w:sz w:val="24"/>
          <w:szCs w:val="24"/>
        </w:rPr>
        <w:t xml:space="preserve">pour les services </w:t>
      </w:r>
      <w:r w:rsidRPr="003A2D20">
        <w:rPr>
          <w:rFonts w:cs="Arial"/>
          <w:sz w:val="24"/>
          <w:szCs w:val="24"/>
        </w:rPr>
        <w:t xml:space="preserve">de l’Arbitre devra avoir été intégralement acquitté avant que la sentence arbitrale ne puisse être acheminée aux Parties.  À tout évènement, il sera loisible à l’une ou l’autre des Parties d’acquitter elle-même la totalité des factures </w:t>
      </w:r>
      <w:r w:rsidR="002C2FDE" w:rsidRPr="003A2D20">
        <w:rPr>
          <w:rFonts w:cs="Arial"/>
          <w:sz w:val="24"/>
          <w:szCs w:val="24"/>
        </w:rPr>
        <w:t xml:space="preserve">pour les services </w:t>
      </w:r>
      <w:r w:rsidRPr="003A2D20">
        <w:rPr>
          <w:rFonts w:cs="Arial"/>
          <w:sz w:val="24"/>
          <w:szCs w:val="24"/>
        </w:rPr>
        <w:t>de l’Arbitre afin que les Parties aient accès à la sentence arbitrale, sous réserve alors de ses droits et recours (de la partie qui a payé) contre l’autre partie le cas échéant selon le dispositif de la sentence arbitrale.</w:t>
      </w:r>
    </w:p>
    <w:p w14:paraId="0E57DE13" w14:textId="77777777" w:rsidR="000A2C4F" w:rsidRPr="003A2D20" w:rsidRDefault="000A2C4F" w:rsidP="000A2C4F">
      <w:pPr>
        <w:jc w:val="both"/>
        <w:rPr>
          <w:rFonts w:cs="Arial"/>
          <w:sz w:val="24"/>
          <w:szCs w:val="24"/>
        </w:rPr>
      </w:pPr>
    </w:p>
    <w:p w14:paraId="5BEF2B56" w14:textId="3C03CBD2" w:rsidR="000A2C4F" w:rsidRPr="003A2D20" w:rsidRDefault="000A2C4F" w:rsidP="00266060">
      <w:pPr>
        <w:numPr>
          <w:ilvl w:val="0"/>
          <w:numId w:val="1"/>
        </w:numPr>
        <w:jc w:val="both"/>
        <w:rPr>
          <w:rFonts w:cs="Arial"/>
          <w:sz w:val="24"/>
          <w:szCs w:val="24"/>
        </w:rPr>
      </w:pPr>
      <w:r w:rsidRPr="003A2D20">
        <w:rPr>
          <w:rFonts w:cs="Arial"/>
          <w:b/>
          <w:bCs/>
          <w:sz w:val="24"/>
          <w:szCs w:val="24"/>
        </w:rPr>
        <w:t>JURIDICTIO</w:t>
      </w:r>
      <w:r w:rsidR="004D6061" w:rsidRPr="003A2D20">
        <w:rPr>
          <w:rFonts w:cs="Arial"/>
          <w:b/>
          <w:bCs/>
          <w:sz w:val="24"/>
          <w:szCs w:val="24"/>
        </w:rPr>
        <w:t>N ET COMPÉTENCE TERRITORIALE</w:t>
      </w:r>
      <w:r w:rsidR="004D6061" w:rsidRPr="003A2D20">
        <w:rPr>
          <w:rFonts w:cs="Arial"/>
          <w:sz w:val="24"/>
          <w:szCs w:val="24"/>
        </w:rPr>
        <w:t xml:space="preserve"> –</w:t>
      </w:r>
      <w:r w:rsidRPr="003A2D20">
        <w:rPr>
          <w:rFonts w:cs="Arial"/>
          <w:sz w:val="24"/>
          <w:szCs w:val="24"/>
        </w:rPr>
        <w:t xml:space="preserve"> </w:t>
      </w:r>
      <w:r w:rsidR="004D6061" w:rsidRPr="003A2D20">
        <w:rPr>
          <w:rFonts w:cs="Arial"/>
          <w:sz w:val="24"/>
          <w:szCs w:val="24"/>
        </w:rPr>
        <w:t xml:space="preserve">Toute demande devant être instituée par l’Arbitre pour le recouvrement des </w:t>
      </w:r>
      <w:r w:rsidR="007F2422" w:rsidRPr="003A2D20">
        <w:rPr>
          <w:rFonts w:cs="Arial"/>
          <w:sz w:val="24"/>
          <w:szCs w:val="24"/>
        </w:rPr>
        <w:t>factures</w:t>
      </w:r>
      <w:r w:rsidR="004D6061" w:rsidRPr="003A2D20">
        <w:rPr>
          <w:rFonts w:cs="Arial"/>
          <w:sz w:val="24"/>
          <w:szCs w:val="24"/>
        </w:rPr>
        <w:t xml:space="preserve"> sera de la juridiction exclusive des tribunaux civils siégeant dans et pour le district judiciaire de </w:t>
      </w:r>
      <w:r w:rsidR="00F10050" w:rsidRPr="003A2D20">
        <w:rPr>
          <w:rFonts w:cs="Arial"/>
          <w:sz w:val="24"/>
          <w:szCs w:val="24"/>
        </w:rPr>
        <w:t>Montréal</w:t>
      </w:r>
      <w:r w:rsidR="004D6061" w:rsidRPr="003A2D20">
        <w:rPr>
          <w:rFonts w:cs="Arial"/>
          <w:sz w:val="24"/>
          <w:szCs w:val="24"/>
        </w:rPr>
        <w:t>.</w:t>
      </w:r>
    </w:p>
    <w:p w14:paraId="015E6813" w14:textId="77777777" w:rsidR="00266060" w:rsidRPr="003A2D20" w:rsidRDefault="00266060" w:rsidP="00266060">
      <w:pPr>
        <w:rPr>
          <w:rFonts w:cs="Arial"/>
          <w:sz w:val="24"/>
          <w:szCs w:val="24"/>
        </w:rPr>
      </w:pPr>
    </w:p>
    <w:p w14:paraId="1DCB4E9C" w14:textId="668F9C45" w:rsidR="00266060" w:rsidRPr="003A2D20" w:rsidRDefault="00266060" w:rsidP="00266060">
      <w:pPr>
        <w:numPr>
          <w:ilvl w:val="0"/>
          <w:numId w:val="1"/>
        </w:numPr>
        <w:jc w:val="both"/>
        <w:rPr>
          <w:rFonts w:cs="Arial"/>
          <w:sz w:val="24"/>
          <w:szCs w:val="24"/>
        </w:rPr>
      </w:pPr>
      <w:r w:rsidRPr="003A2D20">
        <w:rPr>
          <w:rFonts w:cs="Arial"/>
          <w:b/>
          <w:bCs/>
          <w:sz w:val="24"/>
          <w:szCs w:val="24"/>
        </w:rPr>
        <w:t>IMMUNITÉ DE L’ARBITRE</w:t>
      </w:r>
      <w:r w:rsidRPr="003A2D20">
        <w:rPr>
          <w:rFonts w:cs="Arial"/>
          <w:sz w:val="24"/>
          <w:szCs w:val="24"/>
        </w:rPr>
        <w:t xml:space="preserve"> – L’Arbitre jouit de la même immunité que celle accordée aux juges; les Parties conviennent de plus de tenir l’Arbitre </w:t>
      </w:r>
      <w:r w:rsidR="002C2FDE" w:rsidRPr="003A2D20">
        <w:rPr>
          <w:rFonts w:cs="Arial"/>
          <w:sz w:val="24"/>
          <w:szCs w:val="24"/>
        </w:rPr>
        <w:t xml:space="preserve">et </w:t>
      </w:r>
      <w:r w:rsidR="006D659F" w:rsidRPr="003A2D20">
        <w:rPr>
          <w:rFonts w:cs="Arial"/>
          <w:sz w:val="24"/>
          <w:szCs w:val="24"/>
        </w:rPr>
        <w:t>Litige Forseti Inc.</w:t>
      </w:r>
      <w:r w:rsidR="002C2FDE" w:rsidRPr="003A2D20">
        <w:rPr>
          <w:rFonts w:cs="Arial"/>
          <w:sz w:val="24"/>
          <w:szCs w:val="24"/>
        </w:rPr>
        <w:t xml:space="preserve"> </w:t>
      </w:r>
      <w:r w:rsidRPr="003A2D20">
        <w:rPr>
          <w:rFonts w:cs="Arial"/>
          <w:sz w:val="24"/>
          <w:szCs w:val="24"/>
        </w:rPr>
        <w:t>indemne</w:t>
      </w:r>
      <w:r w:rsidR="002C2FDE" w:rsidRPr="003A2D20">
        <w:rPr>
          <w:rFonts w:cs="Arial"/>
          <w:sz w:val="24"/>
          <w:szCs w:val="24"/>
        </w:rPr>
        <w:t>s</w:t>
      </w:r>
      <w:r w:rsidRPr="003A2D20">
        <w:rPr>
          <w:rFonts w:cs="Arial"/>
          <w:sz w:val="24"/>
          <w:szCs w:val="24"/>
        </w:rPr>
        <w:t xml:space="preserve"> de toute demande ou réclamation qui pourrait être </w:t>
      </w:r>
      <w:r w:rsidR="00C24CC9" w:rsidRPr="003A2D20">
        <w:rPr>
          <w:rFonts w:cs="Arial"/>
          <w:sz w:val="24"/>
          <w:szCs w:val="24"/>
        </w:rPr>
        <w:t>formulée</w:t>
      </w:r>
      <w:r w:rsidRPr="003A2D20">
        <w:rPr>
          <w:rFonts w:cs="Arial"/>
          <w:sz w:val="24"/>
          <w:szCs w:val="24"/>
        </w:rPr>
        <w:t xml:space="preserve"> contre </w:t>
      </w:r>
      <w:r w:rsidR="002C2FDE" w:rsidRPr="003A2D20">
        <w:rPr>
          <w:rFonts w:cs="Arial"/>
          <w:sz w:val="24"/>
          <w:szCs w:val="24"/>
        </w:rPr>
        <w:t>eux</w:t>
      </w:r>
      <w:r w:rsidRPr="003A2D20">
        <w:rPr>
          <w:rFonts w:cs="Arial"/>
          <w:sz w:val="24"/>
          <w:szCs w:val="24"/>
        </w:rPr>
        <w:t xml:space="preserve"> en raison de ses faits et gestes accomplis de bonne foi dans le cours du présent arbitrage, </w:t>
      </w:r>
      <w:r w:rsidR="00C24CC9" w:rsidRPr="003A2D20">
        <w:rPr>
          <w:rFonts w:cs="Arial"/>
          <w:sz w:val="24"/>
          <w:szCs w:val="24"/>
        </w:rPr>
        <w:t xml:space="preserve">des décisions et ordonnances rendues au cours de celui-ci et de la sentence arbitrale, </w:t>
      </w:r>
      <w:r w:rsidRPr="003A2D20">
        <w:rPr>
          <w:rFonts w:cs="Arial"/>
          <w:sz w:val="24"/>
          <w:szCs w:val="24"/>
        </w:rPr>
        <w:t xml:space="preserve">et s’engagent </w:t>
      </w:r>
      <w:r w:rsidR="00A17E75" w:rsidRPr="003A2D20">
        <w:rPr>
          <w:rFonts w:cs="Arial"/>
          <w:sz w:val="24"/>
          <w:szCs w:val="24"/>
        </w:rPr>
        <w:t xml:space="preserve">solidairement </w:t>
      </w:r>
      <w:r w:rsidRPr="003A2D20">
        <w:rPr>
          <w:rFonts w:cs="Arial"/>
          <w:sz w:val="24"/>
          <w:szCs w:val="24"/>
        </w:rPr>
        <w:t xml:space="preserve">à prendre fait et cause pour </w:t>
      </w:r>
      <w:r w:rsidR="002C2FDE" w:rsidRPr="003A2D20">
        <w:rPr>
          <w:rFonts w:cs="Arial"/>
          <w:sz w:val="24"/>
          <w:szCs w:val="24"/>
        </w:rPr>
        <w:t xml:space="preserve">eux </w:t>
      </w:r>
      <w:r w:rsidRPr="003A2D20">
        <w:rPr>
          <w:rFonts w:cs="Arial"/>
          <w:sz w:val="24"/>
          <w:szCs w:val="24"/>
        </w:rPr>
        <w:t>au besoin, à leurs frais, incl</w:t>
      </w:r>
      <w:r w:rsidR="00C24CC9" w:rsidRPr="003A2D20">
        <w:rPr>
          <w:rFonts w:cs="Arial"/>
          <w:sz w:val="24"/>
          <w:szCs w:val="24"/>
        </w:rPr>
        <w:t>uant tous débours et honoraires</w:t>
      </w:r>
      <w:r w:rsidRPr="003A2D20">
        <w:rPr>
          <w:rFonts w:cs="Arial"/>
          <w:sz w:val="24"/>
          <w:szCs w:val="24"/>
        </w:rPr>
        <w:t>.</w:t>
      </w:r>
    </w:p>
    <w:p w14:paraId="1B9388DF" w14:textId="77777777" w:rsidR="00266060" w:rsidRPr="003A2D20" w:rsidRDefault="00266060" w:rsidP="00266060">
      <w:pPr>
        <w:jc w:val="both"/>
        <w:rPr>
          <w:rFonts w:cs="Arial"/>
          <w:sz w:val="24"/>
          <w:szCs w:val="24"/>
        </w:rPr>
      </w:pPr>
    </w:p>
    <w:p w14:paraId="05F69BF5" w14:textId="7DD22995" w:rsidR="00266060" w:rsidRPr="003A2D20" w:rsidRDefault="00266060" w:rsidP="00266060">
      <w:pPr>
        <w:numPr>
          <w:ilvl w:val="0"/>
          <w:numId w:val="1"/>
        </w:numPr>
        <w:jc w:val="both"/>
        <w:rPr>
          <w:rFonts w:cs="Arial"/>
          <w:sz w:val="24"/>
          <w:szCs w:val="24"/>
        </w:rPr>
      </w:pPr>
      <w:r w:rsidRPr="003A2D20">
        <w:rPr>
          <w:rFonts w:cs="Arial"/>
          <w:b/>
          <w:bCs/>
          <w:sz w:val="24"/>
          <w:szCs w:val="24"/>
        </w:rPr>
        <w:t>PRIMAUTÉ</w:t>
      </w:r>
      <w:r w:rsidRPr="003A2D20">
        <w:rPr>
          <w:rFonts w:cs="Arial"/>
          <w:sz w:val="24"/>
          <w:szCs w:val="24"/>
        </w:rPr>
        <w:t xml:space="preserve"> </w:t>
      </w:r>
      <w:r w:rsidR="007F2422" w:rsidRPr="003A2D20">
        <w:rPr>
          <w:rFonts w:cs="Arial"/>
          <w:sz w:val="24"/>
          <w:szCs w:val="24"/>
        </w:rPr>
        <w:t>– Les dispositions contenues au</w:t>
      </w:r>
      <w:r w:rsidR="00DD3850" w:rsidRPr="003A2D20">
        <w:rPr>
          <w:rFonts w:cs="Arial"/>
          <w:sz w:val="24"/>
          <w:szCs w:val="24"/>
        </w:rPr>
        <w:t xml:space="preserve"> P</w:t>
      </w:r>
      <w:r w:rsidRPr="003A2D20">
        <w:rPr>
          <w:rFonts w:cs="Arial"/>
          <w:sz w:val="24"/>
          <w:szCs w:val="24"/>
        </w:rPr>
        <w:t>rotocole d’</w:t>
      </w:r>
      <w:r w:rsidR="00B820F4" w:rsidRPr="003A2D20">
        <w:rPr>
          <w:rFonts w:cs="Arial"/>
          <w:sz w:val="24"/>
          <w:szCs w:val="24"/>
        </w:rPr>
        <w:t>arbitrage</w:t>
      </w:r>
      <w:r w:rsidRPr="003A2D20">
        <w:rPr>
          <w:rFonts w:cs="Arial"/>
          <w:sz w:val="24"/>
          <w:szCs w:val="24"/>
        </w:rPr>
        <w:t xml:space="preserve"> prévaudront sur toute disposition contraire contenue dans l</w:t>
      </w:r>
      <w:r w:rsidR="0032750C">
        <w:rPr>
          <w:rFonts w:cs="Arial"/>
          <w:sz w:val="24"/>
          <w:szCs w:val="24"/>
        </w:rPr>
        <w:t>es</w:t>
      </w:r>
      <w:r w:rsidRPr="003A2D20">
        <w:rPr>
          <w:rFonts w:cs="Arial"/>
          <w:sz w:val="24"/>
          <w:szCs w:val="24"/>
        </w:rPr>
        <w:t xml:space="preserve"> Convention</w:t>
      </w:r>
      <w:r w:rsidR="0032750C">
        <w:rPr>
          <w:rFonts w:cs="Arial"/>
          <w:sz w:val="24"/>
          <w:szCs w:val="24"/>
        </w:rPr>
        <w:t>s</w:t>
      </w:r>
      <w:r w:rsidRPr="003A2D20">
        <w:rPr>
          <w:rFonts w:cs="Arial"/>
          <w:sz w:val="24"/>
          <w:szCs w:val="24"/>
        </w:rPr>
        <w:t xml:space="preserve"> d’arbitrage.</w:t>
      </w:r>
    </w:p>
    <w:p w14:paraId="0D9BFE1A" w14:textId="77777777" w:rsidR="002C2FDE" w:rsidRPr="003A2D20" w:rsidRDefault="002C2FDE" w:rsidP="002C2FDE">
      <w:pPr>
        <w:pStyle w:val="Paragraphedeliste"/>
        <w:rPr>
          <w:rFonts w:cs="Arial"/>
          <w:sz w:val="24"/>
          <w:szCs w:val="24"/>
        </w:rPr>
      </w:pPr>
    </w:p>
    <w:p w14:paraId="3B1AC8F4" w14:textId="5164BE69" w:rsidR="002C2FDE" w:rsidRPr="003A2D20" w:rsidRDefault="00375510" w:rsidP="00266060">
      <w:pPr>
        <w:numPr>
          <w:ilvl w:val="0"/>
          <w:numId w:val="1"/>
        </w:numPr>
        <w:jc w:val="both"/>
        <w:rPr>
          <w:rFonts w:cs="Arial"/>
          <w:sz w:val="24"/>
          <w:szCs w:val="24"/>
        </w:rPr>
      </w:pPr>
      <w:r w:rsidRPr="003A2D20">
        <w:rPr>
          <w:rFonts w:ascii="Arial Gras" w:hAnsi="Arial Gras" w:cs="Arial"/>
          <w:b/>
          <w:bCs/>
          <w:caps/>
          <w:sz w:val="24"/>
          <w:szCs w:val="24"/>
        </w:rPr>
        <w:t>Langue</w:t>
      </w:r>
      <w:r w:rsidRPr="003A2D20">
        <w:rPr>
          <w:rFonts w:ascii="Arial Gras" w:hAnsi="Arial Gras" w:cs="Arial"/>
          <w:caps/>
          <w:sz w:val="24"/>
          <w:szCs w:val="24"/>
        </w:rPr>
        <w:t xml:space="preserve"> </w:t>
      </w:r>
      <w:r w:rsidRPr="003A2D20">
        <w:rPr>
          <w:rFonts w:cs="Arial"/>
          <w:sz w:val="24"/>
          <w:szCs w:val="24"/>
        </w:rPr>
        <w:t xml:space="preserve">- </w:t>
      </w:r>
      <w:r w:rsidR="002C2FDE" w:rsidRPr="003A2D20">
        <w:rPr>
          <w:rFonts w:cs="Arial"/>
          <w:sz w:val="24"/>
          <w:szCs w:val="24"/>
        </w:rPr>
        <w:t xml:space="preserve">L’Arbitrage se déroulera en </w:t>
      </w:r>
      <w:r w:rsidR="002C2FDE" w:rsidRPr="0032750C">
        <w:rPr>
          <w:rFonts w:cs="Arial"/>
          <w:sz w:val="24"/>
          <w:szCs w:val="24"/>
        </w:rPr>
        <w:t>français</w:t>
      </w:r>
      <w:r w:rsidR="002C2FDE" w:rsidRPr="003A2D20">
        <w:rPr>
          <w:rFonts w:cs="Arial"/>
          <w:sz w:val="24"/>
          <w:szCs w:val="24"/>
        </w:rPr>
        <w:t xml:space="preserve">, les témoins, les Parties et leurs avocats étant libres de s’exprimer </w:t>
      </w:r>
      <w:r w:rsidR="0032750C">
        <w:rPr>
          <w:rFonts w:cs="Arial"/>
          <w:sz w:val="24"/>
          <w:szCs w:val="24"/>
        </w:rPr>
        <w:t>en français ou en anglais</w:t>
      </w:r>
      <w:r w:rsidR="002C2FDE" w:rsidRPr="003A2D20">
        <w:rPr>
          <w:rFonts w:cs="Arial"/>
          <w:sz w:val="24"/>
          <w:szCs w:val="24"/>
        </w:rPr>
        <w:t>.</w:t>
      </w:r>
      <w:r w:rsidR="00B04902" w:rsidRPr="003A2D20">
        <w:rPr>
          <w:rFonts w:cs="Arial"/>
          <w:sz w:val="24"/>
          <w:szCs w:val="24"/>
        </w:rPr>
        <w:t xml:space="preserve"> La sentence arbitrale sera rendue en </w:t>
      </w:r>
      <w:r w:rsidR="006D659F" w:rsidRPr="0032750C">
        <w:rPr>
          <w:rFonts w:cs="Arial"/>
          <w:sz w:val="24"/>
          <w:szCs w:val="24"/>
        </w:rPr>
        <w:t>français</w:t>
      </w:r>
      <w:r w:rsidR="00B04902" w:rsidRPr="003A2D20">
        <w:rPr>
          <w:rFonts w:cs="Arial"/>
          <w:sz w:val="24"/>
          <w:szCs w:val="24"/>
        </w:rPr>
        <w:t>.</w:t>
      </w:r>
    </w:p>
    <w:p w14:paraId="60C9C607" w14:textId="77777777" w:rsidR="00266060" w:rsidRPr="003A2D20" w:rsidRDefault="00266060" w:rsidP="00266060">
      <w:pPr>
        <w:jc w:val="both"/>
        <w:rPr>
          <w:rFonts w:cs="Arial"/>
          <w:sz w:val="24"/>
          <w:szCs w:val="24"/>
        </w:rPr>
      </w:pPr>
    </w:p>
    <w:p w14:paraId="32FE4619" w14:textId="01BDD475" w:rsidR="003A2D20" w:rsidRPr="0023269F" w:rsidRDefault="00266060" w:rsidP="0023269F">
      <w:pPr>
        <w:numPr>
          <w:ilvl w:val="0"/>
          <w:numId w:val="1"/>
        </w:numPr>
        <w:jc w:val="both"/>
        <w:rPr>
          <w:rFonts w:cs="Arial"/>
          <w:sz w:val="24"/>
          <w:szCs w:val="24"/>
        </w:rPr>
      </w:pPr>
      <w:r w:rsidRPr="003A2D20">
        <w:rPr>
          <w:rFonts w:cs="Arial"/>
          <w:b/>
          <w:bCs/>
          <w:sz w:val="24"/>
          <w:szCs w:val="24"/>
        </w:rPr>
        <w:t>ENTRÉE EN VIGUEUR</w:t>
      </w:r>
      <w:r w:rsidRPr="003A2D20">
        <w:rPr>
          <w:rFonts w:cs="Arial"/>
          <w:sz w:val="24"/>
          <w:szCs w:val="24"/>
        </w:rPr>
        <w:t xml:space="preserve"> – Nonobstant la date de sa signature, le Protocole d’</w:t>
      </w:r>
      <w:r w:rsidR="00B820F4" w:rsidRPr="003A2D20">
        <w:rPr>
          <w:rFonts w:cs="Arial"/>
          <w:sz w:val="24"/>
          <w:szCs w:val="24"/>
        </w:rPr>
        <w:t>arbitrage</w:t>
      </w:r>
      <w:r w:rsidRPr="003A2D20">
        <w:rPr>
          <w:rFonts w:cs="Arial"/>
          <w:sz w:val="24"/>
          <w:szCs w:val="24"/>
        </w:rPr>
        <w:t xml:space="preserve"> entre en vigueur rétroactivement à la date de la nomination de l’Arbitre par les Parties ou autrement</w:t>
      </w:r>
      <w:r w:rsidR="00DF540D" w:rsidRPr="003A2D20">
        <w:rPr>
          <w:rFonts w:cs="Arial"/>
          <w:sz w:val="24"/>
          <w:szCs w:val="24"/>
        </w:rPr>
        <w:t xml:space="preserve">, à savoir le </w:t>
      </w:r>
      <w:r w:rsidR="0032750C">
        <w:rPr>
          <w:rFonts w:cs="Arial"/>
          <w:sz w:val="24"/>
          <w:szCs w:val="24"/>
        </w:rPr>
        <w:t>17 octobre</w:t>
      </w:r>
      <w:r w:rsidR="0023269F">
        <w:rPr>
          <w:rFonts w:cs="Arial"/>
          <w:sz w:val="24"/>
          <w:szCs w:val="24"/>
        </w:rPr>
        <w:t xml:space="preserve"> 202</w:t>
      </w:r>
      <w:r w:rsidR="00E938D4">
        <w:rPr>
          <w:rFonts w:cs="Arial"/>
          <w:sz w:val="24"/>
          <w:szCs w:val="24"/>
        </w:rPr>
        <w:t>4</w:t>
      </w:r>
      <w:r w:rsidRPr="003A2D20">
        <w:rPr>
          <w:rFonts w:cs="Arial"/>
          <w:sz w:val="24"/>
          <w:szCs w:val="24"/>
        </w:rPr>
        <w:t>.</w:t>
      </w:r>
    </w:p>
    <w:p w14:paraId="2ADE0DA0" w14:textId="77777777" w:rsidR="00266060" w:rsidRDefault="00266060" w:rsidP="00266060">
      <w:pPr>
        <w:rPr>
          <w:rFonts w:cs="Arial"/>
          <w:sz w:val="24"/>
          <w:szCs w:val="24"/>
        </w:rPr>
      </w:pPr>
    </w:p>
    <w:p w14:paraId="469B0059" w14:textId="43692E73" w:rsidR="0032750C" w:rsidRDefault="0032750C">
      <w:pPr>
        <w:rPr>
          <w:rFonts w:cs="Arial"/>
          <w:sz w:val="24"/>
          <w:szCs w:val="24"/>
        </w:rPr>
      </w:pPr>
      <w:r>
        <w:rPr>
          <w:rFonts w:cs="Arial"/>
          <w:sz w:val="24"/>
          <w:szCs w:val="24"/>
        </w:rPr>
        <w:br w:type="page"/>
      </w:r>
    </w:p>
    <w:p w14:paraId="3527BCA2" w14:textId="77777777" w:rsidR="0032750C" w:rsidRPr="003A2D20" w:rsidRDefault="0032750C" w:rsidP="00266060">
      <w:pPr>
        <w:rPr>
          <w:rFonts w:cs="Arial"/>
          <w:sz w:val="24"/>
          <w:szCs w:val="24"/>
        </w:rPr>
      </w:pPr>
    </w:p>
    <w:p w14:paraId="629EEE7A" w14:textId="124DF97E" w:rsidR="00266060" w:rsidRPr="003A2D20" w:rsidRDefault="00266060" w:rsidP="00266060">
      <w:pPr>
        <w:pStyle w:val="Corpsdetexte2"/>
        <w:rPr>
          <w:rFonts w:cs="Arial"/>
          <w:b/>
          <w:sz w:val="24"/>
          <w:szCs w:val="24"/>
        </w:rPr>
      </w:pPr>
      <w:r w:rsidRPr="003A2D20">
        <w:rPr>
          <w:rFonts w:cs="Arial"/>
          <w:b/>
          <w:sz w:val="24"/>
          <w:szCs w:val="24"/>
        </w:rPr>
        <w:t>En foi de quoi, nous déclarons avoir lu et compris le présent Protocole</w:t>
      </w:r>
      <w:r w:rsidR="007F2422" w:rsidRPr="003A2D20">
        <w:rPr>
          <w:rFonts w:cs="Arial"/>
          <w:b/>
          <w:sz w:val="24"/>
          <w:szCs w:val="24"/>
        </w:rPr>
        <w:t xml:space="preserve"> d</w:t>
      </w:r>
      <w:r w:rsidR="00FD18BF" w:rsidRPr="003A2D20">
        <w:rPr>
          <w:rFonts w:cs="Arial"/>
          <w:b/>
          <w:sz w:val="24"/>
          <w:szCs w:val="24"/>
        </w:rPr>
        <w:t>’</w:t>
      </w:r>
      <w:r w:rsidR="00B820F4" w:rsidRPr="003A2D20">
        <w:rPr>
          <w:rFonts w:cs="Arial"/>
          <w:b/>
          <w:sz w:val="24"/>
          <w:szCs w:val="24"/>
        </w:rPr>
        <w:t>arbitrage</w:t>
      </w:r>
      <w:r w:rsidR="00FD18BF" w:rsidRPr="003A2D20">
        <w:rPr>
          <w:rFonts w:cs="Arial"/>
          <w:b/>
          <w:sz w:val="24"/>
          <w:szCs w:val="24"/>
        </w:rPr>
        <w:t xml:space="preserve"> et y apposons nos</w:t>
      </w:r>
      <w:r w:rsidRPr="003A2D20">
        <w:rPr>
          <w:rFonts w:cs="Arial"/>
          <w:b/>
          <w:sz w:val="24"/>
          <w:szCs w:val="24"/>
        </w:rPr>
        <w:t xml:space="preserve"> signature</w:t>
      </w:r>
      <w:r w:rsidR="00FD18BF" w:rsidRPr="003A2D20">
        <w:rPr>
          <w:rFonts w:cs="Arial"/>
          <w:b/>
          <w:sz w:val="24"/>
          <w:szCs w:val="24"/>
        </w:rPr>
        <w:t>s</w:t>
      </w:r>
      <w:r w:rsidRPr="003A2D20">
        <w:rPr>
          <w:rFonts w:cs="Arial"/>
          <w:b/>
          <w:sz w:val="24"/>
          <w:szCs w:val="24"/>
        </w:rPr>
        <w:t xml:space="preserve"> après avoir pris conseil auprès de nos </w:t>
      </w:r>
      <w:r w:rsidR="001F65B6" w:rsidRPr="003A2D20">
        <w:rPr>
          <w:rFonts w:cs="Arial"/>
          <w:b/>
          <w:sz w:val="24"/>
          <w:szCs w:val="24"/>
        </w:rPr>
        <w:t>avocats</w:t>
      </w:r>
      <w:r w:rsidRPr="003A2D20">
        <w:rPr>
          <w:rFonts w:cs="Arial"/>
          <w:b/>
          <w:sz w:val="24"/>
          <w:szCs w:val="24"/>
        </w:rPr>
        <w:t xml:space="preserve"> respectifs</w:t>
      </w:r>
      <w:r w:rsidR="00553291" w:rsidRPr="003A2D20">
        <w:rPr>
          <w:rFonts w:cs="Arial"/>
          <w:b/>
          <w:sz w:val="24"/>
          <w:szCs w:val="24"/>
        </w:rPr>
        <w:t>. L</w:t>
      </w:r>
      <w:r w:rsidR="005032EC" w:rsidRPr="003A2D20">
        <w:rPr>
          <w:rFonts w:cs="Arial"/>
          <w:b/>
          <w:sz w:val="24"/>
          <w:szCs w:val="24"/>
        </w:rPr>
        <w:t xml:space="preserve">es signatures des Parties </w:t>
      </w:r>
      <w:r w:rsidR="00553291" w:rsidRPr="003A2D20">
        <w:rPr>
          <w:rFonts w:cs="Arial"/>
          <w:b/>
          <w:sz w:val="24"/>
          <w:szCs w:val="24"/>
        </w:rPr>
        <w:t xml:space="preserve">peuvent être apposées </w:t>
      </w:r>
      <w:r w:rsidR="006D659F" w:rsidRPr="003A2D20">
        <w:rPr>
          <w:rFonts w:cs="Arial"/>
          <w:b/>
          <w:sz w:val="24"/>
          <w:szCs w:val="24"/>
        </w:rPr>
        <w:t xml:space="preserve">électroniquement et/ou </w:t>
      </w:r>
      <w:r w:rsidR="00553291" w:rsidRPr="003A2D20">
        <w:rPr>
          <w:rFonts w:cs="Arial"/>
          <w:b/>
          <w:sz w:val="24"/>
          <w:szCs w:val="24"/>
        </w:rPr>
        <w:t>sur différentes pages de signature</w:t>
      </w:r>
      <w:r w:rsidR="005032EC" w:rsidRPr="003A2D20">
        <w:rPr>
          <w:rFonts w:cs="Arial"/>
          <w:b/>
          <w:sz w:val="24"/>
          <w:szCs w:val="24"/>
        </w:rPr>
        <w:t xml:space="preserve"> du Protocole</w:t>
      </w:r>
      <w:r w:rsidR="00857369" w:rsidRPr="003A2D20">
        <w:rPr>
          <w:rFonts w:cs="Arial"/>
          <w:b/>
          <w:sz w:val="24"/>
          <w:szCs w:val="24"/>
        </w:rPr>
        <w:t xml:space="preserve"> d’</w:t>
      </w:r>
      <w:r w:rsidR="00B820F4" w:rsidRPr="003A2D20">
        <w:rPr>
          <w:rFonts w:cs="Arial"/>
          <w:b/>
          <w:sz w:val="24"/>
          <w:szCs w:val="24"/>
        </w:rPr>
        <w:t>arbitrage</w:t>
      </w:r>
      <w:r w:rsidR="006D659F" w:rsidRPr="003A2D20">
        <w:rPr>
          <w:rFonts w:cs="Arial"/>
          <w:b/>
          <w:sz w:val="24"/>
          <w:szCs w:val="24"/>
        </w:rPr>
        <w:t>, lequel</w:t>
      </w:r>
      <w:r w:rsidR="00553291" w:rsidRPr="003A2D20">
        <w:rPr>
          <w:rFonts w:cs="Arial"/>
          <w:b/>
          <w:sz w:val="24"/>
          <w:szCs w:val="24"/>
        </w:rPr>
        <w:t xml:space="preserve"> conserve alors néanmoins sa pleine force exécutoire</w:t>
      </w:r>
      <w:r w:rsidR="005032EC" w:rsidRPr="003A2D20">
        <w:rPr>
          <w:rFonts w:cs="Arial"/>
          <w:b/>
          <w:sz w:val="24"/>
          <w:szCs w:val="24"/>
        </w:rPr>
        <w:t>.</w:t>
      </w:r>
    </w:p>
    <w:p w14:paraId="062F9E9B" w14:textId="77777777" w:rsidR="00266060" w:rsidRPr="003A2D20" w:rsidRDefault="00266060" w:rsidP="00266060">
      <w:pPr>
        <w:pStyle w:val="Corpsdetexte2"/>
        <w:rPr>
          <w:rFonts w:cs="Arial"/>
          <w:sz w:val="24"/>
          <w:szCs w:val="24"/>
        </w:rPr>
      </w:pPr>
    </w:p>
    <w:p w14:paraId="6BE46371" w14:textId="2E1DA89C" w:rsidR="00266060" w:rsidRPr="003A2D20" w:rsidRDefault="00266060" w:rsidP="00266060">
      <w:pPr>
        <w:pStyle w:val="Corpsdetexte2"/>
        <w:rPr>
          <w:rFonts w:cs="Arial"/>
          <w:sz w:val="24"/>
          <w:szCs w:val="24"/>
        </w:rPr>
      </w:pPr>
    </w:p>
    <w:p w14:paraId="42DA4715" w14:textId="77777777" w:rsidR="006D7B90" w:rsidRPr="003A2D20" w:rsidRDefault="006D7B90" w:rsidP="00266060">
      <w:pPr>
        <w:pStyle w:val="Corpsdetexte2"/>
        <w:rPr>
          <w:rFonts w:cs="Arial"/>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4094"/>
      </w:tblGrid>
      <w:tr w:rsidR="00B04902" w:rsidRPr="003A2D20" w14:paraId="3066C557" w14:textId="77777777" w:rsidTr="0032750C">
        <w:tc>
          <w:tcPr>
            <w:tcW w:w="4253" w:type="dxa"/>
            <w:tcBorders>
              <w:bottom w:val="single" w:sz="4" w:space="0" w:color="auto"/>
            </w:tcBorders>
          </w:tcPr>
          <w:p w14:paraId="43BC0B9C" w14:textId="77777777" w:rsidR="00B04902" w:rsidRPr="003A2D20" w:rsidRDefault="00B04902" w:rsidP="00266060">
            <w:pPr>
              <w:pStyle w:val="Corpsdetexte2"/>
              <w:rPr>
                <w:rFonts w:cs="Arial"/>
                <w:sz w:val="24"/>
                <w:szCs w:val="24"/>
              </w:rPr>
            </w:pPr>
          </w:p>
        </w:tc>
        <w:tc>
          <w:tcPr>
            <w:tcW w:w="283" w:type="dxa"/>
          </w:tcPr>
          <w:p w14:paraId="2016370A" w14:textId="77777777" w:rsidR="00B04902" w:rsidRPr="003A2D20" w:rsidRDefault="00B04902" w:rsidP="00266060">
            <w:pPr>
              <w:pStyle w:val="Corpsdetexte2"/>
              <w:rPr>
                <w:rFonts w:cs="Arial"/>
                <w:sz w:val="24"/>
                <w:szCs w:val="24"/>
              </w:rPr>
            </w:pPr>
          </w:p>
        </w:tc>
        <w:tc>
          <w:tcPr>
            <w:tcW w:w="4094" w:type="dxa"/>
            <w:tcBorders>
              <w:bottom w:val="single" w:sz="4" w:space="0" w:color="auto"/>
            </w:tcBorders>
          </w:tcPr>
          <w:p w14:paraId="0F4A4C88" w14:textId="77777777" w:rsidR="00B04902" w:rsidRPr="003A2D20" w:rsidRDefault="00B04902" w:rsidP="00266060">
            <w:pPr>
              <w:pStyle w:val="Corpsdetexte2"/>
              <w:rPr>
                <w:rFonts w:cs="Arial"/>
                <w:sz w:val="24"/>
                <w:szCs w:val="24"/>
              </w:rPr>
            </w:pPr>
          </w:p>
        </w:tc>
      </w:tr>
      <w:tr w:rsidR="00B04902" w:rsidRPr="003A2D20" w14:paraId="442110AF" w14:textId="77777777" w:rsidTr="0032750C">
        <w:tc>
          <w:tcPr>
            <w:tcW w:w="4253" w:type="dxa"/>
            <w:tcBorders>
              <w:top w:val="single" w:sz="4" w:space="0" w:color="auto"/>
            </w:tcBorders>
          </w:tcPr>
          <w:p w14:paraId="2B5A860B" w14:textId="178F02C7" w:rsidR="00B04902" w:rsidRPr="0023269F" w:rsidRDefault="0032750C" w:rsidP="00266060">
            <w:pPr>
              <w:pStyle w:val="Corpsdetexte2"/>
              <w:rPr>
                <w:rFonts w:cs="Arial"/>
                <w:b/>
                <w:bCs/>
                <w:sz w:val="24"/>
                <w:szCs w:val="24"/>
              </w:rPr>
            </w:pPr>
            <w:r>
              <w:rPr>
                <w:rFonts w:cs="Arial"/>
                <w:b/>
                <w:bCs/>
                <w:sz w:val="24"/>
                <w:szCs w:val="24"/>
              </w:rPr>
              <w:t xml:space="preserve">Services de santé DCC (Québec) </w:t>
            </w:r>
            <w:proofErr w:type="spellStart"/>
            <w:r>
              <w:rPr>
                <w:rFonts w:cs="Arial"/>
                <w:b/>
                <w:bCs/>
                <w:sz w:val="24"/>
                <w:szCs w:val="24"/>
              </w:rPr>
              <w:t>inc.</w:t>
            </w:r>
            <w:proofErr w:type="spellEnd"/>
          </w:p>
          <w:p w14:paraId="561EF8D8" w14:textId="5B931253" w:rsidR="006D659F" w:rsidRPr="003A2D20" w:rsidRDefault="006D659F" w:rsidP="00266060">
            <w:pPr>
              <w:pStyle w:val="Corpsdetexte2"/>
              <w:rPr>
                <w:rFonts w:cs="Arial"/>
                <w:sz w:val="24"/>
                <w:szCs w:val="24"/>
              </w:rPr>
            </w:pPr>
            <w:r w:rsidRPr="003A2D20">
              <w:rPr>
                <w:rFonts w:cs="Arial"/>
                <w:sz w:val="24"/>
                <w:szCs w:val="24"/>
              </w:rPr>
              <w:t>Demande</w:t>
            </w:r>
            <w:r w:rsidR="0032750C">
              <w:rPr>
                <w:rFonts w:cs="Arial"/>
                <w:sz w:val="24"/>
                <w:szCs w:val="24"/>
              </w:rPr>
              <w:t>resse</w:t>
            </w:r>
          </w:p>
          <w:p w14:paraId="71AD5C77" w14:textId="788FA103" w:rsidR="006D659F" w:rsidRPr="003A2D20" w:rsidRDefault="006D659F" w:rsidP="00266060">
            <w:pPr>
              <w:pStyle w:val="Corpsdetexte2"/>
              <w:rPr>
                <w:rFonts w:cs="Arial"/>
                <w:b/>
                <w:bCs/>
                <w:sz w:val="24"/>
                <w:szCs w:val="24"/>
              </w:rPr>
            </w:pPr>
          </w:p>
        </w:tc>
        <w:tc>
          <w:tcPr>
            <w:tcW w:w="283" w:type="dxa"/>
          </w:tcPr>
          <w:p w14:paraId="22C13479" w14:textId="77777777" w:rsidR="00B04902" w:rsidRPr="003A2D20" w:rsidRDefault="00B04902" w:rsidP="00266060">
            <w:pPr>
              <w:pStyle w:val="Corpsdetexte2"/>
              <w:rPr>
                <w:rFonts w:cs="Arial"/>
                <w:b/>
                <w:bCs/>
                <w:sz w:val="24"/>
                <w:szCs w:val="24"/>
              </w:rPr>
            </w:pPr>
          </w:p>
        </w:tc>
        <w:tc>
          <w:tcPr>
            <w:tcW w:w="4094" w:type="dxa"/>
            <w:tcBorders>
              <w:top w:val="single" w:sz="4" w:space="0" w:color="auto"/>
            </w:tcBorders>
          </w:tcPr>
          <w:p w14:paraId="301F8353" w14:textId="7A758151" w:rsidR="00B04902" w:rsidRPr="003A2D20" w:rsidRDefault="0032750C" w:rsidP="00266060">
            <w:pPr>
              <w:pStyle w:val="Corpsdetexte2"/>
              <w:rPr>
                <w:rFonts w:cs="Arial"/>
                <w:b/>
                <w:bCs/>
                <w:sz w:val="24"/>
                <w:szCs w:val="24"/>
              </w:rPr>
            </w:pPr>
            <w:r>
              <w:rPr>
                <w:rFonts w:cs="Arial"/>
                <w:b/>
                <w:bCs/>
                <w:sz w:val="24"/>
                <w:szCs w:val="24"/>
              </w:rPr>
              <w:t>Cédric Leboeuf</w:t>
            </w:r>
          </w:p>
          <w:p w14:paraId="57A0EAC6" w14:textId="2E679144" w:rsidR="006D659F" w:rsidRPr="003A2D20" w:rsidRDefault="006D659F" w:rsidP="00266060">
            <w:pPr>
              <w:pStyle w:val="Corpsdetexte2"/>
              <w:rPr>
                <w:rFonts w:cs="Arial"/>
                <w:sz w:val="24"/>
                <w:szCs w:val="24"/>
              </w:rPr>
            </w:pPr>
            <w:r w:rsidRPr="003A2D20">
              <w:rPr>
                <w:rFonts w:cs="Arial"/>
                <w:sz w:val="24"/>
                <w:szCs w:val="24"/>
              </w:rPr>
              <w:t>Défende</w:t>
            </w:r>
            <w:r w:rsidR="0032750C">
              <w:rPr>
                <w:rFonts w:cs="Arial"/>
                <w:sz w:val="24"/>
                <w:szCs w:val="24"/>
              </w:rPr>
              <w:t>ur</w:t>
            </w:r>
          </w:p>
          <w:p w14:paraId="6906C784" w14:textId="63605035" w:rsidR="006D659F" w:rsidRPr="003A2D20" w:rsidRDefault="006D659F" w:rsidP="00266060">
            <w:pPr>
              <w:pStyle w:val="Corpsdetexte2"/>
              <w:rPr>
                <w:rFonts w:cs="Arial"/>
                <w:sz w:val="24"/>
                <w:szCs w:val="24"/>
              </w:rPr>
            </w:pPr>
          </w:p>
        </w:tc>
      </w:tr>
      <w:tr w:rsidR="0032750C" w:rsidRPr="003A2D20" w14:paraId="57FC5F3B" w14:textId="77777777" w:rsidTr="0032750C">
        <w:tc>
          <w:tcPr>
            <w:tcW w:w="4253" w:type="dxa"/>
            <w:tcBorders>
              <w:bottom w:val="single" w:sz="4" w:space="0" w:color="auto"/>
            </w:tcBorders>
          </w:tcPr>
          <w:p w14:paraId="432008B8" w14:textId="77777777" w:rsidR="0032750C" w:rsidRDefault="0032750C" w:rsidP="00266060">
            <w:pPr>
              <w:pStyle w:val="Corpsdetexte2"/>
              <w:rPr>
                <w:rFonts w:cs="Arial"/>
                <w:b/>
                <w:bCs/>
                <w:sz w:val="24"/>
                <w:szCs w:val="24"/>
              </w:rPr>
            </w:pPr>
          </w:p>
          <w:p w14:paraId="48B92898" w14:textId="77777777" w:rsidR="0032750C" w:rsidRDefault="0032750C" w:rsidP="00266060">
            <w:pPr>
              <w:pStyle w:val="Corpsdetexte2"/>
              <w:rPr>
                <w:rFonts w:cs="Arial"/>
                <w:b/>
                <w:bCs/>
                <w:sz w:val="24"/>
                <w:szCs w:val="24"/>
              </w:rPr>
            </w:pPr>
          </w:p>
          <w:p w14:paraId="500766AC" w14:textId="77777777" w:rsidR="0032750C" w:rsidRDefault="0032750C" w:rsidP="00266060">
            <w:pPr>
              <w:pStyle w:val="Corpsdetexte2"/>
              <w:rPr>
                <w:rFonts w:cs="Arial"/>
                <w:b/>
                <w:bCs/>
                <w:sz w:val="24"/>
                <w:szCs w:val="24"/>
              </w:rPr>
            </w:pPr>
          </w:p>
        </w:tc>
        <w:tc>
          <w:tcPr>
            <w:tcW w:w="283" w:type="dxa"/>
          </w:tcPr>
          <w:p w14:paraId="46FAB66A" w14:textId="77777777" w:rsidR="0032750C" w:rsidRPr="003A2D20" w:rsidRDefault="0032750C" w:rsidP="00266060">
            <w:pPr>
              <w:pStyle w:val="Corpsdetexte2"/>
              <w:rPr>
                <w:rFonts w:cs="Arial"/>
                <w:b/>
                <w:bCs/>
                <w:sz w:val="24"/>
                <w:szCs w:val="24"/>
              </w:rPr>
            </w:pPr>
          </w:p>
        </w:tc>
        <w:tc>
          <w:tcPr>
            <w:tcW w:w="4094" w:type="dxa"/>
            <w:tcBorders>
              <w:bottom w:val="single" w:sz="4" w:space="0" w:color="auto"/>
            </w:tcBorders>
          </w:tcPr>
          <w:p w14:paraId="1B34E9DC" w14:textId="1FE57273" w:rsidR="0032750C" w:rsidRPr="0032750C" w:rsidRDefault="0032750C" w:rsidP="00266060">
            <w:pPr>
              <w:pStyle w:val="Corpsdetexte2"/>
              <w:rPr>
                <w:rFonts w:cs="Arial"/>
                <w:bCs/>
                <w:sz w:val="24"/>
                <w:szCs w:val="24"/>
              </w:rPr>
            </w:pPr>
          </w:p>
        </w:tc>
      </w:tr>
      <w:tr w:rsidR="0032750C" w:rsidRPr="003A2D20" w14:paraId="204D62C3" w14:textId="77777777" w:rsidTr="0032750C">
        <w:tc>
          <w:tcPr>
            <w:tcW w:w="4253" w:type="dxa"/>
            <w:tcBorders>
              <w:top w:val="single" w:sz="4" w:space="0" w:color="auto"/>
            </w:tcBorders>
          </w:tcPr>
          <w:p w14:paraId="603AC724" w14:textId="77777777" w:rsidR="0032750C" w:rsidRDefault="0032750C" w:rsidP="00266060">
            <w:pPr>
              <w:pStyle w:val="Corpsdetexte2"/>
              <w:rPr>
                <w:rFonts w:cs="Arial"/>
                <w:b/>
                <w:bCs/>
                <w:sz w:val="24"/>
                <w:szCs w:val="24"/>
              </w:rPr>
            </w:pPr>
            <w:proofErr w:type="spellStart"/>
            <w:r>
              <w:rPr>
                <w:rFonts w:cs="Arial"/>
                <w:b/>
                <w:bCs/>
                <w:sz w:val="24"/>
                <w:szCs w:val="24"/>
              </w:rPr>
              <w:t>Dentalcorp</w:t>
            </w:r>
            <w:proofErr w:type="spellEnd"/>
            <w:r>
              <w:rPr>
                <w:rFonts w:cs="Arial"/>
                <w:b/>
                <w:bCs/>
                <w:sz w:val="24"/>
                <w:szCs w:val="24"/>
              </w:rPr>
              <w:t xml:space="preserve"> Holdings Ltd.</w:t>
            </w:r>
          </w:p>
          <w:p w14:paraId="5A20CF48" w14:textId="52D70128" w:rsidR="0032750C" w:rsidRPr="0032750C" w:rsidRDefault="0032750C" w:rsidP="00266060">
            <w:pPr>
              <w:pStyle w:val="Corpsdetexte2"/>
              <w:rPr>
                <w:rFonts w:cs="Arial"/>
                <w:bCs/>
                <w:sz w:val="24"/>
                <w:szCs w:val="24"/>
              </w:rPr>
            </w:pPr>
            <w:r>
              <w:rPr>
                <w:rFonts w:cs="Arial"/>
                <w:bCs/>
                <w:sz w:val="24"/>
                <w:szCs w:val="24"/>
              </w:rPr>
              <w:t>Demanderesse</w:t>
            </w:r>
          </w:p>
        </w:tc>
        <w:tc>
          <w:tcPr>
            <w:tcW w:w="283" w:type="dxa"/>
          </w:tcPr>
          <w:p w14:paraId="37BCD26D" w14:textId="77777777" w:rsidR="0032750C" w:rsidRPr="003A2D20" w:rsidRDefault="0032750C" w:rsidP="00266060">
            <w:pPr>
              <w:pStyle w:val="Corpsdetexte2"/>
              <w:rPr>
                <w:rFonts w:cs="Arial"/>
                <w:b/>
                <w:bCs/>
                <w:sz w:val="24"/>
                <w:szCs w:val="24"/>
              </w:rPr>
            </w:pPr>
          </w:p>
        </w:tc>
        <w:tc>
          <w:tcPr>
            <w:tcW w:w="4094" w:type="dxa"/>
            <w:tcBorders>
              <w:top w:val="single" w:sz="4" w:space="0" w:color="auto"/>
              <w:bottom w:val="single" w:sz="4" w:space="0" w:color="auto"/>
            </w:tcBorders>
          </w:tcPr>
          <w:p w14:paraId="406467DD" w14:textId="77777777" w:rsidR="0032750C" w:rsidRDefault="0032750C" w:rsidP="0032750C">
            <w:pPr>
              <w:pStyle w:val="Corpsdetexte2"/>
              <w:rPr>
                <w:rFonts w:cs="Arial"/>
                <w:b/>
                <w:bCs/>
                <w:sz w:val="24"/>
                <w:szCs w:val="24"/>
              </w:rPr>
            </w:pPr>
            <w:r>
              <w:rPr>
                <w:rFonts w:cs="Arial"/>
                <w:b/>
                <w:bCs/>
                <w:sz w:val="24"/>
                <w:szCs w:val="24"/>
              </w:rPr>
              <w:t xml:space="preserve">Fiducie Familiale Vivian </w:t>
            </w:r>
            <w:proofErr w:type="spellStart"/>
            <w:r>
              <w:rPr>
                <w:rFonts w:cs="Arial"/>
                <w:b/>
                <w:bCs/>
                <w:sz w:val="24"/>
                <w:szCs w:val="24"/>
              </w:rPr>
              <w:t>Rahausen</w:t>
            </w:r>
            <w:proofErr w:type="spellEnd"/>
          </w:p>
          <w:p w14:paraId="7132A3B1" w14:textId="66F16B11" w:rsidR="0032750C" w:rsidRDefault="0032750C" w:rsidP="0032750C">
            <w:pPr>
              <w:pStyle w:val="Corpsdetexte2"/>
              <w:rPr>
                <w:rFonts w:cs="Arial"/>
                <w:b/>
                <w:bCs/>
                <w:sz w:val="24"/>
                <w:szCs w:val="24"/>
              </w:rPr>
            </w:pPr>
            <w:r>
              <w:rPr>
                <w:rFonts w:cs="Arial"/>
                <w:bCs/>
                <w:sz w:val="24"/>
                <w:szCs w:val="24"/>
              </w:rPr>
              <w:t>Défenderesse</w:t>
            </w:r>
          </w:p>
          <w:p w14:paraId="37368713" w14:textId="77777777" w:rsidR="0032750C" w:rsidRDefault="0032750C" w:rsidP="00266060">
            <w:pPr>
              <w:pStyle w:val="Corpsdetexte2"/>
              <w:rPr>
                <w:rFonts w:cs="Arial"/>
                <w:b/>
                <w:bCs/>
                <w:sz w:val="24"/>
                <w:szCs w:val="24"/>
              </w:rPr>
            </w:pPr>
          </w:p>
          <w:p w14:paraId="1939CE65" w14:textId="77777777" w:rsidR="0032750C" w:rsidRDefault="0032750C" w:rsidP="00266060">
            <w:pPr>
              <w:pStyle w:val="Corpsdetexte2"/>
              <w:rPr>
                <w:rFonts w:cs="Arial"/>
                <w:b/>
                <w:bCs/>
                <w:sz w:val="24"/>
                <w:szCs w:val="24"/>
              </w:rPr>
            </w:pPr>
          </w:p>
          <w:p w14:paraId="1D91D969" w14:textId="77777777" w:rsidR="0032750C" w:rsidRDefault="0032750C" w:rsidP="00266060">
            <w:pPr>
              <w:pStyle w:val="Corpsdetexte2"/>
              <w:rPr>
                <w:rFonts w:cs="Arial"/>
                <w:b/>
                <w:bCs/>
                <w:sz w:val="24"/>
                <w:szCs w:val="24"/>
              </w:rPr>
            </w:pPr>
          </w:p>
          <w:p w14:paraId="61E16E32" w14:textId="77777777" w:rsidR="0032750C" w:rsidRPr="003A2D20" w:rsidRDefault="0032750C" w:rsidP="00266060">
            <w:pPr>
              <w:pStyle w:val="Corpsdetexte2"/>
              <w:rPr>
                <w:rFonts w:cs="Arial"/>
                <w:b/>
                <w:bCs/>
                <w:sz w:val="24"/>
                <w:szCs w:val="24"/>
              </w:rPr>
            </w:pPr>
          </w:p>
        </w:tc>
      </w:tr>
      <w:tr w:rsidR="0032750C" w:rsidRPr="003A2D20" w14:paraId="31015961" w14:textId="77777777" w:rsidTr="0032750C">
        <w:tc>
          <w:tcPr>
            <w:tcW w:w="4253" w:type="dxa"/>
          </w:tcPr>
          <w:p w14:paraId="1257510E" w14:textId="77777777" w:rsidR="0032750C" w:rsidRDefault="0032750C" w:rsidP="00266060">
            <w:pPr>
              <w:pStyle w:val="Corpsdetexte2"/>
              <w:rPr>
                <w:rFonts w:cs="Arial"/>
                <w:b/>
                <w:bCs/>
                <w:sz w:val="24"/>
                <w:szCs w:val="24"/>
              </w:rPr>
            </w:pPr>
          </w:p>
        </w:tc>
        <w:tc>
          <w:tcPr>
            <w:tcW w:w="283" w:type="dxa"/>
          </w:tcPr>
          <w:p w14:paraId="3ACD42DA" w14:textId="77777777" w:rsidR="0032750C" w:rsidRPr="003A2D20" w:rsidRDefault="0032750C" w:rsidP="00266060">
            <w:pPr>
              <w:pStyle w:val="Corpsdetexte2"/>
              <w:rPr>
                <w:rFonts w:cs="Arial"/>
                <w:b/>
                <w:bCs/>
                <w:sz w:val="24"/>
                <w:szCs w:val="24"/>
              </w:rPr>
            </w:pPr>
          </w:p>
        </w:tc>
        <w:tc>
          <w:tcPr>
            <w:tcW w:w="4094" w:type="dxa"/>
            <w:tcBorders>
              <w:top w:val="single" w:sz="4" w:space="0" w:color="auto"/>
            </w:tcBorders>
          </w:tcPr>
          <w:p w14:paraId="71423A69" w14:textId="77777777" w:rsidR="0032750C" w:rsidRDefault="0032750C" w:rsidP="00266060">
            <w:pPr>
              <w:pStyle w:val="Corpsdetexte2"/>
              <w:rPr>
                <w:rFonts w:cs="Arial"/>
                <w:b/>
                <w:bCs/>
                <w:sz w:val="24"/>
                <w:szCs w:val="24"/>
              </w:rPr>
            </w:pPr>
            <w:r>
              <w:rPr>
                <w:rFonts w:cs="Arial"/>
                <w:b/>
                <w:bCs/>
                <w:sz w:val="24"/>
                <w:szCs w:val="24"/>
              </w:rPr>
              <w:t xml:space="preserve">Vivian </w:t>
            </w:r>
            <w:proofErr w:type="spellStart"/>
            <w:r>
              <w:rPr>
                <w:rFonts w:cs="Arial"/>
                <w:b/>
                <w:bCs/>
                <w:sz w:val="24"/>
                <w:szCs w:val="24"/>
              </w:rPr>
              <w:t>Rahausen</w:t>
            </w:r>
            <w:proofErr w:type="spellEnd"/>
          </w:p>
          <w:p w14:paraId="6F8A8AF2" w14:textId="069C7DB0" w:rsidR="0032750C" w:rsidRPr="0032750C" w:rsidRDefault="0032750C" w:rsidP="00266060">
            <w:pPr>
              <w:pStyle w:val="Corpsdetexte2"/>
              <w:rPr>
                <w:rFonts w:cs="Arial"/>
                <w:bCs/>
                <w:sz w:val="24"/>
                <w:szCs w:val="24"/>
              </w:rPr>
            </w:pPr>
            <w:r>
              <w:rPr>
                <w:rFonts w:cs="Arial"/>
                <w:bCs/>
                <w:sz w:val="24"/>
                <w:szCs w:val="24"/>
              </w:rPr>
              <w:t>Défenderesse</w:t>
            </w:r>
          </w:p>
        </w:tc>
      </w:tr>
    </w:tbl>
    <w:p w14:paraId="112A74BA" w14:textId="24CCD0D3" w:rsidR="00B04902" w:rsidRPr="003A2D20" w:rsidRDefault="00B04902" w:rsidP="00266060">
      <w:pPr>
        <w:pStyle w:val="Corpsdetexte2"/>
        <w:rPr>
          <w:rFonts w:cs="Arial"/>
          <w:sz w:val="24"/>
          <w:szCs w:val="24"/>
        </w:rPr>
      </w:pPr>
    </w:p>
    <w:p w14:paraId="6073EC8B" w14:textId="2B909A63" w:rsidR="00B04902" w:rsidRPr="003A2D20" w:rsidRDefault="00B04902" w:rsidP="00266060">
      <w:pPr>
        <w:pStyle w:val="Corpsdetexte2"/>
        <w:rPr>
          <w:rFonts w:cs="Arial"/>
          <w:sz w:val="24"/>
          <w:szCs w:val="24"/>
        </w:rPr>
      </w:pPr>
    </w:p>
    <w:p w14:paraId="657F9A89" w14:textId="77777777" w:rsidR="005F6F2E" w:rsidRDefault="005F6F2E" w:rsidP="00266060">
      <w:pPr>
        <w:pStyle w:val="Corpsdetexte2"/>
        <w:rPr>
          <w:rFonts w:cs="Arial"/>
          <w:sz w:val="24"/>
          <w:szCs w:val="24"/>
        </w:rPr>
      </w:pPr>
    </w:p>
    <w:p w14:paraId="7CE148EF" w14:textId="77777777" w:rsidR="0032750C" w:rsidRDefault="0032750C" w:rsidP="00266060">
      <w:pPr>
        <w:pStyle w:val="Corpsdetexte2"/>
        <w:rPr>
          <w:rFonts w:cs="Arial"/>
          <w:sz w:val="24"/>
          <w:szCs w:val="24"/>
        </w:rPr>
      </w:pPr>
    </w:p>
    <w:p w14:paraId="502A26B0" w14:textId="77777777" w:rsidR="0032750C" w:rsidRDefault="0032750C" w:rsidP="00266060">
      <w:pPr>
        <w:pStyle w:val="Corpsdetexte2"/>
        <w:rPr>
          <w:rFonts w:cs="Arial"/>
          <w:sz w:val="24"/>
          <w:szCs w:val="24"/>
        </w:rPr>
      </w:pPr>
    </w:p>
    <w:p w14:paraId="35A6FC37" w14:textId="77777777" w:rsidR="0032750C" w:rsidRPr="003A2D20" w:rsidRDefault="0032750C" w:rsidP="00266060">
      <w:pPr>
        <w:pStyle w:val="Corpsdetexte2"/>
        <w:rPr>
          <w:rFonts w:cs="Arial"/>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5F6F2E" w:rsidRPr="003A2D20" w14:paraId="5334699B" w14:textId="77777777" w:rsidTr="0032750C">
        <w:tc>
          <w:tcPr>
            <w:tcW w:w="4315" w:type="dxa"/>
            <w:tcBorders>
              <w:bottom w:val="single" w:sz="4" w:space="0" w:color="auto"/>
            </w:tcBorders>
          </w:tcPr>
          <w:p w14:paraId="349E6BC3" w14:textId="77777777" w:rsidR="005F6F2E" w:rsidRPr="003A2D20" w:rsidRDefault="005F6F2E" w:rsidP="00266060">
            <w:pPr>
              <w:pStyle w:val="Corpsdetexte2"/>
              <w:rPr>
                <w:rFonts w:cs="Arial"/>
                <w:sz w:val="24"/>
                <w:szCs w:val="24"/>
              </w:rPr>
            </w:pPr>
          </w:p>
        </w:tc>
        <w:tc>
          <w:tcPr>
            <w:tcW w:w="4315" w:type="dxa"/>
          </w:tcPr>
          <w:p w14:paraId="3C98F67A" w14:textId="77777777" w:rsidR="005F6F2E" w:rsidRPr="003A2D20" w:rsidRDefault="005F6F2E" w:rsidP="00266060">
            <w:pPr>
              <w:pStyle w:val="Corpsdetexte2"/>
              <w:rPr>
                <w:rFonts w:cs="Arial"/>
                <w:sz w:val="24"/>
                <w:szCs w:val="24"/>
              </w:rPr>
            </w:pPr>
          </w:p>
        </w:tc>
      </w:tr>
      <w:tr w:rsidR="005F6F2E" w:rsidRPr="003A2D20" w14:paraId="2764775F" w14:textId="77777777" w:rsidTr="0032750C">
        <w:tc>
          <w:tcPr>
            <w:tcW w:w="4315" w:type="dxa"/>
            <w:tcBorders>
              <w:top w:val="single" w:sz="4" w:space="0" w:color="auto"/>
            </w:tcBorders>
          </w:tcPr>
          <w:p w14:paraId="6211C704" w14:textId="77777777" w:rsidR="0032750C" w:rsidRDefault="0032750C" w:rsidP="00266060">
            <w:pPr>
              <w:pStyle w:val="Corpsdetexte2"/>
              <w:rPr>
                <w:rFonts w:cs="Arial"/>
                <w:b/>
                <w:bCs/>
                <w:sz w:val="24"/>
                <w:szCs w:val="24"/>
              </w:rPr>
            </w:pPr>
            <w:r>
              <w:rPr>
                <w:rFonts w:cs="Arial"/>
                <w:b/>
                <w:bCs/>
                <w:sz w:val="24"/>
                <w:szCs w:val="24"/>
              </w:rPr>
              <w:t>Me Marie-Claude Martel</w:t>
            </w:r>
          </w:p>
          <w:p w14:paraId="60615339" w14:textId="77777777" w:rsidR="0032750C" w:rsidRDefault="0032750C" w:rsidP="00266060">
            <w:pPr>
              <w:pStyle w:val="Corpsdetexte2"/>
              <w:rPr>
                <w:rFonts w:cs="Arial"/>
                <w:bCs/>
                <w:sz w:val="24"/>
                <w:szCs w:val="24"/>
              </w:rPr>
            </w:pPr>
            <w:r>
              <w:rPr>
                <w:rFonts w:cs="Arial"/>
                <w:bCs/>
                <w:sz w:val="24"/>
                <w:szCs w:val="24"/>
              </w:rPr>
              <w:t>Arbitre</w:t>
            </w:r>
          </w:p>
          <w:p w14:paraId="1CC43D7F" w14:textId="2379382A" w:rsidR="0032750C" w:rsidRPr="0032750C" w:rsidRDefault="0032750C" w:rsidP="00266060">
            <w:pPr>
              <w:pStyle w:val="Corpsdetexte2"/>
              <w:rPr>
                <w:rFonts w:cs="Arial"/>
                <w:bCs/>
                <w:sz w:val="24"/>
                <w:szCs w:val="24"/>
              </w:rPr>
            </w:pPr>
            <w:r>
              <w:rPr>
                <w:rFonts w:cs="Arial"/>
                <w:bCs/>
                <w:sz w:val="24"/>
                <w:szCs w:val="24"/>
              </w:rPr>
              <w:t xml:space="preserve">Litige Forseti </w:t>
            </w:r>
            <w:proofErr w:type="spellStart"/>
            <w:r>
              <w:rPr>
                <w:rFonts w:cs="Arial"/>
                <w:bCs/>
                <w:sz w:val="24"/>
                <w:szCs w:val="24"/>
              </w:rPr>
              <w:t>inc.</w:t>
            </w:r>
            <w:proofErr w:type="spellEnd"/>
          </w:p>
        </w:tc>
        <w:tc>
          <w:tcPr>
            <w:tcW w:w="4315" w:type="dxa"/>
          </w:tcPr>
          <w:p w14:paraId="2F77F0FA" w14:textId="77777777" w:rsidR="005F6F2E" w:rsidRPr="003A2D20" w:rsidRDefault="005F6F2E" w:rsidP="00266060">
            <w:pPr>
              <w:pStyle w:val="Corpsdetexte2"/>
              <w:rPr>
                <w:rFonts w:cs="Arial"/>
                <w:sz w:val="24"/>
                <w:szCs w:val="24"/>
              </w:rPr>
            </w:pPr>
          </w:p>
        </w:tc>
      </w:tr>
    </w:tbl>
    <w:p w14:paraId="6BEF72FF" w14:textId="77777777" w:rsidR="005F6F2E" w:rsidRPr="003A2D20" w:rsidRDefault="005F6F2E" w:rsidP="005F6F2E">
      <w:pPr>
        <w:pStyle w:val="Corpsdetexte2"/>
        <w:rPr>
          <w:rFonts w:cs="Arial"/>
          <w:sz w:val="24"/>
          <w:szCs w:val="24"/>
        </w:rPr>
      </w:pPr>
    </w:p>
    <w:sectPr w:rsidR="005F6F2E" w:rsidRPr="003A2D20" w:rsidSect="003A2D20">
      <w:headerReference w:type="default" r:id="rId7"/>
      <w:footerReference w:type="even" r:id="rId8"/>
      <w:footerReference w:type="default" r:id="rId9"/>
      <w:headerReference w:type="first" r:id="rId10"/>
      <w:footerReference w:type="first" r:id="rId11"/>
      <w:pgSz w:w="12240" w:h="15840"/>
      <w:pgMar w:top="1440" w:right="1800" w:bottom="1985" w:left="180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3D517D" w14:textId="77777777" w:rsidR="006833E5" w:rsidRDefault="006833E5">
      <w:r>
        <w:separator/>
      </w:r>
    </w:p>
  </w:endnote>
  <w:endnote w:type="continuationSeparator" w:id="0">
    <w:p w14:paraId="27BF1885" w14:textId="77777777" w:rsidR="006833E5" w:rsidRDefault="00683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Gras">
    <w:panose1 w:val="020B0704020202020204"/>
    <w:charset w:val="00"/>
    <w:family w:val="roman"/>
    <w:notTrueType/>
    <w:pitch w:val="default"/>
  </w:font>
  <w:font w:name="Montserrat">
    <w:altName w:val="Montserrat"/>
    <w:charset w:val="00"/>
    <w:family w:val="auto"/>
    <w:pitch w:val="variable"/>
    <w:sig w:usb0="2000020F" w:usb1="00000003"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BBCD9" w14:textId="77777777" w:rsidR="007F2422" w:rsidRDefault="007F2422" w:rsidP="0026606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4078BBFB" w14:textId="77777777" w:rsidR="007F2422" w:rsidRDefault="007F242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76D668" w14:textId="77777777" w:rsidR="007F2422" w:rsidRDefault="007F2422" w:rsidP="0026606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F10050">
      <w:rPr>
        <w:rStyle w:val="Numrodepage"/>
        <w:noProof/>
      </w:rPr>
      <w:t>3</w:t>
    </w:r>
    <w:r>
      <w:rPr>
        <w:rStyle w:val="Numrodepage"/>
      </w:rPr>
      <w:fldChar w:fldCharType="end"/>
    </w:r>
  </w:p>
  <w:p w14:paraId="700C23BA" w14:textId="536696A6" w:rsidR="007F2422" w:rsidRPr="00DB014B" w:rsidRDefault="00853F30">
    <w:pPr>
      <w:pStyle w:val="Pieddepage"/>
      <w:rPr>
        <w:sz w:val="16"/>
        <w:szCs w:val="16"/>
      </w:rPr>
    </w:pPr>
    <w:r w:rsidRPr="00A92C38">
      <w:rPr>
        <w:rFonts w:ascii="Montserrat" w:eastAsia="Arial Unicode MS" w:hAnsi="Montserrat" w:cs="Arial Unicode MS"/>
        <w:noProof/>
        <w:color w:val="002940"/>
        <w:sz w:val="15"/>
        <w:szCs w:val="15"/>
      </w:rPr>
      <w:drawing>
        <wp:inline distT="0" distB="0" distL="0" distR="0" wp14:anchorId="21AE52AC" wp14:editId="37A64755">
          <wp:extent cx="252730" cy="398936"/>
          <wp:effectExtent l="0" t="0" r="0" b="127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4866" cy="40230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lledutableau"/>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801"/>
    </w:tblGrid>
    <w:tr w:rsidR="00853F30" w14:paraId="36EBBA42" w14:textId="77777777" w:rsidTr="00E73DD0">
      <w:tc>
        <w:tcPr>
          <w:tcW w:w="709" w:type="dxa"/>
          <w:vMerge w:val="restart"/>
          <w:vAlign w:val="center"/>
        </w:tcPr>
        <w:p w14:paraId="69689F90" w14:textId="77777777" w:rsidR="00853F30" w:rsidRDefault="00853F30" w:rsidP="00853F30">
          <w:pPr>
            <w:pStyle w:val="Pieddepage"/>
            <w:jc w:val="center"/>
            <w:rPr>
              <w:rFonts w:ascii="Montserrat" w:eastAsia="Arial Unicode MS" w:hAnsi="Montserrat" w:cs="Arial Unicode MS"/>
              <w:color w:val="002940"/>
              <w:sz w:val="15"/>
              <w:szCs w:val="15"/>
            </w:rPr>
          </w:pPr>
          <w:r w:rsidRPr="00A92C38">
            <w:rPr>
              <w:rFonts w:ascii="Montserrat" w:eastAsia="Arial Unicode MS" w:hAnsi="Montserrat" w:cs="Arial Unicode MS"/>
              <w:noProof/>
              <w:color w:val="002940"/>
              <w:sz w:val="15"/>
              <w:szCs w:val="15"/>
            </w:rPr>
            <w:drawing>
              <wp:inline distT="0" distB="0" distL="0" distR="0" wp14:anchorId="7323C997" wp14:editId="3EF9974C">
                <wp:extent cx="252730" cy="398936"/>
                <wp:effectExtent l="0" t="0" r="0" b="127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4866" cy="402308"/>
                        </a:xfrm>
                        <a:prstGeom prst="rect">
                          <a:avLst/>
                        </a:prstGeom>
                      </pic:spPr>
                    </pic:pic>
                  </a:graphicData>
                </a:graphic>
              </wp:inline>
            </w:drawing>
          </w:r>
        </w:p>
      </w:tc>
      <w:tc>
        <w:tcPr>
          <w:tcW w:w="7801" w:type="dxa"/>
        </w:tcPr>
        <w:p w14:paraId="6DBE41B5" w14:textId="77777777" w:rsidR="00853F30" w:rsidRDefault="00853F30" w:rsidP="00853F30">
          <w:pPr>
            <w:pStyle w:val="Pieddepage"/>
            <w:jc w:val="center"/>
            <w:rPr>
              <w:rFonts w:ascii="Montserrat" w:eastAsia="Arial Unicode MS" w:hAnsi="Montserrat" w:cs="Arial Unicode MS"/>
              <w:color w:val="002940"/>
              <w:sz w:val="15"/>
              <w:szCs w:val="15"/>
            </w:rPr>
          </w:pPr>
          <w:r>
            <w:rPr>
              <w:noProof/>
            </w:rPr>
            <w:drawing>
              <wp:inline distT="0" distB="0" distL="0" distR="0" wp14:anchorId="082E18C0" wp14:editId="6B7844EE">
                <wp:extent cx="2397760" cy="119380"/>
                <wp:effectExtent l="0" t="0" r="254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397760" cy="119380"/>
                        </a:xfrm>
                        <a:prstGeom prst="rect">
                          <a:avLst/>
                        </a:prstGeom>
                        <a:noFill/>
                        <a:ln>
                          <a:noFill/>
                        </a:ln>
                      </pic:spPr>
                    </pic:pic>
                  </a:graphicData>
                </a:graphic>
              </wp:inline>
            </w:drawing>
          </w:r>
        </w:p>
      </w:tc>
    </w:tr>
    <w:tr w:rsidR="00853F30" w14:paraId="50233E8F" w14:textId="77777777" w:rsidTr="00E73DD0">
      <w:tc>
        <w:tcPr>
          <w:tcW w:w="709" w:type="dxa"/>
          <w:vMerge/>
        </w:tcPr>
        <w:p w14:paraId="0C555969" w14:textId="77777777" w:rsidR="00853F30" w:rsidRDefault="00853F30" w:rsidP="00853F30">
          <w:pPr>
            <w:pStyle w:val="Pieddepage"/>
            <w:jc w:val="center"/>
            <w:rPr>
              <w:rFonts w:ascii="Montserrat" w:eastAsia="Arial Unicode MS" w:hAnsi="Montserrat" w:cs="Arial Unicode MS"/>
              <w:color w:val="002940"/>
              <w:sz w:val="15"/>
              <w:szCs w:val="15"/>
            </w:rPr>
          </w:pPr>
        </w:p>
      </w:tc>
      <w:tc>
        <w:tcPr>
          <w:tcW w:w="7801" w:type="dxa"/>
        </w:tcPr>
        <w:p w14:paraId="4153C60B" w14:textId="77777777" w:rsidR="00853F30" w:rsidRDefault="00853F30" w:rsidP="00853F30">
          <w:pPr>
            <w:pStyle w:val="Pieddepage"/>
            <w:jc w:val="center"/>
            <w:rPr>
              <w:rFonts w:ascii="Montserrat" w:eastAsia="Arial Unicode MS" w:hAnsi="Montserrat" w:cs="Arial Unicode MS"/>
              <w:color w:val="002940"/>
              <w:sz w:val="15"/>
              <w:szCs w:val="15"/>
            </w:rPr>
          </w:pPr>
        </w:p>
        <w:p w14:paraId="45E176FA" w14:textId="77777777" w:rsidR="00853F30" w:rsidRPr="00A92C38" w:rsidRDefault="00853F30" w:rsidP="00853F30">
          <w:pPr>
            <w:pStyle w:val="Pieddepage"/>
            <w:jc w:val="center"/>
            <w:rPr>
              <w:rFonts w:ascii="Montserrat" w:eastAsia="Arial Unicode MS" w:hAnsi="Montserrat" w:cs="Arial Unicode MS"/>
              <w:color w:val="002940"/>
              <w:sz w:val="15"/>
              <w:szCs w:val="15"/>
            </w:rPr>
          </w:pPr>
          <w:r>
            <w:rPr>
              <w:rFonts w:ascii="Montserrat" w:eastAsia="Arial Unicode MS" w:hAnsi="Montserrat" w:cs="Arial Unicode MS"/>
              <w:color w:val="002940"/>
              <w:sz w:val="15"/>
              <w:szCs w:val="15"/>
            </w:rPr>
            <w:t xml:space="preserve">250 </w:t>
          </w:r>
          <w:r w:rsidRPr="00A92C38">
            <w:rPr>
              <w:rFonts w:ascii="Montserrat" w:eastAsia="Arial Unicode MS" w:hAnsi="Montserrat" w:cs="Arial Unicode MS"/>
              <w:color w:val="002940"/>
              <w:sz w:val="15"/>
              <w:szCs w:val="15"/>
            </w:rPr>
            <w:t>Place d’Youville, 2</w:t>
          </w:r>
          <w:r w:rsidRPr="00A92C38">
            <w:rPr>
              <w:rFonts w:ascii="Montserrat" w:eastAsia="Arial Unicode MS" w:hAnsi="Montserrat" w:cs="Arial Unicode MS"/>
              <w:color w:val="002940"/>
              <w:sz w:val="15"/>
              <w:szCs w:val="15"/>
              <w:vertAlign w:val="superscript"/>
            </w:rPr>
            <w:t>e</w:t>
          </w:r>
          <w:r w:rsidRPr="00A92C38">
            <w:rPr>
              <w:rFonts w:ascii="Montserrat" w:eastAsia="Arial Unicode MS" w:hAnsi="Montserrat" w:cs="Arial Unicode MS"/>
              <w:color w:val="002940"/>
              <w:sz w:val="15"/>
              <w:szCs w:val="15"/>
            </w:rPr>
            <w:t xml:space="preserve"> étage </w:t>
          </w:r>
          <w:r w:rsidRPr="00956992">
            <w:rPr>
              <w:rFonts w:eastAsia="Arial Unicode MS"/>
              <w:color w:val="002940"/>
              <w:sz w:val="15"/>
              <w:szCs w:val="15"/>
            </w:rPr>
            <w:t>●</w:t>
          </w:r>
          <w:r w:rsidRPr="00A92C38">
            <w:rPr>
              <w:rFonts w:ascii="Montserrat" w:eastAsia="Arial Unicode MS" w:hAnsi="Montserrat" w:cs="Arial Unicode MS"/>
              <w:color w:val="002940"/>
              <w:sz w:val="15"/>
              <w:szCs w:val="15"/>
            </w:rPr>
            <w:t xml:space="preserve"> Montréal (Québec) H2Y 2B6</w:t>
          </w:r>
        </w:p>
        <w:p w14:paraId="759E2CA2" w14:textId="77777777" w:rsidR="00853F30" w:rsidRDefault="00853F30" w:rsidP="00853F30">
          <w:pPr>
            <w:pStyle w:val="Pieddepage"/>
            <w:jc w:val="center"/>
            <w:rPr>
              <w:rFonts w:ascii="Montserrat" w:eastAsia="Arial Unicode MS" w:hAnsi="Montserrat" w:cs="Arial Unicode MS"/>
              <w:color w:val="002940"/>
              <w:sz w:val="15"/>
              <w:szCs w:val="15"/>
            </w:rPr>
          </w:pPr>
          <w:r w:rsidRPr="00A92C38">
            <w:rPr>
              <w:rFonts w:ascii="Montserrat" w:eastAsia="Arial Unicode MS" w:hAnsi="Montserrat" w:cs="Arial Unicode MS"/>
              <w:color w:val="002940"/>
              <w:sz w:val="15"/>
              <w:szCs w:val="15"/>
            </w:rPr>
            <w:t xml:space="preserve">Téléphone : 514 285-2727 </w:t>
          </w:r>
          <w:r w:rsidRPr="00A92C38">
            <w:rPr>
              <w:rFonts w:eastAsia="Arial Unicode MS"/>
              <w:color w:val="002940"/>
              <w:sz w:val="15"/>
              <w:szCs w:val="15"/>
            </w:rPr>
            <w:t>●</w:t>
          </w:r>
          <w:r w:rsidRPr="00A92C38">
            <w:rPr>
              <w:rFonts w:ascii="Montserrat" w:eastAsia="Arial Unicode MS" w:hAnsi="Montserrat" w:cs="Arial Unicode MS"/>
              <w:color w:val="002940"/>
              <w:sz w:val="15"/>
              <w:szCs w:val="15"/>
            </w:rPr>
            <w:t xml:space="preserve"> Télécopieur : 514 285-2728</w:t>
          </w:r>
        </w:p>
      </w:tc>
    </w:tr>
  </w:tbl>
  <w:p w14:paraId="5732D1B6" w14:textId="77777777" w:rsidR="00853F30" w:rsidRDefault="00853F3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E29085" w14:textId="77777777" w:rsidR="006833E5" w:rsidRDefault="006833E5">
      <w:r>
        <w:separator/>
      </w:r>
    </w:p>
  </w:footnote>
  <w:footnote w:type="continuationSeparator" w:id="0">
    <w:p w14:paraId="1F0D08AB" w14:textId="77777777" w:rsidR="006833E5" w:rsidRDefault="006833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38D08" w14:textId="08FE48D1" w:rsidR="003A2D20" w:rsidRPr="003A2D20" w:rsidRDefault="003A2D20">
    <w:pPr>
      <w:pStyle w:val="En-tte"/>
      <w:rPr>
        <w:b/>
        <w:bCs/>
        <w:sz w:val="24"/>
        <w:szCs w:val="24"/>
      </w:rPr>
    </w:pPr>
    <w:r w:rsidRPr="003A2D20">
      <w:rPr>
        <w:b/>
        <w:bCs/>
        <w:sz w:val="24"/>
        <w:szCs w:val="24"/>
      </w:rPr>
      <w:t>Protocole d’arbitrage</w:t>
    </w:r>
  </w:p>
  <w:p w14:paraId="1E3C2B15" w14:textId="64A6EBEB" w:rsidR="003A2D20" w:rsidRPr="003A2D20" w:rsidRDefault="0032750C">
    <w:pPr>
      <w:pStyle w:val="En-tte"/>
      <w:rPr>
        <w:b/>
        <w:bCs/>
        <w:sz w:val="24"/>
        <w:szCs w:val="24"/>
      </w:rPr>
    </w:pPr>
    <w:r>
      <w:rPr>
        <w:b/>
        <w:bCs/>
        <w:sz w:val="24"/>
        <w:szCs w:val="24"/>
      </w:rPr>
      <w:t xml:space="preserve">Services de santé DCC (Québec) </w:t>
    </w:r>
    <w:proofErr w:type="spellStart"/>
    <w:r>
      <w:rPr>
        <w:b/>
        <w:bCs/>
        <w:sz w:val="24"/>
        <w:szCs w:val="24"/>
      </w:rPr>
      <w:t>inc.</w:t>
    </w:r>
    <w:proofErr w:type="spellEnd"/>
    <w:r>
      <w:rPr>
        <w:b/>
        <w:bCs/>
        <w:sz w:val="24"/>
        <w:szCs w:val="24"/>
      </w:rPr>
      <w:t xml:space="preserve"> c. Cédric Leboeuf et als.</w:t>
    </w:r>
  </w:p>
  <w:p w14:paraId="7687769A" w14:textId="6F62E4C1" w:rsidR="003A2D20" w:rsidRPr="003A2D20" w:rsidRDefault="003A2D20">
    <w:pPr>
      <w:pStyle w:val="En-tte"/>
      <w:rPr>
        <w:u w:val="single"/>
      </w:rPr>
    </w:pPr>
    <w:r w:rsidRPr="003A2D20">
      <w:rPr>
        <w:u w:val="single"/>
      </w:rPr>
      <w:tab/>
    </w:r>
    <w:r w:rsidRPr="003A2D20">
      <w:rPr>
        <w:u w:val="single"/>
      </w:rPr>
      <w:tab/>
    </w:r>
  </w:p>
  <w:p w14:paraId="7177EB1C" w14:textId="3FEEBB25" w:rsidR="003A2D20" w:rsidRPr="003A2D20" w:rsidRDefault="003A2D20">
    <w:pPr>
      <w:pStyle w:val="En-tte"/>
    </w:pPr>
  </w:p>
  <w:p w14:paraId="448E5E2C" w14:textId="77777777" w:rsidR="003A2D20" w:rsidRPr="003A2D20" w:rsidRDefault="003A2D2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41652" w14:textId="6976A14E" w:rsidR="00853F30" w:rsidRDefault="00853F30">
    <w:pPr>
      <w:pStyle w:val="En-tte"/>
    </w:pPr>
    <w:r w:rsidRPr="000C18E8">
      <w:rPr>
        <w:smallCaps/>
        <w:noProof/>
        <w:color w:val="006664"/>
        <w:spacing w:val="160"/>
        <w:sz w:val="14"/>
        <w:szCs w:val="14"/>
      </w:rPr>
      <w:drawing>
        <wp:inline distT="0" distB="0" distL="0" distR="0" wp14:anchorId="3B04CB61" wp14:editId="41FB2BD2">
          <wp:extent cx="2701925" cy="499516"/>
          <wp:effectExtent l="0" t="0" r="3175" b="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701925" cy="499516"/>
                  </a:xfrm>
                  <a:prstGeom prst="rect">
                    <a:avLst/>
                  </a:prstGeom>
                </pic:spPr>
              </pic:pic>
            </a:graphicData>
          </a:graphic>
        </wp:inline>
      </w:drawing>
    </w:r>
  </w:p>
  <w:p w14:paraId="6E789988" w14:textId="77777777" w:rsidR="00853F30" w:rsidRDefault="00853F3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667C37"/>
    <w:multiLevelType w:val="singleLevel"/>
    <w:tmpl w:val="0409000F"/>
    <w:lvl w:ilvl="0">
      <w:start w:val="1"/>
      <w:numFmt w:val="decimal"/>
      <w:lvlText w:val="%1."/>
      <w:lvlJc w:val="left"/>
      <w:pPr>
        <w:tabs>
          <w:tab w:val="num" w:pos="360"/>
        </w:tabs>
        <w:ind w:left="360" w:hanging="360"/>
      </w:pPr>
    </w:lvl>
  </w:abstractNum>
  <w:num w:numId="1" w16cid:durableId="139076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0E"/>
    <w:rsid w:val="00007573"/>
    <w:rsid w:val="000703A0"/>
    <w:rsid w:val="000A2C4F"/>
    <w:rsid w:val="000D3905"/>
    <w:rsid w:val="000D546D"/>
    <w:rsid w:val="00100F93"/>
    <w:rsid w:val="001318A7"/>
    <w:rsid w:val="00192AE5"/>
    <w:rsid w:val="00195D97"/>
    <w:rsid w:val="001B0C81"/>
    <w:rsid w:val="001C7AFB"/>
    <w:rsid w:val="001D059A"/>
    <w:rsid w:val="001D2700"/>
    <w:rsid w:val="001F65B6"/>
    <w:rsid w:val="0023269F"/>
    <w:rsid w:val="00240822"/>
    <w:rsid w:val="00266060"/>
    <w:rsid w:val="002C2FDE"/>
    <w:rsid w:val="002F7985"/>
    <w:rsid w:val="0032750C"/>
    <w:rsid w:val="00375510"/>
    <w:rsid w:val="003A2D20"/>
    <w:rsid w:val="003C54D4"/>
    <w:rsid w:val="00404F18"/>
    <w:rsid w:val="00476F15"/>
    <w:rsid w:val="00485BFF"/>
    <w:rsid w:val="004B49CD"/>
    <w:rsid w:val="004D6061"/>
    <w:rsid w:val="005032EC"/>
    <w:rsid w:val="0053378D"/>
    <w:rsid w:val="005430EA"/>
    <w:rsid w:val="00553291"/>
    <w:rsid w:val="00580441"/>
    <w:rsid w:val="0058738D"/>
    <w:rsid w:val="005B7668"/>
    <w:rsid w:val="005F6F2E"/>
    <w:rsid w:val="006009D9"/>
    <w:rsid w:val="0064333F"/>
    <w:rsid w:val="00666B3F"/>
    <w:rsid w:val="00670827"/>
    <w:rsid w:val="00671BFF"/>
    <w:rsid w:val="006833E5"/>
    <w:rsid w:val="006D659F"/>
    <w:rsid w:val="006D7B90"/>
    <w:rsid w:val="00703F39"/>
    <w:rsid w:val="00722058"/>
    <w:rsid w:val="0072520E"/>
    <w:rsid w:val="00756B75"/>
    <w:rsid w:val="00764167"/>
    <w:rsid w:val="007A19F9"/>
    <w:rsid w:val="007F2422"/>
    <w:rsid w:val="008371A9"/>
    <w:rsid w:val="00853F30"/>
    <w:rsid w:val="00857369"/>
    <w:rsid w:val="00864CB0"/>
    <w:rsid w:val="00875372"/>
    <w:rsid w:val="008A4BD4"/>
    <w:rsid w:val="008D166D"/>
    <w:rsid w:val="008F0B8D"/>
    <w:rsid w:val="008F79C7"/>
    <w:rsid w:val="00901E2A"/>
    <w:rsid w:val="00961DD3"/>
    <w:rsid w:val="0096611F"/>
    <w:rsid w:val="009E1D7E"/>
    <w:rsid w:val="00A17E75"/>
    <w:rsid w:val="00A800B8"/>
    <w:rsid w:val="00B04902"/>
    <w:rsid w:val="00B820F4"/>
    <w:rsid w:val="00BA48A5"/>
    <w:rsid w:val="00C160CC"/>
    <w:rsid w:val="00C24CC9"/>
    <w:rsid w:val="00C7222D"/>
    <w:rsid w:val="00C83555"/>
    <w:rsid w:val="00C847DE"/>
    <w:rsid w:val="00CF5EB5"/>
    <w:rsid w:val="00D61813"/>
    <w:rsid w:val="00D9482A"/>
    <w:rsid w:val="00D97D6E"/>
    <w:rsid w:val="00DB014B"/>
    <w:rsid w:val="00DD3850"/>
    <w:rsid w:val="00DE4359"/>
    <w:rsid w:val="00DE62E4"/>
    <w:rsid w:val="00DF540D"/>
    <w:rsid w:val="00E1472A"/>
    <w:rsid w:val="00E253AC"/>
    <w:rsid w:val="00E47D8A"/>
    <w:rsid w:val="00E63B55"/>
    <w:rsid w:val="00E938D4"/>
    <w:rsid w:val="00F10050"/>
    <w:rsid w:val="00F20581"/>
    <w:rsid w:val="00F25BC9"/>
    <w:rsid w:val="00F5635B"/>
    <w:rsid w:val="00F86A55"/>
    <w:rsid w:val="00FB0EC5"/>
    <w:rsid w:val="00FB74A2"/>
    <w:rsid w:val="00FD18BF"/>
  </w:rsids>
  <m:mathPr>
    <m:mathFont m:val="Cambria Math"/>
    <m:brkBin m:val="before"/>
    <m:brkBinSub m:val="--"/>
    <m:smallFrac m:val="0"/>
    <m:dispDef m:val="0"/>
    <m:lMargin m:val="0"/>
    <m:rMargin m:val="0"/>
    <m:defJc m:val="centerGroup"/>
    <m:wrapRight/>
    <m:intLim m:val="subSup"/>
    <m:naryLim m:val="subSup"/>
  </m:mathPr>
  <w:themeFontLang w:val="fr-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o:shapelayout v:ext="edit">
      <o:idmap v:ext="edit" data="1"/>
    </o:shapelayout>
  </w:shapeDefaults>
  <w:decimalSymbol w:val=","/>
  <w:listSeparator w:val=";"/>
  <w14:docId w14:val="003E4720"/>
  <w14:defaultImageDpi w14:val="330"/>
  <w15:docId w15:val="{3CBD363E-8B36-864A-B757-EFBA715DE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pPr>
      <w:jc w:val="both"/>
    </w:pPr>
    <w:rPr>
      <w:b/>
      <w:sz w:val="22"/>
    </w:rPr>
  </w:style>
  <w:style w:type="paragraph" w:styleId="Retraitcorpsdetexte">
    <w:name w:val="Body Text Indent"/>
    <w:basedOn w:val="Normal"/>
    <w:pPr>
      <w:ind w:left="720"/>
    </w:pPr>
    <w:rPr>
      <w:sz w:val="22"/>
    </w:rPr>
  </w:style>
  <w:style w:type="paragraph" w:styleId="Corpsdetexte2">
    <w:name w:val="Body Text 2"/>
    <w:basedOn w:val="Normal"/>
    <w:pPr>
      <w:jc w:val="both"/>
    </w:pPr>
    <w:rPr>
      <w:sz w:val="22"/>
    </w:rPr>
  </w:style>
  <w:style w:type="paragraph" w:styleId="Textedebulles">
    <w:name w:val="Balloon Text"/>
    <w:basedOn w:val="Normal"/>
    <w:semiHidden/>
    <w:rsid w:val="0072520E"/>
    <w:rPr>
      <w:rFonts w:ascii="Tahoma" w:hAnsi="Tahoma" w:cs="Tahoma"/>
      <w:sz w:val="16"/>
      <w:szCs w:val="16"/>
    </w:rPr>
  </w:style>
  <w:style w:type="paragraph" w:styleId="Pieddepage">
    <w:name w:val="footer"/>
    <w:basedOn w:val="Normal"/>
    <w:link w:val="PieddepageCar"/>
    <w:uiPriority w:val="99"/>
    <w:rsid w:val="00D7718E"/>
    <w:pPr>
      <w:tabs>
        <w:tab w:val="center" w:pos="4320"/>
        <w:tab w:val="right" w:pos="8640"/>
      </w:tabs>
    </w:pPr>
  </w:style>
  <w:style w:type="character" w:styleId="Numrodepage">
    <w:name w:val="page number"/>
    <w:basedOn w:val="Policepardfaut"/>
    <w:rsid w:val="00D7718E"/>
  </w:style>
  <w:style w:type="paragraph" w:styleId="En-tte">
    <w:name w:val="header"/>
    <w:basedOn w:val="Normal"/>
    <w:link w:val="En-tteCar"/>
    <w:uiPriority w:val="99"/>
    <w:rsid w:val="00E945FE"/>
    <w:pPr>
      <w:tabs>
        <w:tab w:val="center" w:pos="4320"/>
        <w:tab w:val="right" w:pos="8640"/>
      </w:tabs>
    </w:pPr>
  </w:style>
  <w:style w:type="paragraph" w:styleId="Paragraphedeliste">
    <w:name w:val="List Paragraph"/>
    <w:basedOn w:val="Normal"/>
    <w:uiPriority w:val="34"/>
    <w:qFormat/>
    <w:rsid w:val="002C2FDE"/>
    <w:pPr>
      <w:ind w:left="720"/>
      <w:contextualSpacing/>
    </w:pPr>
  </w:style>
  <w:style w:type="table" w:styleId="Grilledutableau">
    <w:name w:val="Table Grid"/>
    <w:basedOn w:val="TableauNormal"/>
    <w:uiPriority w:val="39"/>
    <w:rsid w:val="00722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
    <w:name w:val="En-tête Car"/>
    <w:basedOn w:val="Policepardfaut"/>
    <w:link w:val="En-tte"/>
    <w:uiPriority w:val="99"/>
    <w:rsid w:val="00853F30"/>
    <w:rPr>
      <w:rFonts w:ascii="Arial" w:hAnsi="Arial"/>
      <w:lang w:eastAsia="en-US"/>
    </w:rPr>
  </w:style>
  <w:style w:type="character" w:customStyle="1" w:styleId="PieddepageCar">
    <w:name w:val="Pied de page Car"/>
    <w:link w:val="Pieddepage"/>
    <w:uiPriority w:val="99"/>
    <w:rsid w:val="00853F30"/>
    <w:rPr>
      <w:rFonts w:ascii="Arial" w:hAnsi="Arial"/>
      <w:lang w:eastAsia="en-US"/>
    </w:rPr>
  </w:style>
  <w:style w:type="character" w:styleId="Marquedecommentaire">
    <w:name w:val="annotation reference"/>
    <w:basedOn w:val="Policepardfaut"/>
    <w:semiHidden/>
    <w:unhideWhenUsed/>
    <w:rsid w:val="00240822"/>
    <w:rPr>
      <w:sz w:val="16"/>
      <w:szCs w:val="16"/>
    </w:rPr>
  </w:style>
  <w:style w:type="paragraph" w:styleId="Commentaire">
    <w:name w:val="annotation text"/>
    <w:basedOn w:val="Normal"/>
    <w:link w:val="CommentaireCar"/>
    <w:unhideWhenUsed/>
    <w:rsid w:val="00240822"/>
  </w:style>
  <w:style w:type="character" w:customStyle="1" w:styleId="CommentaireCar">
    <w:name w:val="Commentaire Car"/>
    <w:basedOn w:val="Policepardfaut"/>
    <w:link w:val="Commentaire"/>
    <w:rsid w:val="00240822"/>
    <w:rPr>
      <w:rFonts w:ascii="Arial" w:hAnsi="Arial"/>
      <w:lang w:eastAsia="en-US"/>
    </w:rPr>
  </w:style>
  <w:style w:type="paragraph" w:styleId="Objetducommentaire">
    <w:name w:val="annotation subject"/>
    <w:basedOn w:val="Commentaire"/>
    <w:next w:val="Commentaire"/>
    <w:link w:val="ObjetducommentaireCar"/>
    <w:semiHidden/>
    <w:unhideWhenUsed/>
    <w:rsid w:val="00240822"/>
    <w:rPr>
      <w:b/>
      <w:bCs/>
    </w:rPr>
  </w:style>
  <w:style w:type="character" w:customStyle="1" w:styleId="ObjetducommentaireCar">
    <w:name w:val="Objet du commentaire Car"/>
    <w:basedOn w:val="CommentaireCar"/>
    <w:link w:val="Objetducommentaire"/>
    <w:semiHidden/>
    <w:rsid w:val="00240822"/>
    <w:rPr>
      <w:rFonts w:ascii="Arial" w:hAnsi="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_rels/foot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462</TotalTime>
  <Pages>7</Pages>
  <Words>1982</Words>
  <Characters>11035</Characters>
  <Application>Microsoft Office Word</Application>
  <DocSecurity>0</DocSecurity>
  <Lines>334</Lines>
  <Paragraphs>97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Protocole d’arbitrage - arbitre unique</vt:lpstr>
      <vt:lpstr>Protocole d’arbitrage - arbitre unique</vt:lpstr>
    </vt:vector>
  </TitlesOfParts>
  <Company>OLIVIER DESPRÉS, AVOCAT</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Protocole d’arbitrage - arbitre unique</dc:title>
  <dc:subject/>
  <dc:creator>Me Olivier Després</dc:creator>
  <cp:keywords/>
  <dc:description/>
  <cp:lastModifiedBy>Marie-Claude MARTEL</cp:lastModifiedBy>
  <cp:revision>10</cp:revision>
  <cp:lastPrinted>2016-05-13T20:40:00Z</cp:lastPrinted>
  <dcterms:created xsi:type="dcterms:W3CDTF">2022-06-16T13:05:00Z</dcterms:created>
  <dcterms:modified xsi:type="dcterms:W3CDTF">2024-10-30T20:22:00Z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ContextId">
    <vt:lpwstr>b1c24cf7-0059-4cf0-bc6b-894506157e25</vt:lpwstr>
  </property>
  <property fmtid="{D5CDD505-2E9C-101B-9397-08002B2CF9AE}" pid="3" name="JEWJCDocID">
    <vt:lpwstr>4053153f-19ea-4949-8104-5f3ae4d53e82</vt:lpwstr>
  </property>
  <property fmtid="{D5CDD505-2E9C-101B-9397-08002B2CF9AE}" pid="4" name="GrammarlyDocumentId">
    <vt:lpwstr>bbabb3b137888f94eef3c528b134ce41078d7af6f71e09bbd08c5f92481c7fea</vt:lpwstr>
  </property>
</Properties>
</file>