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8543" w14:textId="77777777" w:rsidR="00432EE5" w:rsidRPr="00432EE5" w:rsidRDefault="00432EE5" w:rsidP="00432EE5">
      <w:r w:rsidRPr="00432EE5">
        <w:rPr>
          <w:b/>
          <w:bCs/>
        </w:rPr>
        <w:t>A. TITRE ET OBJET</w:t>
      </w:r>
    </w:p>
    <w:p w14:paraId="6F273567" w14:textId="77777777" w:rsidR="00432EE5" w:rsidRPr="00432EE5" w:rsidRDefault="00432EE5" w:rsidP="00432EE5">
      <w:r w:rsidRPr="00432EE5">
        <w:rPr>
          <w:b/>
          <w:bCs/>
          <w:i/>
          <w:iCs/>
        </w:rPr>
        <w:t>a. titre</w:t>
      </w:r>
    </w:p>
    <w:p w14:paraId="4E3896FF" w14:textId="77777777" w:rsidR="00432EE5" w:rsidRPr="00432EE5" w:rsidRDefault="00432EE5" w:rsidP="00432EE5">
      <w:pPr>
        <w:numPr>
          <w:ilvl w:val="0"/>
          <w:numId w:val="5"/>
        </w:numPr>
      </w:pPr>
      <w:r w:rsidRPr="00432EE5">
        <w:t>«</w:t>
      </w:r>
      <w:r w:rsidRPr="00432EE5">
        <w:rPr>
          <w:rFonts w:ascii="Arial" w:hAnsi="Arial" w:cs="Arial"/>
        </w:rPr>
        <w:t> </w:t>
      </w:r>
      <w:r w:rsidRPr="00432EE5">
        <w:t>LETTRE D</w:t>
      </w:r>
      <w:r w:rsidRPr="00432EE5">
        <w:rPr>
          <w:rFonts w:ascii="Aptos" w:hAnsi="Aptos" w:cs="Aptos"/>
        </w:rPr>
        <w:t>’</w:t>
      </w:r>
      <w:r w:rsidRPr="00432EE5">
        <w:t>INTENTION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</w:p>
    <w:p w14:paraId="6C0581BC" w14:textId="77777777" w:rsidR="00432EE5" w:rsidRPr="00432EE5" w:rsidRDefault="00432EE5" w:rsidP="00432EE5">
      <w:r w:rsidRPr="00432EE5">
        <w:rPr>
          <w:b/>
          <w:bCs/>
          <w:i/>
          <w:iCs/>
        </w:rPr>
        <w:t>b. objet</w:t>
      </w:r>
    </w:p>
    <w:p w14:paraId="2A4F05FB" w14:textId="77777777" w:rsidR="00432EE5" w:rsidRPr="00432EE5" w:rsidRDefault="00432EE5" w:rsidP="00432EE5">
      <w:pPr>
        <w:numPr>
          <w:ilvl w:val="0"/>
          <w:numId w:val="6"/>
        </w:numPr>
      </w:pPr>
      <w:r w:rsidRPr="00432EE5">
        <w:t>«</w:t>
      </w:r>
      <w:r w:rsidRPr="00432EE5">
        <w:rPr>
          <w:rFonts w:ascii="Arial" w:hAnsi="Arial" w:cs="Arial"/>
        </w:rPr>
        <w:t> </w:t>
      </w:r>
      <w:r w:rsidRPr="00432EE5">
        <w:t>ACQUISITION DE CLINIQUE V</w:t>
      </w:r>
      <w:r w:rsidRPr="00432EE5">
        <w:rPr>
          <w:rFonts w:ascii="Aptos" w:hAnsi="Aptos" w:cs="Aptos"/>
        </w:rPr>
        <w:t>É</w:t>
      </w:r>
      <w:r w:rsidRPr="00432EE5">
        <w:t>T</w:t>
      </w:r>
      <w:r w:rsidRPr="00432EE5">
        <w:rPr>
          <w:rFonts w:ascii="Aptos" w:hAnsi="Aptos" w:cs="Aptos"/>
        </w:rPr>
        <w:t>É</w:t>
      </w:r>
      <w:r w:rsidRPr="00432EE5">
        <w:t>RINAIRE DE VALLEYFIELD INC.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</w:p>
    <w:p w14:paraId="34A52B40" w14:textId="77777777" w:rsidR="00432EE5" w:rsidRPr="00432EE5" w:rsidRDefault="00432EE5" w:rsidP="00432EE5">
      <w:r w:rsidRPr="00432EE5">
        <w:rPr>
          <w:b/>
          <w:bCs/>
        </w:rPr>
        <w:t>B. PRÉAMBULE – IDENTIFICATION DES PARTIES</w:t>
      </w:r>
    </w:p>
    <w:p w14:paraId="3F791183" w14:textId="77777777" w:rsidR="00432EE5" w:rsidRPr="00432EE5" w:rsidRDefault="00432EE5" w:rsidP="00432EE5">
      <w:r w:rsidRPr="00432EE5">
        <w:rPr>
          <w:b/>
          <w:bCs/>
          <w:i/>
          <w:iCs/>
        </w:rPr>
        <w:t>a. présentation de l’acheteur</w:t>
      </w:r>
    </w:p>
    <w:p w14:paraId="22A1B192" w14:textId="77777777" w:rsidR="00432EE5" w:rsidRPr="00432EE5" w:rsidRDefault="00432EE5" w:rsidP="00432EE5">
      <w:pPr>
        <w:numPr>
          <w:ilvl w:val="0"/>
          <w:numId w:val="7"/>
        </w:numPr>
      </w:pPr>
      <w:r w:rsidRPr="00432EE5">
        <w:t>Nous, Jean</w:t>
      </w:r>
      <w:r w:rsidRPr="00432EE5">
        <w:rPr>
          <w:rFonts w:ascii="Arial" w:hAnsi="Arial" w:cs="Arial"/>
        </w:rPr>
        <w:t> </w:t>
      </w:r>
      <w:r w:rsidRPr="00432EE5">
        <w:t>Samuel</w:t>
      </w:r>
      <w:r w:rsidRPr="00432EE5">
        <w:rPr>
          <w:rFonts w:ascii="Arial" w:hAnsi="Arial" w:cs="Arial"/>
        </w:rPr>
        <w:t> </w:t>
      </w:r>
      <w:r w:rsidRPr="00432EE5">
        <w:t>Leboeuf (directement ou par l</w:t>
      </w:r>
      <w:r w:rsidRPr="00432EE5">
        <w:rPr>
          <w:rFonts w:ascii="Aptos" w:hAnsi="Aptos" w:cs="Aptos"/>
        </w:rPr>
        <w:t>’</w:t>
      </w:r>
      <w:r w:rsidRPr="00432EE5">
        <w:t>interm</w:t>
      </w:r>
      <w:r w:rsidRPr="00432EE5">
        <w:rPr>
          <w:rFonts w:ascii="Aptos" w:hAnsi="Aptos" w:cs="Aptos"/>
        </w:rPr>
        <w:t>é</w:t>
      </w:r>
      <w:r w:rsidRPr="00432EE5">
        <w:t>diaire d</w:t>
      </w:r>
      <w:r w:rsidRPr="00432EE5">
        <w:rPr>
          <w:rFonts w:ascii="Aptos" w:hAnsi="Aptos" w:cs="Aptos"/>
        </w:rPr>
        <w:t>’</w:t>
      </w:r>
      <w:r w:rsidRPr="00432EE5">
        <w:t>une soci</w:t>
      </w:r>
      <w:r w:rsidRPr="00432EE5">
        <w:rPr>
          <w:rFonts w:ascii="Aptos" w:hAnsi="Aptos" w:cs="Aptos"/>
        </w:rPr>
        <w:t>é</w:t>
      </w:r>
      <w:r w:rsidRPr="00432EE5">
        <w:t>t</w:t>
      </w:r>
      <w:r w:rsidRPr="00432EE5">
        <w:rPr>
          <w:rFonts w:ascii="Aptos" w:hAnsi="Aptos" w:cs="Aptos"/>
        </w:rPr>
        <w:t>é</w:t>
      </w:r>
      <w:r w:rsidRPr="00432EE5">
        <w:t xml:space="preserve"> affili</w:t>
      </w:r>
      <w:r w:rsidRPr="00432EE5">
        <w:rPr>
          <w:rFonts w:ascii="Aptos" w:hAnsi="Aptos" w:cs="Aptos"/>
        </w:rPr>
        <w:t>é</w:t>
      </w:r>
      <w:r w:rsidRPr="00432EE5">
        <w:t>e d</w:t>
      </w:r>
      <w:r w:rsidRPr="00432EE5">
        <w:rPr>
          <w:rFonts w:ascii="Aptos" w:hAnsi="Aptos" w:cs="Aptos"/>
        </w:rPr>
        <w:t>é</w:t>
      </w:r>
      <w:r w:rsidRPr="00432EE5">
        <w:t>sign</w:t>
      </w:r>
      <w:r w:rsidRPr="00432EE5">
        <w:rPr>
          <w:rFonts w:ascii="Aptos" w:hAnsi="Aptos" w:cs="Aptos"/>
        </w:rPr>
        <w:t>é</w:t>
      </w:r>
      <w:r w:rsidRPr="00432EE5">
        <w:t>e ult</w:t>
      </w:r>
      <w:r w:rsidRPr="00432EE5">
        <w:rPr>
          <w:rFonts w:ascii="Aptos" w:hAnsi="Aptos" w:cs="Aptos"/>
        </w:rPr>
        <w:t>é</w:t>
      </w:r>
      <w:r w:rsidRPr="00432EE5">
        <w:t>rieurement, ci-apr</w:t>
      </w:r>
      <w:r w:rsidRPr="00432EE5">
        <w:rPr>
          <w:rFonts w:ascii="Aptos" w:hAnsi="Aptos" w:cs="Aptos"/>
        </w:rPr>
        <w:t>è</w:t>
      </w:r>
      <w:r w:rsidRPr="00432EE5">
        <w:t xml:space="preserve">s </w:t>
      </w:r>
      <w:r w:rsidRPr="00432EE5">
        <w:rPr>
          <w:rFonts w:ascii="Aptos" w:hAnsi="Aptos" w:cs="Aptos"/>
        </w:rPr>
        <w:t>«</w:t>
      </w:r>
      <w:r w:rsidRPr="00432EE5">
        <w:rPr>
          <w:rFonts w:ascii="Arial" w:hAnsi="Arial" w:cs="Arial"/>
        </w:rPr>
        <w:t> </w:t>
      </w:r>
      <w:r w:rsidRPr="00432EE5">
        <w:t>l</w:t>
      </w:r>
      <w:r w:rsidRPr="00432EE5">
        <w:rPr>
          <w:rFonts w:ascii="Aptos" w:hAnsi="Aptos" w:cs="Aptos"/>
        </w:rPr>
        <w:t>’</w:t>
      </w:r>
      <w:r w:rsidRPr="00432EE5">
        <w:t>Acheteur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 xml:space="preserve"> ou </w:t>
      </w:r>
      <w:r w:rsidRPr="00432EE5">
        <w:rPr>
          <w:rFonts w:ascii="Aptos" w:hAnsi="Aptos" w:cs="Aptos"/>
        </w:rPr>
        <w:t>«</w:t>
      </w:r>
      <w:r w:rsidRPr="00432EE5">
        <w:rPr>
          <w:rFonts w:ascii="Arial" w:hAnsi="Arial" w:cs="Arial"/>
        </w:rPr>
        <w:t> </w:t>
      </w:r>
      <w:r w:rsidRPr="00432EE5">
        <w:t>nous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).</w:t>
      </w:r>
    </w:p>
    <w:p w14:paraId="302605DB" w14:textId="77777777" w:rsidR="00432EE5" w:rsidRPr="00432EE5" w:rsidRDefault="00432EE5" w:rsidP="00432EE5">
      <w:r w:rsidRPr="00432EE5">
        <w:rPr>
          <w:b/>
          <w:bCs/>
          <w:i/>
          <w:iCs/>
        </w:rPr>
        <w:t>b. présentation de la pratique et des vendeurs</w:t>
      </w:r>
    </w:p>
    <w:p w14:paraId="3DBB77E7" w14:textId="77777777" w:rsidR="00432EE5" w:rsidRPr="00432EE5" w:rsidRDefault="00432EE5" w:rsidP="00432EE5">
      <w:pPr>
        <w:numPr>
          <w:ilvl w:val="0"/>
          <w:numId w:val="8"/>
        </w:numPr>
      </w:pPr>
      <w:r w:rsidRPr="00432EE5">
        <w:t>La pratique vétérinaire du Dr.</w:t>
      </w:r>
      <w:r w:rsidRPr="00432EE5">
        <w:rPr>
          <w:rFonts w:ascii="Arial" w:hAnsi="Arial" w:cs="Arial"/>
        </w:rPr>
        <w:t> </w:t>
      </w:r>
      <w:r w:rsidRPr="00432EE5">
        <w:t>Claude-Andr</w:t>
      </w:r>
      <w:r w:rsidRPr="00432EE5">
        <w:rPr>
          <w:rFonts w:ascii="Aptos" w:hAnsi="Aptos" w:cs="Aptos"/>
        </w:rPr>
        <w:t>é</w:t>
      </w:r>
      <w:r w:rsidRPr="00432EE5">
        <w:rPr>
          <w:rFonts w:ascii="Arial" w:hAnsi="Arial" w:cs="Arial"/>
        </w:rPr>
        <w:t> </w:t>
      </w:r>
      <w:r w:rsidRPr="00432EE5">
        <w:t>Grenier (</w:t>
      </w:r>
      <w:r w:rsidRPr="00432EE5">
        <w:rPr>
          <w:rFonts w:ascii="Aptos" w:hAnsi="Aptos" w:cs="Aptos"/>
        </w:rPr>
        <w:t>«</w:t>
      </w:r>
      <w:r w:rsidRPr="00432EE5">
        <w:rPr>
          <w:rFonts w:ascii="Arial" w:hAnsi="Arial" w:cs="Arial"/>
        </w:rPr>
        <w:t> </w:t>
      </w:r>
      <w:r w:rsidRPr="00432EE5">
        <w:t>Dr. Grenier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), op</w:t>
      </w:r>
      <w:r w:rsidRPr="00432EE5">
        <w:rPr>
          <w:rFonts w:ascii="Aptos" w:hAnsi="Aptos" w:cs="Aptos"/>
        </w:rPr>
        <w:t>é</w:t>
      </w:r>
      <w:r w:rsidRPr="00432EE5">
        <w:t>rant sous le nom Clinique V</w:t>
      </w:r>
      <w:r w:rsidRPr="00432EE5">
        <w:rPr>
          <w:rFonts w:ascii="Aptos" w:hAnsi="Aptos" w:cs="Aptos"/>
        </w:rPr>
        <w:t>é</w:t>
      </w:r>
      <w:r w:rsidRPr="00432EE5">
        <w:t>t</w:t>
      </w:r>
      <w:r w:rsidRPr="00432EE5">
        <w:rPr>
          <w:rFonts w:ascii="Aptos" w:hAnsi="Aptos" w:cs="Aptos"/>
        </w:rPr>
        <w:t>é</w:t>
      </w:r>
      <w:r w:rsidRPr="00432EE5">
        <w:t>rinaire de Valleyfield Inc., situ</w:t>
      </w:r>
      <w:r w:rsidRPr="00432EE5">
        <w:rPr>
          <w:rFonts w:ascii="Aptos" w:hAnsi="Aptos" w:cs="Aptos"/>
        </w:rPr>
        <w:t>é</w:t>
      </w:r>
      <w:r w:rsidRPr="00432EE5">
        <w:t>e au 450, chemin Larocque, Salaberry-de-Valleyfield, Qu</w:t>
      </w:r>
      <w:r w:rsidRPr="00432EE5">
        <w:rPr>
          <w:rFonts w:ascii="Aptos" w:hAnsi="Aptos" w:cs="Aptos"/>
        </w:rPr>
        <w:t>é</w:t>
      </w:r>
      <w:r w:rsidRPr="00432EE5">
        <w:t xml:space="preserve">bec, J6T 4C5 (la </w:t>
      </w:r>
      <w:r w:rsidRPr="00432EE5">
        <w:rPr>
          <w:rFonts w:ascii="Aptos" w:hAnsi="Aptos" w:cs="Aptos"/>
        </w:rPr>
        <w:t>«</w:t>
      </w:r>
      <w:r w:rsidRPr="00432EE5">
        <w:rPr>
          <w:rFonts w:ascii="Arial" w:hAnsi="Arial" w:cs="Arial"/>
        </w:rPr>
        <w:t> </w:t>
      </w:r>
      <w:r w:rsidRPr="00432EE5">
        <w:t>Pratique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).</w:t>
      </w:r>
    </w:p>
    <w:p w14:paraId="5BF3AE7C" w14:textId="77777777" w:rsidR="00432EE5" w:rsidRPr="00432EE5" w:rsidRDefault="00432EE5" w:rsidP="00432EE5">
      <w:pPr>
        <w:numPr>
          <w:ilvl w:val="0"/>
          <w:numId w:val="8"/>
        </w:numPr>
      </w:pPr>
      <w:r w:rsidRPr="00432EE5">
        <w:t>La Pratique est indirectement opérée par Dr. Grenier via la société Clinique Vétérinaire de Valleyfield Inc. (la «</w:t>
      </w:r>
      <w:r w:rsidRPr="00432EE5">
        <w:rPr>
          <w:rFonts w:ascii="Arial" w:hAnsi="Arial" w:cs="Arial"/>
        </w:rPr>
        <w:t> </w:t>
      </w:r>
      <w:r w:rsidRPr="00432EE5">
        <w:t>Soci</w:t>
      </w:r>
      <w:r w:rsidRPr="00432EE5">
        <w:rPr>
          <w:rFonts w:ascii="Aptos" w:hAnsi="Aptos" w:cs="Aptos"/>
        </w:rPr>
        <w:t>é</w:t>
      </w:r>
      <w:r w:rsidRPr="00432EE5">
        <w:t>t</w:t>
      </w:r>
      <w:r w:rsidRPr="00432EE5">
        <w:rPr>
          <w:rFonts w:ascii="Aptos" w:hAnsi="Aptos" w:cs="Aptos"/>
        </w:rPr>
        <w:t>é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 xml:space="preserve">), et, avec Dr. Grenier, constitue les </w:t>
      </w:r>
      <w:r w:rsidRPr="00432EE5">
        <w:rPr>
          <w:rFonts w:ascii="Aptos" w:hAnsi="Aptos" w:cs="Aptos"/>
        </w:rPr>
        <w:t>«</w:t>
      </w:r>
      <w:r w:rsidRPr="00432EE5">
        <w:rPr>
          <w:rFonts w:ascii="Arial" w:hAnsi="Arial" w:cs="Arial"/>
        </w:rPr>
        <w:t> </w:t>
      </w:r>
      <w:r w:rsidRPr="00432EE5">
        <w:t>Vendeurs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.</w:t>
      </w:r>
    </w:p>
    <w:p w14:paraId="2E79B585" w14:textId="77777777" w:rsidR="00432EE5" w:rsidRPr="00432EE5" w:rsidRDefault="00432EE5" w:rsidP="00432EE5">
      <w:r w:rsidRPr="00432EE5">
        <w:rPr>
          <w:b/>
          <w:bCs/>
        </w:rPr>
        <w:t>C. ENTENTES DÉFINITIVES</w:t>
      </w:r>
    </w:p>
    <w:p w14:paraId="0E358D6E" w14:textId="77777777" w:rsidR="00432EE5" w:rsidRPr="00432EE5" w:rsidRDefault="00432EE5" w:rsidP="00432EE5">
      <w:r w:rsidRPr="00432EE5">
        <w:rPr>
          <w:b/>
          <w:bCs/>
          <w:i/>
          <w:iCs/>
        </w:rPr>
        <w:t>a. entente définitive</w:t>
      </w:r>
    </w:p>
    <w:p w14:paraId="377F6DD5" w14:textId="77777777" w:rsidR="00432EE5" w:rsidRPr="00432EE5" w:rsidRDefault="00432EE5" w:rsidP="00432EE5">
      <w:pPr>
        <w:numPr>
          <w:ilvl w:val="0"/>
          <w:numId w:val="9"/>
        </w:numPr>
      </w:pPr>
      <w:r w:rsidRPr="00432EE5">
        <w:t>L’Acheteur propose de conclure une entente définitive et contraignante avec les Vendeurs pour l’acquisition de la Pratique (la «</w:t>
      </w:r>
      <w:r w:rsidRPr="00432EE5">
        <w:rPr>
          <w:rFonts w:ascii="Arial" w:hAnsi="Arial" w:cs="Arial"/>
        </w:rPr>
        <w:t> </w:t>
      </w:r>
      <w:r w:rsidRPr="00432EE5">
        <w:t>Convention d</w:t>
      </w:r>
      <w:r w:rsidRPr="00432EE5">
        <w:rPr>
          <w:rFonts w:ascii="Aptos" w:hAnsi="Aptos" w:cs="Aptos"/>
        </w:rPr>
        <w:t>’</w:t>
      </w:r>
      <w:r w:rsidRPr="00432EE5">
        <w:t>acquisition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).</w:t>
      </w:r>
    </w:p>
    <w:p w14:paraId="2EA5590D" w14:textId="77777777" w:rsidR="00432EE5" w:rsidRPr="00432EE5" w:rsidRDefault="00432EE5" w:rsidP="00432EE5">
      <w:r w:rsidRPr="00432EE5">
        <w:rPr>
          <w:b/>
          <w:bCs/>
          <w:i/>
          <w:iCs/>
        </w:rPr>
        <w:t>b. ententes connexes</w:t>
      </w:r>
    </w:p>
    <w:p w14:paraId="185604F1" w14:textId="77777777" w:rsidR="00432EE5" w:rsidRPr="00432EE5" w:rsidRDefault="00432EE5" w:rsidP="00432EE5">
      <w:pPr>
        <w:numPr>
          <w:ilvl w:val="0"/>
          <w:numId w:val="10"/>
        </w:numPr>
      </w:pPr>
      <w:r w:rsidRPr="00432EE5">
        <w:t>Les ententes connexes nécessaires pour mener à terme la Transaction envisagée comprennent notamment :</w:t>
      </w:r>
    </w:p>
    <w:p w14:paraId="37085463" w14:textId="77777777" w:rsidR="00432EE5" w:rsidRPr="00432EE5" w:rsidRDefault="00432EE5" w:rsidP="00432EE5">
      <w:pPr>
        <w:numPr>
          <w:ilvl w:val="0"/>
          <w:numId w:val="10"/>
        </w:numPr>
      </w:pPr>
      <w:r w:rsidRPr="00432EE5">
        <w:t>Une convention de services avec Dr. Grenier conformément à l’article 7.2 (la «</w:t>
      </w:r>
      <w:r w:rsidRPr="00432EE5">
        <w:rPr>
          <w:rFonts w:ascii="Arial" w:hAnsi="Arial" w:cs="Arial"/>
        </w:rPr>
        <w:t> </w:t>
      </w:r>
      <w:r w:rsidRPr="00432EE5">
        <w:t>Convention de services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);</w:t>
      </w:r>
    </w:p>
    <w:p w14:paraId="559A34B4" w14:textId="77777777" w:rsidR="00432EE5" w:rsidRPr="00432EE5" w:rsidRDefault="00432EE5" w:rsidP="00432EE5">
      <w:pPr>
        <w:numPr>
          <w:ilvl w:val="0"/>
          <w:numId w:val="10"/>
        </w:numPr>
      </w:pPr>
      <w:r w:rsidRPr="00432EE5">
        <w:t>Toute documentation complémentaire nécessaire à la clôture (collectivement, les «</w:t>
      </w:r>
      <w:r w:rsidRPr="00432EE5">
        <w:rPr>
          <w:rFonts w:ascii="Arial" w:hAnsi="Arial" w:cs="Arial"/>
        </w:rPr>
        <w:t> </w:t>
      </w:r>
      <w:r w:rsidRPr="00432EE5">
        <w:t>Ententes d</w:t>
      </w:r>
      <w:r w:rsidRPr="00432EE5">
        <w:rPr>
          <w:rFonts w:ascii="Aptos" w:hAnsi="Aptos" w:cs="Aptos"/>
        </w:rPr>
        <w:t>é</w:t>
      </w:r>
      <w:r w:rsidRPr="00432EE5">
        <w:t>finitives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).</w:t>
      </w:r>
    </w:p>
    <w:p w14:paraId="17E4B5F5" w14:textId="77777777" w:rsidR="00432EE5" w:rsidRPr="00432EE5" w:rsidRDefault="00432EE5" w:rsidP="00432EE5">
      <w:r w:rsidRPr="00432EE5">
        <w:rPr>
          <w:b/>
          <w:bCs/>
        </w:rPr>
        <w:t>D. CONDITIONS PRÉALABLES À LA TRANSACTION ENVISAGÉE</w:t>
      </w:r>
    </w:p>
    <w:p w14:paraId="3C25464E" w14:textId="77777777" w:rsidR="00432EE5" w:rsidRPr="00432EE5" w:rsidRDefault="00432EE5" w:rsidP="00432EE5">
      <w:r w:rsidRPr="00432EE5">
        <w:rPr>
          <w:b/>
          <w:bCs/>
          <w:i/>
          <w:iCs/>
        </w:rPr>
        <w:lastRenderedPageBreak/>
        <w:t>a. acceptation et signature</w:t>
      </w:r>
    </w:p>
    <w:p w14:paraId="7D06F10E" w14:textId="77777777" w:rsidR="00432EE5" w:rsidRPr="00432EE5" w:rsidRDefault="00432EE5" w:rsidP="00432EE5">
      <w:pPr>
        <w:numPr>
          <w:ilvl w:val="0"/>
          <w:numId w:val="11"/>
        </w:numPr>
      </w:pPr>
      <w:r w:rsidRPr="00432EE5">
        <w:t>L’acceptation et signature de la présente Lettre d’Intention par les Vendeurs au plus tard le 4 avril 2025.</w:t>
      </w:r>
    </w:p>
    <w:p w14:paraId="0E5A944F" w14:textId="77777777" w:rsidR="00432EE5" w:rsidRPr="00432EE5" w:rsidRDefault="00432EE5" w:rsidP="00432EE5">
      <w:r w:rsidRPr="00432EE5">
        <w:rPr>
          <w:b/>
          <w:bCs/>
          <w:i/>
          <w:iCs/>
        </w:rPr>
        <w:t>b. vérification diligente</w:t>
      </w:r>
    </w:p>
    <w:p w14:paraId="43F855AB" w14:textId="77777777" w:rsidR="00432EE5" w:rsidRPr="00432EE5" w:rsidRDefault="00432EE5" w:rsidP="00432EE5">
      <w:pPr>
        <w:numPr>
          <w:ilvl w:val="0"/>
          <w:numId w:val="12"/>
        </w:numPr>
      </w:pPr>
      <w:r w:rsidRPr="00432EE5">
        <w:t>La réalisation de la vérification diligente concernant la Pratique, à l’entière satisfaction de l’Acheteur.</w:t>
      </w:r>
    </w:p>
    <w:p w14:paraId="28FB5917" w14:textId="77777777" w:rsidR="00432EE5" w:rsidRPr="00432EE5" w:rsidRDefault="00432EE5" w:rsidP="00432EE5">
      <w:r w:rsidRPr="00432EE5">
        <w:rPr>
          <w:b/>
          <w:bCs/>
          <w:i/>
          <w:iCs/>
        </w:rPr>
        <w:t>c. financement bancaire</w:t>
      </w:r>
    </w:p>
    <w:p w14:paraId="4D958446" w14:textId="77777777" w:rsidR="00432EE5" w:rsidRPr="00432EE5" w:rsidRDefault="00432EE5" w:rsidP="00432EE5">
      <w:pPr>
        <w:numPr>
          <w:ilvl w:val="0"/>
          <w:numId w:val="13"/>
        </w:numPr>
      </w:pPr>
      <w:r w:rsidRPr="00432EE5">
        <w:t>L’obtention d’un financement bancaire ferme représentant 70</w:t>
      </w:r>
      <w:r w:rsidRPr="00432EE5">
        <w:rPr>
          <w:rFonts w:ascii="Arial" w:hAnsi="Arial" w:cs="Arial"/>
        </w:rPr>
        <w:t> </w:t>
      </w:r>
      <w:r w:rsidRPr="00432EE5">
        <w:t>% du Prix d</w:t>
      </w:r>
      <w:r w:rsidRPr="00432EE5">
        <w:rPr>
          <w:rFonts w:ascii="Aptos" w:hAnsi="Aptos" w:cs="Aptos"/>
        </w:rPr>
        <w:t>’</w:t>
      </w:r>
      <w:r w:rsidRPr="00432EE5">
        <w:t>achat, bas</w:t>
      </w:r>
      <w:r w:rsidRPr="00432EE5">
        <w:rPr>
          <w:rFonts w:ascii="Aptos" w:hAnsi="Aptos" w:cs="Aptos"/>
        </w:rPr>
        <w:t>é</w:t>
      </w:r>
      <w:r w:rsidRPr="00432EE5">
        <w:t xml:space="preserve"> exclusivement sur des actifs tangibles (excluant tout goodwill), avant le 30 juin 2025.</w:t>
      </w:r>
    </w:p>
    <w:p w14:paraId="7C003EC1" w14:textId="77777777" w:rsidR="00432EE5" w:rsidRPr="00432EE5" w:rsidRDefault="00432EE5" w:rsidP="00432EE5">
      <w:r w:rsidRPr="00432EE5">
        <w:rPr>
          <w:b/>
          <w:bCs/>
          <w:i/>
          <w:iCs/>
        </w:rPr>
        <w:t>d. conclusion des ententes</w:t>
      </w:r>
    </w:p>
    <w:p w14:paraId="30745D56" w14:textId="77777777" w:rsidR="00432EE5" w:rsidRPr="00432EE5" w:rsidRDefault="00432EE5" w:rsidP="00432EE5">
      <w:pPr>
        <w:numPr>
          <w:ilvl w:val="0"/>
          <w:numId w:val="14"/>
        </w:numPr>
      </w:pPr>
      <w:r w:rsidRPr="00432EE5">
        <w:t>La conclusion des Ententes définitives ainsi que de tous les autres documents raisonnablement exigés par les parties.</w:t>
      </w:r>
    </w:p>
    <w:p w14:paraId="7B2D8361" w14:textId="77777777" w:rsidR="00432EE5" w:rsidRPr="00432EE5" w:rsidRDefault="00432EE5" w:rsidP="00432EE5">
      <w:r w:rsidRPr="00432EE5">
        <w:rPr>
          <w:b/>
          <w:bCs/>
        </w:rPr>
        <w:t>E. PRIX</w:t>
      </w:r>
    </w:p>
    <w:p w14:paraId="1C1629F6" w14:textId="77777777" w:rsidR="00432EE5" w:rsidRPr="00432EE5" w:rsidRDefault="00432EE5" w:rsidP="00432EE5">
      <w:r w:rsidRPr="00432EE5">
        <w:rPr>
          <w:b/>
          <w:bCs/>
          <w:i/>
          <w:iCs/>
        </w:rPr>
        <w:t>a. prix d’achat</w:t>
      </w:r>
    </w:p>
    <w:p w14:paraId="19547073" w14:textId="77777777" w:rsidR="00432EE5" w:rsidRPr="00432EE5" w:rsidRDefault="00432EE5" w:rsidP="00432EE5">
      <w:pPr>
        <w:numPr>
          <w:ilvl w:val="0"/>
          <w:numId w:val="15"/>
        </w:numPr>
      </w:pPr>
      <w:r w:rsidRPr="00432EE5">
        <w:t>Le prix d’achat total proposé pour la Pratique est de 1</w:t>
      </w:r>
      <w:r w:rsidRPr="00432EE5">
        <w:rPr>
          <w:rFonts w:ascii="Arial" w:hAnsi="Arial" w:cs="Arial"/>
        </w:rPr>
        <w:t> </w:t>
      </w:r>
      <w:r w:rsidRPr="00432EE5">
        <w:t>000</w:t>
      </w:r>
      <w:r w:rsidRPr="00432EE5">
        <w:rPr>
          <w:rFonts w:ascii="Arial" w:hAnsi="Arial" w:cs="Arial"/>
        </w:rPr>
        <w:t> </w:t>
      </w:r>
      <w:r w:rsidRPr="00432EE5">
        <w:t>000</w:t>
      </w:r>
      <w:r w:rsidRPr="00432EE5">
        <w:rPr>
          <w:rFonts w:ascii="Arial" w:hAnsi="Arial" w:cs="Arial"/>
        </w:rPr>
        <w:t> </w:t>
      </w:r>
      <w:r w:rsidRPr="00432EE5">
        <w:t xml:space="preserve">$ CAD (le </w:t>
      </w:r>
      <w:r w:rsidRPr="00432EE5">
        <w:rPr>
          <w:rFonts w:ascii="Aptos" w:hAnsi="Aptos" w:cs="Aptos"/>
        </w:rPr>
        <w:t>«</w:t>
      </w:r>
      <w:r w:rsidRPr="00432EE5">
        <w:rPr>
          <w:rFonts w:ascii="Arial" w:hAnsi="Arial" w:cs="Arial"/>
        </w:rPr>
        <w:t> </w:t>
      </w:r>
      <w:r w:rsidRPr="00432EE5">
        <w:t>Prix d</w:t>
      </w:r>
      <w:r w:rsidRPr="00432EE5">
        <w:rPr>
          <w:rFonts w:ascii="Aptos" w:hAnsi="Aptos" w:cs="Aptos"/>
        </w:rPr>
        <w:t>’</w:t>
      </w:r>
      <w:r w:rsidRPr="00432EE5">
        <w:t>achat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).</w:t>
      </w:r>
    </w:p>
    <w:p w14:paraId="576ABA73" w14:textId="77777777" w:rsidR="00432EE5" w:rsidRPr="00432EE5" w:rsidRDefault="00432EE5" w:rsidP="00432EE5">
      <w:r w:rsidRPr="00432EE5">
        <w:rPr>
          <w:b/>
          <w:bCs/>
          <w:i/>
          <w:iCs/>
        </w:rPr>
        <w:t>b. états financiers</w:t>
      </w:r>
    </w:p>
    <w:p w14:paraId="347FC357" w14:textId="77777777" w:rsidR="00432EE5" w:rsidRPr="00432EE5" w:rsidRDefault="00432EE5" w:rsidP="00432EE5">
      <w:pPr>
        <w:numPr>
          <w:ilvl w:val="0"/>
          <w:numId w:val="16"/>
        </w:numPr>
      </w:pPr>
      <w:r w:rsidRPr="00432EE5">
        <w:t>Le Prix d’achat est basé sur les états financiers fournis par les Vendeurs et est détaillé à l’Annexe «</w:t>
      </w:r>
      <w:r w:rsidRPr="00432EE5">
        <w:rPr>
          <w:rFonts w:ascii="Arial" w:hAnsi="Arial" w:cs="Arial"/>
        </w:rPr>
        <w:t> </w:t>
      </w:r>
      <w:r w:rsidRPr="00432EE5">
        <w:t>A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 xml:space="preserve"> des pr</w:t>
      </w:r>
      <w:r w:rsidRPr="00432EE5">
        <w:rPr>
          <w:rFonts w:ascii="Aptos" w:hAnsi="Aptos" w:cs="Aptos"/>
        </w:rPr>
        <w:t>é</w:t>
      </w:r>
      <w:r w:rsidRPr="00432EE5">
        <w:t>sentes.</w:t>
      </w:r>
    </w:p>
    <w:p w14:paraId="2475BA39" w14:textId="77777777" w:rsidR="00432EE5" w:rsidRPr="00432EE5" w:rsidRDefault="00432EE5" w:rsidP="00432EE5">
      <w:r w:rsidRPr="00432EE5">
        <w:rPr>
          <w:b/>
          <w:bCs/>
        </w:rPr>
        <w:t>F. MODALITÉS DE PAIEMENT</w:t>
      </w:r>
    </w:p>
    <w:p w14:paraId="5375D979" w14:textId="77777777" w:rsidR="00432EE5" w:rsidRPr="00432EE5" w:rsidRDefault="00432EE5" w:rsidP="00432EE5">
      <w:r w:rsidRPr="00432EE5">
        <w:rPr>
          <w:b/>
          <w:bCs/>
          <w:i/>
          <w:iCs/>
        </w:rPr>
        <w:t>a. financement bancaire</w:t>
      </w:r>
    </w:p>
    <w:p w14:paraId="6B24DCB5" w14:textId="77777777" w:rsidR="00432EE5" w:rsidRPr="00432EE5" w:rsidRDefault="00432EE5" w:rsidP="00432EE5">
      <w:pPr>
        <w:numPr>
          <w:ilvl w:val="0"/>
          <w:numId w:val="17"/>
        </w:numPr>
      </w:pPr>
      <w:r w:rsidRPr="00432EE5">
        <w:t>70</w:t>
      </w:r>
      <w:r w:rsidRPr="00432EE5">
        <w:rPr>
          <w:rFonts w:ascii="Arial" w:hAnsi="Arial" w:cs="Arial"/>
        </w:rPr>
        <w:t> </w:t>
      </w:r>
      <w:r w:rsidRPr="00432EE5">
        <w:t>% du Prix d</w:t>
      </w:r>
      <w:r w:rsidRPr="00432EE5">
        <w:rPr>
          <w:rFonts w:ascii="Aptos" w:hAnsi="Aptos" w:cs="Aptos"/>
        </w:rPr>
        <w:t>’</w:t>
      </w:r>
      <w:r w:rsidRPr="00432EE5">
        <w:t>achat seront financ</w:t>
      </w:r>
      <w:r w:rsidRPr="00432EE5">
        <w:rPr>
          <w:rFonts w:ascii="Aptos" w:hAnsi="Aptos" w:cs="Aptos"/>
        </w:rPr>
        <w:t>é</w:t>
      </w:r>
      <w:r w:rsidRPr="00432EE5">
        <w:t>s par une institution bancaire sur la base d</w:t>
      </w:r>
      <w:r w:rsidRPr="00432EE5">
        <w:rPr>
          <w:rFonts w:ascii="Aptos" w:hAnsi="Aptos" w:cs="Aptos"/>
        </w:rPr>
        <w:t>’</w:t>
      </w:r>
      <w:r w:rsidRPr="00432EE5">
        <w:t>actifs tangibles uniquement (excluant le goodwill).</w:t>
      </w:r>
    </w:p>
    <w:p w14:paraId="0033FF39" w14:textId="77777777" w:rsidR="00432EE5" w:rsidRPr="00432EE5" w:rsidRDefault="00432EE5" w:rsidP="00432EE5">
      <w:r w:rsidRPr="00432EE5">
        <w:rPr>
          <w:b/>
          <w:bCs/>
          <w:i/>
          <w:iCs/>
        </w:rPr>
        <w:t>b. balance de vente</w:t>
      </w:r>
    </w:p>
    <w:p w14:paraId="65D2DDBC" w14:textId="77777777" w:rsidR="00432EE5" w:rsidRPr="00432EE5" w:rsidRDefault="00432EE5" w:rsidP="00432EE5">
      <w:pPr>
        <w:numPr>
          <w:ilvl w:val="0"/>
          <w:numId w:val="18"/>
        </w:numPr>
      </w:pPr>
      <w:r w:rsidRPr="00432EE5">
        <w:t>30</w:t>
      </w:r>
      <w:r w:rsidRPr="00432EE5">
        <w:rPr>
          <w:rFonts w:ascii="Arial" w:hAnsi="Arial" w:cs="Arial"/>
        </w:rPr>
        <w:t> </w:t>
      </w:r>
      <w:r w:rsidRPr="00432EE5">
        <w:t>% du Prix d</w:t>
      </w:r>
      <w:r w:rsidRPr="00432EE5">
        <w:rPr>
          <w:rFonts w:ascii="Aptos" w:hAnsi="Aptos" w:cs="Aptos"/>
        </w:rPr>
        <w:t>’</w:t>
      </w:r>
      <w:r w:rsidRPr="00432EE5">
        <w:t>achat seront vers</w:t>
      </w:r>
      <w:r w:rsidRPr="00432EE5">
        <w:rPr>
          <w:rFonts w:ascii="Aptos" w:hAnsi="Aptos" w:cs="Aptos"/>
        </w:rPr>
        <w:t>é</w:t>
      </w:r>
      <w:r w:rsidRPr="00432EE5">
        <w:t xml:space="preserve">s sous forme de balance de vente aux Vendeurs, amortie sur trois ans </w:t>
      </w:r>
      <w:r w:rsidRPr="00432EE5">
        <w:rPr>
          <w:rFonts w:ascii="Aptos" w:hAnsi="Aptos" w:cs="Aptos"/>
        </w:rPr>
        <w:t>à</w:t>
      </w:r>
      <w:r w:rsidRPr="00432EE5">
        <w:t xml:space="preserve"> un taux d</w:t>
      </w:r>
      <w:r w:rsidRPr="00432EE5">
        <w:rPr>
          <w:rFonts w:ascii="Aptos" w:hAnsi="Aptos" w:cs="Aptos"/>
        </w:rPr>
        <w:t>’</w:t>
      </w:r>
      <w:r w:rsidRPr="00432EE5">
        <w:t>int</w:t>
      </w:r>
      <w:r w:rsidRPr="00432EE5">
        <w:rPr>
          <w:rFonts w:ascii="Aptos" w:hAnsi="Aptos" w:cs="Aptos"/>
        </w:rPr>
        <w:t>é</w:t>
      </w:r>
      <w:r w:rsidRPr="00432EE5">
        <w:t>r</w:t>
      </w:r>
      <w:r w:rsidRPr="00432EE5">
        <w:rPr>
          <w:rFonts w:ascii="Aptos" w:hAnsi="Aptos" w:cs="Aptos"/>
        </w:rPr>
        <w:t>ê</w:t>
      </w:r>
      <w:r w:rsidRPr="00432EE5">
        <w:t>t annuel de 5</w:t>
      </w:r>
      <w:r w:rsidRPr="00432EE5">
        <w:rPr>
          <w:rFonts w:ascii="Arial" w:hAnsi="Arial" w:cs="Arial"/>
        </w:rPr>
        <w:t> </w:t>
      </w:r>
      <w:r w:rsidRPr="00432EE5">
        <w:t>%, payable mensuellement.</w:t>
      </w:r>
    </w:p>
    <w:p w14:paraId="65915FB2" w14:textId="77777777" w:rsidR="00432EE5" w:rsidRPr="00432EE5" w:rsidRDefault="00432EE5" w:rsidP="00432EE5">
      <w:r w:rsidRPr="00432EE5">
        <w:rPr>
          <w:b/>
          <w:bCs/>
        </w:rPr>
        <w:t>G. TRANSFERT DES ACTIFS</w:t>
      </w:r>
    </w:p>
    <w:p w14:paraId="15111532" w14:textId="77777777" w:rsidR="00432EE5" w:rsidRPr="00432EE5" w:rsidRDefault="00432EE5" w:rsidP="00432EE5">
      <w:r w:rsidRPr="00432EE5">
        <w:rPr>
          <w:b/>
          <w:bCs/>
          <w:i/>
          <w:iCs/>
        </w:rPr>
        <w:lastRenderedPageBreak/>
        <w:t>a. actifs nécessaires</w:t>
      </w:r>
    </w:p>
    <w:p w14:paraId="4B66D75C" w14:textId="77777777" w:rsidR="00432EE5" w:rsidRPr="00432EE5" w:rsidRDefault="00432EE5" w:rsidP="00432EE5">
      <w:pPr>
        <w:numPr>
          <w:ilvl w:val="0"/>
          <w:numId w:val="19"/>
        </w:numPr>
      </w:pPr>
      <w:r w:rsidRPr="00432EE5">
        <w:t>Tous les actifs nécessaires à l’exploitation courante de la Pratique deviendront la propriété de la Société, exempts de toute dette ou charge, sauf celles expressément divulguées et acceptées par l’Acheteur.</w:t>
      </w:r>
    </w:p>
    <w:p w14:paraId="4360C71A" w14:textId="77777777" w:rsidR="00432EE5" w:rsidRPr="00432EE5" w:rsidRDefault="00432EE5" w:rsidP="00432EE5">
      <w:r w:rsidRPr="00432EE5">
        <w:rPr>
          <w:b/>
          <w:bCs/>
          <w:i/>
          <w:iCs/>
        </w:rPr>
        <w:t>b. actions de la société</w:t>
      </w:r>
    </w:p>
    <w:p w14:paraId="72C312C0" w14:textId="77777777" w:rsidR="00432EE5" w:rsidRPr="00432EE5" w:rsidRDefault="00432EE5" w:rsidP="00432EE5">
      <w:pPr>
        <w:numPr>
          <w:ilvl w:val="0"/>
          <w:numId w:val="20"/>
        </w:numPr>
      </w:pPr>
      <w:r w:rsidRPr="00432EE5">
        <w:t>Toutes les actions de la Société seront transférées libres de toute dette ou charge.</w:t>
      </w:r>
    </w:p>
    <w:p w14:paraId="40B33594" w14:textId="77777777" w:rsidR="00432EE5" w:rsidRPr="00432EE5" w:rsidRDefault="00432EE5" w:rsidP="00432EE5">
      <w:r w:rsidRPr="00432EE5">
        <w:rPr>
          <w:b/>
          <w:bCs/>
          <w:i/>
          <w:iCs/>
        </w:rPr>
        <w:t>c. dettes non divulguées</w:t>
      </w:r>
    </w:p>
    <w:p w14:paraId="361B42E9" w14:textId="77777777" w:rsidR="00432EE5" w:rsidRPr="00432EE5" w:rsidRDefault="00432EE5" w:rsidP="00432EE5">
      <w:pPr>
        <w:numPr>
          <w:ilvl w:val="0"/>
          <w:numId w:val="21"/>
        </w:numPr>
      </w:pPr>
      <w:r w:rsidRPr="00432EE5">
        <w:t>La Société ne devra avoir aucune dette non divulguée, hormis celles présentées lors de la vérification diligente.</w:t>
      </w:r>
    </w:p>
    <w:p w14:paraId="4EE2BDCF" w14:textId="77777777" w:rsidR="00432EE5" w:rsidRPr="00432EE5" w:rsidRDefault="00432EE5" w:rsidP="00432EE5">
      <w:r w:rsidRPr="00432EE5">
        <w:rPr>
          <w:b/>
          <w:bCs/>
          <w:i/>
          <w:iCs/>
        </w:rPr>
        <w:t>d. fonds de roulement net</w:t>
      </w:r>
    </w:p>
    <w:p w14:paraId="6B988DE1" w14:textId="77777777" w:rsidR="00432EE5" w:rsidRPr="00432EE5" w:rsidRDefault="00432EE5" w:rsidP="00432EE5">
      <w:pPr>
        <w:numPr>
          <w:ilvl w:val="0"/>
          <w:numId w:val="22"/>
        </w:numPr>
      </w:pPr>
      <w:r w:rsidRPr="00432EE5">
        <w:t>Le fonds de roulement net sera ajusté de manière équitable à la Clôture conformément aux Ententes définitives.</w:t>
      </w:r>
    </w:p>
    <w:p w14:paraId="5687EF37" w14:textId="77777777" w:rsidR="00432EE5" w:rsidRPr="00432EE5" w:rsidRDefault="00432EE5" w:rsidP="00432EE5">
      <w:r w:rsidRPr="00432EE5">
        <w:rPr>
          <w:b/>
          <w:bCs/>
        </w:rPr>
        <w:t>H. LIEUX LOUÉS</w:t>
      </w:r>
    </w:p>
    <w:p w14:paraId="37F10233" w14:textId="77777777" w:rsidR="00432EE5" w:rsidRPr="00432EE5" w:rsidRDefault="00432EE5" w:rsidP="00432EE5">
      <w:r w:rsidRPr="00432EE5">
        <w:rPr>
          <w:b/>
          <w:bCs/>
          <w:i/>
          <w:iCs/>
        </w:rPr>
        <w:t>a. immeuble commercial</w:t>
      </w:r>
    </w:p>
    <w:p w14:paraId="33EE239D" w14:textId="77777777" w:rsidR="00432EE5" w:rsidRPr="00432EE5" w:rsidRDefault="00432EE5" w:rsidP="00432EE5">
      <w:pPr>
        <w:numPr>
          <w:ilvl w:val="0"/>
          <w:numId w:val="23"/>
        </w:numPr>
      </w:pPr>
      <w:r w:rsidRPr="00432EE5">
        <w:t>L’immeuble commercial situé au 450, chemin Larocque sera acquis simultanément avec la Pratique.</w:t>
      </w:r>
    </w:p>
    <w:p w14:paraId="51D903A5" w14:textId="77777777" w:rsidR="00432EE5" w:rsidRPr="00432EE5" w:rsidRDefault="00432EE5" w:rsidP="00432EE5">
      <w:r w:rsidRPr="00432EE5">
        <w:rPr>
          <w:b/>
          <w:bCs/>
          <w:i/>
          <w:iCs/>
        </w:rPr>
        <w:t>b. bail tiers</w:t>
      </w:r>
    </w:p>
    <w:p w14:paraId="0D6DA0F8" w14:textId="77777777" w:rsidR="00432EE5" w:rsidRPr="00432EE5" w:rsidRDefault="00432EE5" w:rsidP="00432EE5">
      <w:pPr>
        <w:numPr>
          <w:ilvl w:val="0"/>
          <w:numId w:val="24"/>
        </w:numPr>
      </w:pPr>
      <w:r w:rsidRPr="00432EE5">
        <w:t>Aucun bail tiers ne subsistera sur l’immeuble acquis.</w:t>
      </w:r>
    </w:p>
    <w:p w14:paraId="41C4FD45" w14:textId="77777777" w:rsidR="00432EE5" w:rsidRPr="00432EE5" w:rsidRDefault="00432EE5" w:rsidP="00432EE5">
      <w:r w:rsidRPr="00432EE5">
        <w:rPr>
          <w:b/>
          <w:bCs/>
        </w:rPr>
        <w:t>I. CONVENTIONS</w:t>
      </w:r>
    </w:p>
    <w:p w14:paraId="3D351C3B" w14:textId="77777777" w:rsidR="00432EE5" w:rsidRPr="00432EE5" w:rsidRDefault="00432EE5" w:rsidP="00432EE5">
      <w:r w:rsidRPr="00432EE5">
        <w:rPr>
          <w:b/>
          <w:bCs/>
          <w:i/>
          <w:iCs/>
        </w:rPr>
        <w:t>a. convention d’acquisition</w:t>
      </w:r>
    </w:p>
    <w:p w14:paraId="3988C6F2" w14:textId="77777777" w:rsidR="00432EE5" w:rsidRPr="00432EE5" w:rsidRDefault="00432EE5" w:rsidP="00432EE5">
      <w:pPr>
        <w:numPr>
          <w:ilvl w:val="0"/>
          <w:numId w:val="25"/>
        </w:numPr>
      </w:pPr>
      <w:r w:rsidRPr="00432EE5">
        <w:t>La Convention d’acquisition contiendra les conditions standards relatives à ce type d’opération, incluant notamment :</w:t>
      </w:r>
    </w:p>
    <w:p w14:paraId="4F44FEA4" w14:textId="77777777" w:rsidR="00432EE5" w:rsidRPr="00432EE5" w:rsidRDefault="00432EE5" w:rsidP="00432EE5">
      <w:pPr>
        <w:numPr>
          <w:ilvl w:val="0"/>
          <w:numId w:val="25"/>
        </w:numPr>
      </w:pPr>
      <w:r w:rsidRPr="00432EE5">
        <w:t>Les engagements d’indemnisation;</w:t>
      </w:r>
    </w:p>
    <w:p w14:paraId="24E9B36B" w14:textId="77777777" w:rsidR="00432EE5" w:rsidRPr="00432EE5" w:rsidRDefault="00432EE5" w:rsidP="00432EE5">
      <w:pPr>
        <w:numPr>
          <w:ilvl w:val="0"/>
          <w:numId w:val="25"/>
        </w:numPr>
      </w:pPr>
      <w:r w:rsidRPr="00432EE5">
        <w:t>Une retenue appropriée pour fonds de roulement;</w:t>
      </w:r>
    </w:p>
    <w:p w14:paraId="3494E18B" w14:textId="77777777" w:rsidR="00432EE5" w:rsidRPr="00432EE5" w:rsidRDefault="00432EE5" w:rsidP="00432EE5">
      <w:pPr>
        <w:numPr>
          <w:ilvl w:val="0"/>
          <w:numId w:val="25"/>
        </w:numPr>
      </w:pPr>
      <w:r w:rsidRPr="00432EE5">
        <w:t>Des engagements restrictifs (non-concurrence et non-sollicitation) pour une durée de cinq (5) ans suivant la Clôture.</w:t>
      </w:r>
    </w:p>
    <w:p w14:paraId="4E9D6AE3" w14:textId="77777777" w:rsidR="00432EE5" w:rsidRPr="00432EE5" w:rsidRDefault="00432EE5" w:rsidP="00432EE5">
      <w:r w:rsidRPr="00432EE5">
        <w:rPr>
          <w:b/>
          <w:bCs/>
          <w:i/>
          <w:iCs/>
        </w:rPr>
        <w:t>b. convention de services de Dr. Grenier</w:t>
      </w:r>
    </w:p>
    <w:p w14:paraId="081A54B2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lastRenderedPageBreak/>
        <w:t>La Convention de services comprendra les modalités suivantes :</w:t>
      </w:r>
    </w:p>
    <w:p w14:paraId="752FD60D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t>Terme : trois (3) ans suivant la Clôture;</w:t>
      </w:r>
    </w:p>
    <w:p w14:paraId="4733A310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t>Rémunération : 80</w:t>
      </w:r>
      <w:r w:rsidRPr="00432EE5">
        <w:rPr>
          <w:rFonts w:ascii="Arial" w:hAnsi="Arial" w:cs="Arial"/>
        </w:rPr>
        <w:t> </w:t>
      </w:r>
      <w:r w:rsidRPr="00432EE5">
        <w:t>$/heure, conform</w:t>
      </w:r>
      <w:r w:rsidRPr="00432EE5">
        <w:rPr>
          <w:rFonts w:ascii="Aptos" w:hAnsi="Aptos" w:cs="Aptos"/>
        </w:rPr>
        <w:t>é</w:t>
      </w:r>
      <w:r w:rsidRPr="00432EE5">
        <w:t xml:space="preserve">ment </w:t>
      </w:r>
      <w:r w:rsidRPr="00432EE5">
        <w:rPr>
          <w:rFonts w:ascii="Aptos" w:hAnsi="Aptos" w:cs="Aptos"/>
        </w:rPr>
        <w:t>à</w:t>
      </w:r>
      <w:r w:rsidRPr="00432EE5">
        <w:t xml:space="preserve"> l</w:t>
      </w:r>
      <w:r w:rsidRPr="00432EE5">
        <w:rPr>
          <w:rFonts w:ascii="Aptos" w:hAnsi="Aptos" w:cs="Aptos"/>
        </w:rPr>
        <w:t>’</w:t>
      </w:r>
      <w:r w:rsidRPr="00432EE5">
        <w:t xml:space="preserve">Annexe </w:t>
      </w:r>
      <w:r w:rsidRPr="00432EE5">
        <w:rPr>
          <w:rFonts w:ascii="Aptos" w:hAnsi="Aptos" w:cs="Aptos"/>
        </w:rPr>
        <w:t>«</w:t>
      </w:r>
      <w:r w:rsidRPr="00432EE5">
        <w:rPr>
          <w:rFonts w:ascii="Arial" w:hAnsi="Arial" w:cs="Arial"/>
        </w:rPr>
        <w:t> </w:t>
      </w:r>
      <w:r w:rsidRPr="00432EE5">
        <w:t>A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;</w:t>
      </w:r>
    </w:p>
    <w:p w14:paraId="23037DD9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t>Exécution des Services :</w:t>
      </w:r>
    </w:p>
    <w:p w14:paraId="57FFA9EC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t>Les Services du Partenaire seront exécutés dans les Locaux ou hors des Locaux, selon la nature des Services fournis, et déterminés raisonnablement par le Partenaire;</w:t>
      </w:r>
    </w:p>
    <w:p w14:paraId="0626B681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t>Un horaire sera établi par le Partenaire de manière raisonnable, afin de lui permettre d’accomplir ses Services et de remplir pleinement ses obligations aux termes de la présente Convention;</w:t>
      </w:r>
    </w:p>
    <w:p w14:paraId="16341855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t>Cet horaire ne pourra être inférieur à celui substantiellement suivi, dans les faits, au cours des douze (12) mois précédant la Date Effective;</w:t>
      </w:r>
    </w:p>
    <w:p w14:paraId="67962176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t>Les parties reconnaissent que les relevés de paie du Partenaire ne reflètent pas fidèlement l’horaire réel suivi durant les douze (12) mois précédant la Date Effective;</w:t>
      </w:r>
    </w:p>
    <w:p w14:paraId="058E88A2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t>Implication de l’Acheteur :</w:t>
      </w:r>
    </w:p>
    <w:p w14:paraId="481C5D62" w14:textId="77777777" w:rsidR="00432EE5" w:rsidRPr="00432EE5" w:rsidRDefault="00432EE5" w:rsidP="00432EE5">
      <w:pPr>
        <w:numPr>
          <w:ilvl w:val="0"/>
          <w:numId w:val="26"/>
        </w:numPr>
      </w:pPr>
      <w:r w:rsidRPr="00432EE5">
        <w:t>L’implication en temps de l’Acheteur dans la Pratique sera similaire à celle de M. Lavoie, afin d’assurer à Dr. Grenier une autonomie maximale et garantir la stabilité opérationnelle.</w:t>
      </w:r>
    </w:p>
    <w:p w14:paraId="03374ABA" w14:textId="77777777" w:rsidR="00432EE5" w:rsidRPr="00432EE5" w:rsidRDefault="00432EE5" w:rsidP="00432EE5">
      <w:r w:rsidRPr="00432EE5">
        <w:rPr>
          <w:b/>
          <w:bCs/>
        </w:rPr>
        <w:t>J. STRUCTURE DE LA TRANSACTION ENVISAGÉE</w:t>
      </w:r>
    </w:p>
    <w:p w14:paraId="7B3A780A" w14:textId="77777777" w:rsidR="00432EE5" w:rsidRPr="00432EE5" w:rsidRDefault="00432EE5" w:rsidP="00432EE5">
      <w:r w:rsidRPr="00432EE5">
        <w:rPr>
          <w:b/>
          <w:bCs/>
          <w:i/>
          <w:iCs/>
        </w:rPr>
        <w:t>a. optimisation fiscale</w:t>
      </w:r>
    </w:p>
    <w:p w14:paraId="0D1C19DD" w14:textId="77777777" w:rsidR="00432EE5" w:rsidRPr="00432EE5" w:rsidRDefault="00432EE5" w:rsidP="00432EE5">
      <w:pPr>
        <w:numPr>
          <w:ilvl w:val="0"/>
          <w:numId w:val="27"/>
        </w:numPr>
      </w:pPr>
      <w:r w:rsidRPr="00432EE5">
        <w:t>Les parties collaboreront afin d’optimiser fiscalement la structure de la transaction finale.</w:t>
      </w:r>
    </w:p>
    <w:p w14:paraId="0A18F201" w14:textId="77777777" w:rsidR="00432EE5" w:rsidRPr="00432EE5" w:rsidRDefault="00432EE5" w:rsidP="00432EE5">
      <w:pPr>
        <w:rPr>
          <w:lang w:val="en-CA"/>
        </w:rPr>
      </w:pPr>
      <w:r w:rsidRPr="00432EE5">
        <w:rPr>
          <w:b/>
          <w:bCs/>
          <w:lang w:val="en-CA"/>
        </w:rPr>
        <w:t>K. EARN-OUT ET FREE CASH FLOW</w:t>
      </w:r>
    </w:p>
    <w:p w14:paraId="7A08C51C" w14:textId="77777777" w:rsidR="00432EE5" w:rsidRPr="00432EE5" w:rsidRDefault="00432EE5" w:rsidP="00432EE5">
      <w:r w:rsidRPr="00432EE5">
        <w:rPr>
          <w:b/>
          <w:bCs/>
          <w:i/>
          <w:iCs/>
        </w:rPr>
        <w:t xml:space="preserve">a. augmentation du free </w:t>
      </w:r>
      <w:proofErr w:type="spellStart"/>
      <w:r w:rsidRPr="00432EE5">
        <w:rPr>
          <w:b/>
          <w:bCs/>
          <w:i/>
          <w:iCs/>
        </w:rPr>
        <w:t>cash flow</w:t>
      </w:r>
      <w:proofErr w:type="spellEnd"/>
    </w:p>
    <w:p w14:paraId="3D7EBE94" w14:textId="77777777" w:rsidR="00432EE5" w:rsidRPr="00432EE5" w:rsidRDefault="00432EE5" w:rsidP="00432EE5">
      <w:pPr>
        <w:numPr>
          <w:ilvl w:val="0"/>
          <w:numId w:val="28"/>
        </w:numPr>
      </w:pPr>
      <w:r w:rsidRPr="00432EE5">
        <w:t>Pendant trois (3) ans suivant la Clôture, 50</w:t>
      </w:r>
      <w:r w:rsidRPr="00432EE5">
        <w:rPr>
          <w:rFonts w:ascii="Arial" w:hAnsi="Arial" w:cs="Arial"/>
        </w:rPr>
        <w:t> </w:t>
      </w:r>
      <w:r w:rsidRPr="00432EE5">
        <w:t xml:space="preserve">% de toute augmentation annuelle du Free </w:t>
      </w:r>
      <w:proofErr w:type="spellStart"/>
      <w:r w:rsidRPr="00432EE5">
        <w:t>Cash Flow</w:t>
      </w:r>
      <w:proofErr w:type="spellEnd"/>
      <w:r w:rsidRPr="00432EE5">
        <w:t xml:space="preserve"> sera vers</w:t>
      </w:r>
      <w:r w:rsidRPr="00432EE5">
        <w:rPr>
          <w:rFonts w:ascii="Aptos" w:hAnsi="Aptos" w:cs="Aptos"/>
        </w:rPr>
        <w:t>é</w:t>
      </w:r>
      <w:r w:rsidRPr="00432EE5">
        <w:t xml:space="preserve"> aux Vendeurs.</w:t>
      </w:r>
    </w:p>
    <w:p w14:paraId="426213E6" w14:textId="77777777" w:rsidR="00432EE5" w:rsidRPr="00432EE5" w:rsidRDefault="00432EE5" w:rsidP="00432EE5">
      <w:r w:rsidRPr="00432EE5">
        <w:rPr>
          <w:b/>
          <w:bCs/>
          <w:i/>
          <w:iCs/>
        </w:rPr>
        <w:t>b. intégration de partenaires</w:t>
      </w:r>
    </w:p>
    <w:p w14:paraId="47A23A1E" w14:textId="77777777" w:rsidR="00432EE5" w:rsidRPr="00432EE5" w:rsidRDefault="00432EE5" w:rsidP="00432EE5">
      <w:pPr>
        <w:numPr>
          <w:ilvl w:val="0"/>
          <w:numId w:val="29"/>
        </w:numPr>
      </w:pPr>
      <w:r w:rsidRPr="00432EE5">
        <w:lastRenderedPageBreak/>
        <w:t xml:space="preserve">En cas d’intégration d’autres vétérinaires partenaires, l’augmentation du Free </w:t>
      </w:r>
      <w:proofErr w:type="spellStart"/>
      <w:r w:rsidRPr="00432EE5">
        <w:t>Cash Flow</w:t>
      </w:r>
      <w:proofErr w:type="spellEnd"/>
      <w:r w:rsidRPr="00432EE5">
        <w:t xml:space="preserve"> sera répartie proportionnellement entre les partenaires, en fonction de leurs participations respectives.</w:t>
      </w:r>
    </w:p>
    <w:p w14:paraId="359C6964" w14:textId="77777777" w:rsidR="00432EE5" w:rsidRPr="00432EE5" w:rsidRDefault="00432EE5" w:rsidP="00432EE5">
      <w:r w:rsidRPr="00432EE5">
        <w:rPr>
          <w:b/>
          <w:bCs/>
        </w:rPr>
        <w:t>L. COÛTS DES CONSEILLERS</w:t>
      </w:r>
    </w:p>
    <w:p w14:paraId="4C83E8A9" w14:textId="77777777" w:rsidR="00432EE5" w:rsidRPr="00432EE5" w:rsidRDefault="00432EE5" w:rsidP="00432EE5">
      <w:r w:rsidRPr="00432EE5">
        <w:rPr>
          <w:b/>
          <w:bCs/>
          <w:i/>
          <w:iCs/>
        </w:rPr>
        <w:t>a. frais de conseillers</w:t>
      </w:r>
    </w:p>
    <w:p w14:paraId="7B81723C" w14:textId="77777777" w:rsidR="00432EE5" w:rsidRPr="00432EE5" w:rsidRDefault="00432EE5" w:rsidP="00432EE5">
      <w:pPr>
        <w:numPr>
          <w:ilvl w:val="0"/>
          <w:numId w:val="30"/>
        </w:numPr>
      </w:pPr>
      <w:r w:rsidRPr="00432EE5">
        <w:t>Chaque partie assumera ses propres frais de conseillers (avocats, comptables, etc.).</w:t>
      </w:r>
    </w:p>
    <w:p w14:paraId="300855A5" w14:textId="77777777" w:rsidR="00432EE5" w:rsidRPr="00432EE5" w:rsidRDefault="00432EE5" w:rsidP="00432EE5">
      <w:r w:rsidRPr="00432EE5">
        <w:rPr>
          <w:b/>
          <w:bCs/>
        </w:rPr>
        <w:t>M. CLÔTURE</w:t>
      </w:r>
    </w:p>
    <w:p w14:paraId="4ACA5982" w14:textId="77777777" w:rsidR="00432EE5" w:rsidRPr="00432EE5" w:rsidRDefault="00432EE5" w:rsidP="00432EE5">
      <w:r w:rsidRPr="00432EE5">
        <w:rPr>
          <w:b/>
          <w:bCs/>
          <w:i/>
          <w:iCs/>
        </w:rPr>
        <w:t>a. diligence</w:t>
      </w:r>
    </w:p>
    <w:p w14:paraId="4FD89D67" w14:textId="77777777" w:rsidR="00432EE5" w:rsidRPr="00432EE5" w:rsidRDefault="00432EE5" w:rsidP="00432EE5">
      <w:pPr>
        <w:numPr>
          <w:ilvl w:val="0"/>
          <w:numId w:val="31"/>
        </w:numPr>
      </w:pPr>
      <w:r w:rsidRPr="00432EE5">
        <w:t>Les parties s’engagent à travailler de manière diligente pour conclure les Ententes définitives.</w:t>
      </w:r>
    </w:p>
    <w:p w14:paraId="441B55B4" w14:textId="77777777" w:rsidR="00432EE5" w:rsidRPr="00432EE5" w:rsidRDefault="00432EE5" w:rsidP="00432EE5">
      <w:r w:rsidRPr="00432EE5">
        <w:rPr>
          <w:b/>
          <w:bCs/>
          <w:i/>
          <w:iCs/>
        </w:rPr>
        <w:t>b. date de clôture</w:t>
      </w:r>
    </w:p>
    <w:p w14:paraId="67B3B9B3" w14:textId="77777777" w:rsidR="00432EE5" w:rsidRPr="00432EE5" w:rsidRDefault="00432EE5" w:rsidP="00432EE5">
      <w:pPr>
        <w:numPr>
          <w:ilvl w:val="0"/>
          <w:numId w:val="32"/>
        </w:numPr>
      </w:pPr>
      <w:r w:rsidRPr="00432EE5">
        <w:t>La Transaction envisagée devra être complétée au plus tard le 30 juin 2025 (la «</w:t>
      </w:r>
      <w:r w:rsidRPr="00432EE5">
        <w:rPr>
          <w:rFonts w:ascii="Arial" w:hAnsi="Arial" w:cs="Arial"/>
        </w:rPr>
        <w:t> </w:t>
      </w:r>
      <w:r w:rsidRPr="00432EE5">
        <w:t>Cl</w:t>
      </w:r>
      <w:r w:rsidRPr="00432EE5">
        <w:rPr>
          <w:rFonts w:ascii="Aptos" w:hAnsi="Aptos" w:cs="Aptos"/>
        </w:rPr>
        <w:t>ô</w:t>
      </w:r>
      <w:r w:rsidRPr="00432EE5">
        <w:t>ture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).</w:t>
      </w:r>
    </w:p>
    <w:p w14:paraId="74E7E3A9" w14:textId="77777777" w:rsidR="00432EE5" w:rsidRPr="00432EE5" w:rsidRDefault="00432EE5" w:rsidP="00432EE5">
      <w:r w:rsidRPr="00432EE5">
        <w:rPr>
          <w:b/>
          <w:bCs/>
        </w:rPr>
        <w:t>N. INFORMATION CONFIDENTIELLE</w:t>
      </w:r>
    </w:p>
    <w:p w14:paraId="7F15D037" w14:textId="77777777" w:rsidR="00432EE5" w:rsidRPr="00432EE5" w:rsidRDefault="00432EE5" w:rsidP="00432EE5">
      <w:r w:rsidRPr="00432EE5">
        <w:rPr>
          <w:b/>
          <w:bCs/>
          <w:i/>
          <w:iCs/>
        </w:rPr>
        <w:t>a. divulgation d’informations</w:t>
      </w:r>
    </w:p>
    <w:p w14:paraId="02E1B7B5" w14:textId="77777777" w:rsidR="00432EE5" w:rsidRPr="00432EE5" w:rsidRDefault="00432EE5" w:rsidP="00432EE5">
      <w:pPr>
        <w:numPr>
          <w:ilvl w:val="0"/>
          <w:numId w:val="33"/>
        </w:numPr>
      </w:pPr>
      <w:r w:rsidRPr="00432EE5">
        <w:t>Aucune des parties ne divulguera d’informations confidentielles relatives à la Transaction envisagée, sauf :</w:t>
      </w:r>
    </w:p>
    <w:p w14:paraId="2851599F" w14:textId="77777777" w:rsidR="00432EE5" w:rsidRPr="00432EE5" w:rsidRDefault="00432EE5" w:rsidP="00432EE5">
      <w:pPr>
        <w:numPr>
          <w:ilvl w:val="0"/>
          <w:numId w:val="33"/>
        </w:numPr>
      </w:pPr>
      <w:r w:rsidRPr="00432EE5">
        <w:t>Avec le consentement écrit préalable de l’autre partie;</w:t>
      </w:r>
    </w:p>
    <w:p w14:paraId="53E7EB73" w14:textId="77777777" w:rsidR="00432EE5" w:rsidRPr="00432EE5" w:rsidRDefault="00432EE5" w:rsidP="00432EE5">
      <w:pPr>
        <w:numPr>
          <w:ilvl w:val="0"/>
          <w:numId w:val="33"/>
        </w:numPr>
      </w:pPr>
      <w:r w:rsidRPr="00432EE5">
        <w:t>Si requis par la loi;</w:t>
      </w:r>
    </w:p>
    <w:p w14:paraId="03407E96" w14:textId="77777777" w:rsidR="00432EE5" w:rsidRPr="00432EE5" w:rsidRDefault="00432EE5" w:rsidP="00432EE5">
      <w:pPr>
        <w:numPr>
          <w:ilvl w:val="0"/>
          <w:numId w:val="33"/>
        </w:numPr>
      </w:pPr>
      <w:r w:rsidRPr="00432EE5">
        <w:t>Pour informer les conseillers professionnels.</w:t>
      </w:r>
    </w:p>
    <w:p w14:paraId="5C44F1DE" w14:textId="77777777" w:rsidR="00432EE5" w:rsidRPr="00432EE5" w:rsidRDefault="00432EE5" w:rsidP="00432EE5">
      <w:r w:rsidRPr="00432EE5">
        <w:rPr>
          <w:b/>
          <w:bCs/>
        </w:rPr>
        <w:t>O. EXCLUSIVITÉ</w:t>
      </w:r>
    </w:p>
    <w:p w14:paraId="5BFFC663" w14:textId="77777777" w:rsidR="00432EE5" w:rsidRPr="00432EE5" w:rsidRDefault="00432EE5" w:rsidP="00432EE5">
      <w:r w:rsidRPr="00432EE5">
        <w:rPr>
          <w:b/>
          <w:bCs/>
          <w:i/>
          <w:iCs/>
        </w:rPr>
        <w:t>a. période d’exclusivité</w:t>
      </w:r>
    </w:p>
    <w:p w14:paraId="7E6AB4A7" w14:textId="77777777" w:rsidR="00432EE5" w:rsidRPr="00432EE5" w:rsidRDefault="00432EE5" w:rsidP="00432EE5">
      <w:pPr>
        <w:numPr>
          <w:ilvl w:val="0"/>
          <w:numId w:val="34"/>
        </w:numPr>
      </w:pPr>
      <w:r w:rsidRPr="00432EE5">
        <w:t>Les Vendeurs conviennent d’une période d’exclusivité allant de la signature de la présente Lettre jusqu’au 30 juin 2025, durant laquelle :</w:t>
      </w:r>
    </w:p>
    <w:p w14:paraId="5EA17210" w14:textId="77777777" w:rsidR="00432EE5" w:rsidRPr="00432EE5" w:rsidRDefault="00432EE5" w:rsidP="00432EE5">
      <w:pPr>
        <w:numPr>
          <w:ilvl w:val="0"/>
          <w:numId w:val="34"/>
        </w:numPr>
      </w:pPr>
      <w:r w:rsidRPr="00432EE5">
        <w:t>Ils ne pourront ni solliciter, ni négocier, ni considérer toute autre proposition alternative concernant la Pratique, directement ou par l’intermédiaire de tiers;</w:t>
      </w:r>
    </w:p>
    <w:p w14:paraId="72A1B257" w14:textId="77777777" w:rsidR="00432EE5" w:rsidRPr="00432EE5" w:rsidRDefault="00432EE5" w:rsidP="00432EE5">
      <w:pPr>
        <w:numPr>
          <w:ilvl w:val="0"/>
          <w:numId w:val="34"/>
        </w:numPr>
      </w:pPr>
      <w:r w:rsidRPr="00432EE5">
        <w:lastRenderedPageBreak/>
        <w:t>Ils s’engagent à ne pas effectuer de communication publique ou promotionnelle susceptible d’indiquer leur disponibilité à engager des négociations avec d’autres parties;</w:t>
      </w:r>
    </w:p>
    <w:p w14:paraId="4043AE57" w14:textId="77777777" w:rsidR="00432EE5" w:rsidRPr="00432EE5" w:rsidRDefault="00432EE5" w:rsidP="00432EE5">
      <w:pPr>
        <w:numPr>
          <w:ilvl w:val="0"/>
          <w:numId w:val="34"/>
        </w:numPr>
      </w:pPr>
      <w:r w:rsidRPr="00432EE5">
        <w:t>Tout manquement à ces obligations entraînera la résiliation immédiate de la présente Lettre et l’application de pénalités telles que définies dans les Ententes définitives.</w:t>
      </w:r>
    </w:p>
    <w:p w14:paraId="7F840775" w14:textId="77777777" w:rsidR="00432EE5" w:rsidRPr="00432EE5" w:rsidRDefault="00432EE5" w:rsidP="00432EE5">
      <w:r w:rsidRPr="00432EE5">
        <w:rPr>
          <w:b/>
          <w:bCs/>
          <w:i/>
          <w:iCs/>
        </w:rPr>
        <w:t>b. différences par rapport à Dental Corp</w:t>
      </w:r>
    </w:p>
    <w:p w14:paraId="071F1B21" w14:textId="77777777" w:rsidR="00432EE5" w:rsidRPr="00432EE5" w:rsidRDefault="00432EE5" w:rsidP="00432EE5">
      <w:pPr>
        <w:numPr>
          <w:ilvl w:val="0"/>
          <w:numId w:val="35"/>
        </w:numPr>
      </w:pPr>
      <w:r w:rsidRPr="00432EE5">
        <w:t>Différences par rapport à la clause d’exclusivité de Dental Corp :</w:t>
      </w:r>
    </w:p>
    <w:p w14:paraId="4F606BC6" w14:textId="77777777" w:rsidR="00432EE5" w:rsidRPr="00432EE5" w:rsidRDefault="00432EE5" w:rsidP="00432EE5">
      <w:pPr>
        <w:numPr>
          <w:ilvl w:val="0"/>
          <w:numId w:val="35"/>
        </w:numPr>
      </w:pPr>
      <w:r w:rsidRPr="00432EE5">
        <w:t>Champ d’application élargi : Ici, l’exclusivité interdit non seulement toute négociation concurrente, mais également toute communication externe susceptible d’indiquer une ouverture à d’autres offres, contrairement à Dental Corp qui se limitait à l’interdiction de négocier avec des tiers;</w:t>
      </w:r>
    </w:p>
    <w:p w14:paraId="411359E8" w14:textId="77777777" w:rsidR="00432EE5" w:rsidRPr="00432EE5" w:rsidRDefault="00432EE5" w:rsidP="00432EE5">
      <w:pPr>
        <w:numPr>
          <w:ilvl w:val="0"/>
          <w:numId w:val="35"/>
        </w:numPr>
      </w:pPr>
      <w:r w:rsidRPr="00432EE5">
        <w:t>Portée temporelle : La période est strictement fixée jusqu’au 30 juin 2025, alors que celle de Dental Corp était souvent conditionnée ou plus courte;</w:t>
      </w:r>
    </w:p>
    <w:p w14:paraId="1E6CDDFE" w14:textId="77777777" w:rsidR="00432EE5" w:rsidRPr="00432EE5" w:rsidRDefault="00432EE5" w:rsidP="00432EE5">
      <w:pPr>
        <w:numPr>
          <w:ilvl w:val="0"/>
          <w:numId w:val="35"/>
        </w:numPr>
      </w:pPr>
      <w:r w:rsidRPr="00432EE5">
        <w:t>Sanctions renforcées : En cas de violation, la résiliation immédiate et l’application de pénalités sont prévues, contrairement à Dental Corp où les sanctions étaient moins immédiates et moins contraignantes.</w:t>
      </w:r>
    </w:p>
    <w:p w14:paraId="518D2267" w14:textId="77777777" w:rsidR="00432EE5" w:rsidRPr="00432EE5" w:rsidRDefault="00432EE5" w:rsidP="00432EE5">
      <w:r w:rsidRPr="00432EE5">
        <w:rPr>
          <w:b/>
          <w:bCs/>
        </w:rPr>
        <w:t>P. CESSION</w:t>
      </w:r>
    </w:p>
    <w:p w14:paraId="2E6DAE0C" w14:textId="77777777" w:rsidR="00432EE5" w:rsidRPr="00432EE5" w:rsidRDefault="00432EE5" w:rsidP="00432EE5">
      <w:r w:rsidRPr="00432EE5">
        <w:rPr>
          <w:b/>
          <w:bCs/>
          <w:i/>
          <w:iCs/>
        </w:rPr>
        <w:t>a. consentement écrit</w:t>
      </w:r>
    </w:p>
    <w:p w14:paraId="40BADA07" w14:textId="77777777" w:rsidR="00432EE5" w:rsidRPr="00432EE5" w:rsidRDefault="00432EE5" w:rsidP="00432EE5">
      <w:pPr>
        <w:numPr>
          <w:ilvl w:val="0"/>
          <w:numId w:val="36"/>
        </w:numPr>
      </w:pPr>
      <w:r w:rsidRPr="00432EE5">
        <w:t>Aucune partie ne pourra céder ses droits ou obligations en vertu de la présente Lettre sans le consentement écrit préalable de l’autre partie, excepté le droit de l’Acheteur de céder à une entité affiliée.</w:t>
      </w:r>
    </w:p>
    <w:p w14:paraId="5B4B05F3" w14:textId="77777777" w:rsidR="00432EE5" w:rsidRPr="00432EE5" w:rsidRDefault="00432EE5" w:rsidP="00432EE5">
      <w:r w:rsidRPr="00432EE5">
        <w:rPr>
          <w:b/>
          <w:bCs/>
        </w:rPr>
        <w:t>Q. TERMINAISON</w:t>
      </w:r>
    </w:p>
    <w:p w14:paraId="68301916" w14:textId="77777777" w:rsidR="00432EE5" w:rsidRPr="00432EE5" w:rsidRDefault="00432EE5" w:rsidP="00432EE5">
      <w:r w:rsidRPr="00432EE5">
        <w:rPr>
          <w:b/>
          <w:bCs/>
          <w:i/>
          <w:iCs/>
        </w:rPr>
        <w:t>a. fin de la lettre</w:t>
      </w:r>
    </w:p>
    <w:p w14:paraId="183F4AB8" w14:textId="77777777" w:rsidR="00432EE5" w:rsidRPr="00432EE5" w:rsidRDefault="00432EE5" w:rsidP="00432EE5">
      <w:pPr>
        <w:numPr>
          <w:ilvl w:val="0"/>
          <w:numId w:val="37"/>
        </w:numPr>
      </w:pPr>
      <w:r w:rsidRPr="00432EE5">
        <w:t>La présente Lettre prendra fin dès l’expiration de la période d’exclusivité ou par résiliation par accord écrit mutuel des parties.</w:t>
      </w:r>
    </w:p>
    <w:p w14:paraId="4F2233A2" w14:textId="77777777" w:rsidR="00432EE5" w:rsidRPr="00432EE5" w:rsidRDefault="00432EE5" w:rsidP="00432EE5">
      <w:r w:rsidRPr="00432EE5">
        <w:rPr>
          <w:b/>
          <w:bCs/>
          <w:i/>
          <w:iCs/>
        </w:rPr>
        <w:t>b. obligations juridiquement contraignantes</w:t>
      </w:r>
    </w:p>
    <w:p w14:paraId="6E23AFEE" w14:textId="77777777" w:rsidR="00432EE5" w:rsidRPr="00432EE5" w:rsidRDefault="00432EE5" w:rsidP="00432EE5">
      <w:pPr>
        <w:numPr>
          <w:ilvl w:val="0"/>
          <w:numId w:val="38"/>
        </w:numPr>
      </w:pPr>
      <w:r w:rsidRPr="00432EE5">
        <w:t>Les articles 9 à 18 (les obligations juridiquement contraignantes) resteront exécutoires même après la terminaison.</w:t>
      </w:r>
    </w:p>
    <w:p w14:paraId="6A2134BF" w14:textId="77777777" w:rsidR="00432EE5" w:rsidRPr="00432EE5" w:rsidRDefault="00432EE5" w:rsidP="00432EE5">
      <w:r w:rsidRPr="00432EE5">
        <w:rPr>
          <w:b/>
          <w:bCs/>
        </w:rPr>
        <w:t>R. LOIS APPLICABLES</w:t>
      </w:r>
    </w:p>
    <w:p w14:paraId="16F163D2" w14:textId="77777777" w:rsidR="00432EE5" w:rsidRPr="00432EE5" w:rsidRDefault="00432EE5" w:rsidP="00432EE5">
      <w:r w:rsidRPr="00432EE5">
        <w:rPr>
          <w:b/>
          <w:bCs/>
          <w:i/>
          <w:iCs/>
        </w:rPr>
        <w:lastRenderedPageBreak/>
        <w:t>a. régie par les lois du Québec</w:t>
      </w:r>
    </w:p>
    <w:p w14:paraId="458F405D" w14:textId="77777777" w:rsidR="00432EE5" w:rsidRPr="00432EE5" w:rsidRDefault="00432EE5" w:rsidP="00432EE5">
      <w:pPr>
        <w:numPr>
          <w:ilvl w:val="0"/>
          <w:numId w:val="39"/>
        </w:numPr>
      </w:pPr>
      <w:r w:rsidRPr="00432EE5">
        <w:t>La présente Lettre sera régie exclusivement par les lois du Québec ainsi que par les lois fédérales applicables.</w:t>
      </w:r>
    </w:p>
    <w:p w14:paraId="23A4F7CB" w14:textId="77777777" w:rsidR="00432EE5" w:rsidRPr="00432EE5" w:rsidRDefault="00432EE5" w:rsidP="00432EE5">
      <w:r w:rsidRPr="00432EE5">
        <w:rPr>
          <w:b/>
          <w:bCs/>
        </w:rPr>
        <w:t>S. ENGAGEMENTS CONTRAIGNANTS</w:t>
      </w:r>
    </w:p>
    <w:p w14:paraId="0AC2EF94" w14:textId="77777777" w:rsidR="00432EE5" w:rsidRPr="00432EE5" w:rsidRDefault="00432EE5" w:rsidP="00432EE5">
      <w:r w:rsidRPr="00432EE5">
        <w:rPr>
          <w:b/>
          <w:bCs/>
          <w:i/>
          <w:iCs/>
        </w:rPr>
        <w:t>a. intention mutuelle non contraignante</w:t>
      </w:r>
    </w:p>
    <w:p w14:paraId="736DC985" w14:textId="77777777" w:rsidR="00432EE5" w:rsidRPr="00432EE5" w:rsidRDefault="00432EE5" w:rsidP="00432EE5">
      <w:pPr>
        <w:numPr>
          <w:ilvl w:val="0"/>
          <w:numId w:val="40"/>
        </w:numPr>
      </w:pPr>
      <w:r w:rsidRPr="00432EE5">
        <w:t>Les articles 1 à 8 représentent l’intention mutuelle non contraignante des parties.</w:t>
      </w:r>
    </w:p>
    <w:p w14:paraId="55D8DB77" w14:textId="77777777" w:rsidR="00432EE5" w:rsidRPr="00432EE5" w:rsidRDefault="00432EE5" w:rsidP="00432EE5">
      <w:r w:rsidRPr="00432EE5">
        <w:rPr>
          <w:b/>
          <w:bCs/>
          <w:i/>
          <w:iCs/>
        </w:rPr>
        <w:t>b. obligations juridiquement contraignantes</w:t>
      </w:r>
    </w:p>
    <w:p w14:paraId="7B6850A6" w14:textId="77777777" w:rsidR="00432EE5" w:rsidRPr="00432EE5" w:rsidRDefault="00432EE5" w:rsidP="00432EE5">
      <w:pPr>
        <w:numPr>
          <w:ilvl w:val="0"/>
          <w:numId w:val="41"/>
        </w:numPr>
      </w:pPr>
      <w:r w:rsidRPr="00432EE5">
        <w:t>Seuls les articles 9 à 18 constituent des obligations juridiquement contraignantes.</w:t>
      </w:r>
    </w:p>
    <w:p w14:paraId="6BEAEA23" w14:textId="77777777" w:rsidR="00432EE5" w:rsidRPr="00432EE5" w:rsidRDefault="00432EE5" w:rsidP="00432EE5">
      <w:r w:rsidRPr="00432EE5">
        <w:rPr>
          <w:b/>
          <w:bCs/>
        </w:rPr>
        <w:t>T. EXEMPLAIRES</w:t>
      </w:r>
    </w:p>
    <w:p w14:paraId="2E25280B" w14:textId="77777777" w:rsidR="00432EE5" w:rsidRPr="00432EE5" w:rsidRDefault="00432EE5" w:rsidP="00432EE5">
      <w:r w:rsidRPr="00432EE5">
        <w:rPr>
          <w:b/>
          <w:bCs/>
          <w:i/>
          <w:iCs/>
        </w:rPr>
        <w:t>a. plusieurs exemplaires</w:t>
      </w:r>
    </w:p>
    <w:p w14:paraId="627DF40D" w14:textId="77777777" w:rsidR="00432EE5" w:rsidRPr="00432EE5" w:rsidRDefault="00432EE5" w:rsidP="00432EE5">
      <w:pPr>
        <w:numPr>
          <w:ilvl w:val="0"/>
          <w:numId w:val="42"/>
        </w:numPr>
      </w:pPr>
      <w:r w:rsidRPr="00432EE5">
        <w:t>La présente Lettre peut être signée en plusieurs exemplaires distincts, chacun étant considéré comme un original, mais formant ensemble un seul et même document.</w:t>
      </w:r>
    </w:p>
    <w:p w14:paraId="1508908F" w14:textId="77777777" w:rsidR="00432EE5" w:rsidRPr="00432EE5" w:rsidRDefault="00432EE5" w:rsidP="00432EE5">
      <w:r w:rsidRPr="00432EE5">
        <w:rPr>
          <w:b/>
          <w:bCs/>
        </w:rPr>
        <w:t>U. SIGNATURES</w:t>
      </w:r>
    </w:p>
    <w:p w14:paraId="049E7EC4" w14:textId="77777777" w:rsidR="00432EE5" w:rsidRPr="00432EE5" w:rsidRDefault="00432EE5" w:rsidP="00432EE5">
      <w:r w:rsidRPr="00432EE5">
        <w:rPr>
          <w:b/>
          <w:bCs/>
          <w:i/>
          <w:iCs/>
        </w:rPr>
        <w:t>a. signatures</w:t>
      </w:r>
    </w:p>
    <w:p w14:paraId="4F71DD40" w14:textId="77777777" w:rsidR="00432EE5" w:rsidRPr="00432EE5" w:rsidRDefault="00432EE5" w:rsidP="00432EE5">
      <w:pPr>
        <w:numPr>
          <w:ilvl w:val="0"/>
          <w:numId w:val="43"/>
        </w:numPr>
      </w:pPr>
      <w:r w:rsidRPr="00432EE5">
        <w:t>[Les signatures suivent]</w:t>
      </w:r>
    </w:p>
    <w:p w14:paraId="5E41B4FE" w14:textId="77777777" w:rsidR="00432EE5" w:rsidRPr="00432EE5" w:rsidRDefault="00432EE5" w:rsidP="00432EE5">
      <w:r w:rsidRPr="00432EE5">
        <w:rPr>
          <w:b/>
          <w:bCs/>
          <w:i/>
          <w:iCs/>
        </w:rPr>
        <w:t>b. date de conclusion</w:t>
      </w:r>
    </w:p>
    <w:p w14:paraId="19C95ED3" w14:textId="77777777" w:rsidR="00432EE5" w:rsidRPr="00432EE5" w:rsidRDefault="00432EE5" w:rsidP="00432EE5">
      <w:pPr>
        <w:numPr>
          <w:ilvl w:val="0"/>
          <w:numId w:val="44"/>
        </w:numPr>
      </w:pPr>
      <w:r w:rsidRPr="00432EE5">
        <w:t>LETTRE D’INTENTION CONCLUE en date du ___ jour du mois de _________ 2025</w:t>
      </w:r>
    </w:p>
    <w:p w14:paraId="5D47835E" w14:textId="77777777" w:rsidR="00432EE5" w:rsidRPr="00432EE5" w:rsidRDefault="00432EE5" w:rsidP="00432EE5">
      <w:r w:rsidRPr="00432EE5">
        <w:rPr>
          <w:b/>
          <w:bCs/>
          <w:i/>
          <w:iCs/>
        </w:rPr>
        <w:t>c. pour l’acheteur</w:t>
      </w:r>
    </w:p>
    <w:p w14:paraId="1B878844" w14:textId="77777777" w:rsidR="00432EE5" w:rsidRPr="00432EE5" w:rsidRDefault="00432EE5" w:rsidP="00432EE5">
      <w:pPr>
        <w:numPr>
          <w:ilvl w:val="0"/>
          <w:numId w:val="45"/>
        </w:numPr>
      </w:pPr>
      <w:r w:rsidRPr="00432EE5">
        <w:t>Jean</w:t>
      </w:r>
      <w:r w:rsidRPr="00432EE5">
        <w:rPr>
          <w:rFonts w:ascii="Arial" w:hAnsi="Arial" w:cs="Arial"/>
        </w:rPr>
        <w:t> </w:t>
      </w:r>
      <w:r w:rsidRPr="00432EE5">
        <w:t>Samuel</w:t>
      </w:r>
      <w:r w:rsidRPr="00432EE5">
        <w:rPr>
          <w:rFonts w:ascii="Arial" w:hAnsi="Arial" w:cs="Arial"/>
        </w:rPr>
        <w:t> </w:t>
      </w:r>
      <w:r w:rsidRPr="00432EE5">
        <w:t>Leboeuf</w:t>
      </w:r>
    </w:p>
    <w:p w14:paraId="39834762" w14:textId="77777777" w:rsidR="00432EE5" w:rsidRPr="00432EE5" w:rsidRDefault="00432EE5" w:rsidP="00432EE5">
      <w:pPr>
        <w:numPr>
          <w:ilvl w:val="0"/>
          <w:numId w:val="45"/>
        </w:numPr>
      </w:pPr>
      <w:r w:rsidRPr="00432EE5">
        <w:t>Jean</w:t>
      </w:r>
      <w:r w:rsidRPr="00432EE5">
        <w:rPr>
          <w:rFonts w:ascii="Arial" w:hAnsi="Arial" w:cs="Arial"/>
        </w:rPr>
        <w:t> </w:t>
      </w:r>
      <w:r w:rsidRPr="00432EE5">
        <w:t>Samuel</w:t>
      </w:r>
      <w:r w:rsidRPr="00432EE5">
        <w:rPr>
          <w:rFonts w:ascii="Arial" w:hAnsi="Arial" w:cs="Arial"/>
        </w:rPr>
        <w:t> </w:t>
      </w:r>
      <w:r w:rsidRPr="00432EE5">
        <w:t>Leboeuf</w:t>
      </w:r>
    </w:p>
    <w:p w14:paraId="7C565AA8" w14:textId="77777777" w:rsidR="00432EE5" w:rsidRPr="00432EE5" w:rsidRDefault="00432EE5" w:rsidP="00432EE5">
      <w:pPr>
        <w:numPr>
          <w:ilvl w:val="0"/>
          <w:numId w:val="45"/>
        </w:numPr>
      </w:pPr>
      <w:r w:rsidRPr="00432EE5">
        <w:t>Acheteur</w:t>
      </w:r>
    </w:p>
    <w:p w14:paraId="17E0D9FE" w14:textId="77777777" w:rsidR="00432EE5" w:rsidRPr="00432EE5" w:rsidRDefault="00432EE5" w:rsidP="00432EE5">
      <w:r w:rsidRPr="00432EE5">
        <w:rPr>
          <w:b/>
          <w:bCs/>
          <w:i/>
          <w:iCs/>
        </w:rPr>
        <w:t>d. pour les vendeurs</w:t>
      </w:r>
    </w:p>
    <w:p w14:paraId="28179B99" w14:textId="77777777" w:rsidR="00432EE5" w:rsidRPr="00432EE5" w:rsidRDefault="00432EE5" w:rsidP="00432EE5">
      <w:pPr>
        <w:numPr>
          <w:ilvl w:val="0"/>
          <w:numId w:val="46"/>
        </w:numPr>
      </w:pPr>
      <w:r w:rsidRPr="00432EE5">
        <w:t>SIGNÉE ET ACCEPTÉE par Dr.</w:t>
      </w:r>
      <w:r w:rsidRPr="00432EE5">
        <w:rPr>
          <w:rFonts w:ascii="Arial" w:hAnsi="Arial" w:cs="Arial"/>
        </w:rPr>
        <w:t> </w:t>
      </w:r>
      <w:r w:rsidRPr="00432EE5">
        <w:t>Claude-Andr</w:t>
      </w:r>
      <w:r w:rsidRPr="00432EE5">
        <w:rPr>
          <w:rFonts w:ascii="Aptos" w:hAnsi="Aptos" w:cs="Aptos"/>
        </w:rPr>
        <w:t>é</w:t>
      </w:r>
      <w:r w:rsidRPr="00432EE5">
        <w:rPr>
          <w:rFonts w:ascii="Arial" w:hAnsi="Arial" w:cs="Arial"/>
        </w:rPr>
        <w:t> </w:t>
      </w:r>
      <w:r w:rsidRPr="00432EE5">
        <w:t>Grenier, en son nom et au nom de la Soci</w:t>
      </w:r>
      <w:r w:rsidRPr="00432EE5">
        <w:rPr>
          <w:rFonts w:ascii="Aptos" w:hAnsi="Aptos" w:cs="Aptos"/>
        </w:rPr>
        <w:t>é</w:t>
      </w:r>
      <w:r w:rsidRPr="00432EE5">
        <w:t>t</w:t>
      </w:r>
      <w:r w:rsidRPr="00432EE5">
        <w:rPr>
          <w:rFonts w:ascii="Aptos" w:hAnsi="Aptos" w:cs="Aptos"/>
        </w:rPr>
        <w:t>é</w:t>
      </w:r>
      <w:r w:rsidRPr="00432EE5">
        <w:t xml:space="preserve"> :</w:t>
      </w:r>
    </w:p>
    <w:p w14:paraId="2CB90A82" w14:textId="77777777" w:rsidR="00432EE5" w:rsidRPr="00432EE5" w:rsidRDefault="00432EE5" w:rsidP="00432EE5">
      <w:pPr>
        <w:numPr>
          <w:ilvl w:val="0"/>
          <w:numId w:val="46"/>
        </w:numPr>
      </w:pPr>
      <w:r w:rsidRPr="00432EE5">
        <w:lastRenderedPageBreak/>
        <w:t>Dr.</w:t>
      </w:r>
      <w:r w:rsidRPr="00432EE5">
        <w:rPr>
          <w:rFonts w:ascii="Arial" w:hAnsi="Arial" w:cs="Arial"/>
        </w:rPr>
        <w:t> </w:t>
      </w:r>
      <w:r w:rsidRPr="00432EE5">
        <w:t>Claude-Andr</w:t>
      </w:r>
      <w:r w:rsidRPr="00432EE5">
        <w:rPr>
          <w:rFonts w:ascii="Aptos" w:hAnsi="Aptos" w:cs="Aptos"/>
        </w:rPr>
        <w:t>é</w:t>
      </w:r>
      <w:r w:rsidRPr="00432EE5">
        <w:rPr>
          <w:rFonts w:ascii="Arial" w:hAnsi="Arial" w:cs="Arial"/>
        </w:rPr>
        <w:t> </w:t>
      </w:r>
      <w:r w:rsidRPr="00432EE5">
        <w:t>Grenier</w:t>
      </w:r>
    </w:p>
    <w:p w14:paraId="51D4F378" w14:textId="77777777" w:rsidR="00432EE5" w:rsidRPr="00432EE5" w:rsidRDefault="00432EE5" w:rsidP="00432EE5">
      <w:pPr>
        <w:numPr>
          <w:ilvl w:val="0"/>
          <w:numId w:val="46"/>
        </w:numPr>
      </w:pPr>
      <w:r w:rsidRPr="00432EE5">
        <w:t>Président, Clinique Vétérinaire de Valleyfield Inc.</w:t>
      </w:r>
    </w:p>
    <w:p w14:paraId="718D1F0D" w14:textId="77777777" w:rsidR="00432EE5" w:rsidRPr="00432EE5" w:rsidRDefault="00432EE5" w:rsidP="00432EE5">
      <w:r w:rsidRPr="00432EE5">
        <w:rPr>
          <w:b/>
          <w:bCs/>
          <w:i/>
          <w:iCs/>
        </w:rPr>
        <w:t>e. annexe</w:t>
      </w:r>
    </w:p>
    <w:p w14:paraId="4DED3B78" w14:textId="77777777" w:rsidR="00432EE5" w:rsidRPr="00432EE5" w:rsidRDefault="00432EE5" w:rsidP="00432EE5">
      <w:pPr>
        <w:numPr>
          <w:ilvl w:val="0"/>
          <w:numId w:val="47"/>
        </w:numPr>
      </w:pPr>
      <w:r w:rsidRPr="00432EE5">
        <w:t>(Voir ANNEXE «</w:t>
      </w:r>
      <w:r w:rsidRPr="00432EE5">
        <w:rPr>
          <w:rFonts w:ascii="Arial" w:hAnsi="Arial" w:cs="Arial"/>
        </w:rPr>
        <w:t> </w:t>
      </w:r>
      <w:r w:rsidRPr="00432EE5">
        <w:t>A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 xml:space="preserve"> </w:t>
      </w:r>
      <w:r w:rsidRPr="00432EE5">
        <w:rPr>
          <w:rFonts w:ascii="Aptos" w:hAnsi="Aptos" w:cs="Aptos"/>
        </w:rPr>
        <w:t>–</w:t>
      </w:r>
      <w:r w:rsidRPr="00432EE5">
        <w:t xml:space="preserve"> Justification Financi</w:t>
      </w:r>
      <w:r w:rsidRPr="00432EE5">
        <w:rPr>
          <w:rFonts w:ascii="Aptos" w:hAnsi="Aptos" w:cs="Aptos"/>
        </w:rPr>
        <w:t>è</w:t>
      </w:r>
      <w:r w:rsidRPr="00432EE5">
        <w:t>re et Sc</w:t>
      </w:r>
      <w:r w:rsidRPr="00432EE5">
        <w:rPr>
          <w:rFonts w:ascii="Aptos" w:hAnsi="Aptos" w:cs="Aptos"/>
        </w:rPr>
        <w:t>é</w:t>
      </w:r>
      <w:r w:rsidRPr="00432EE5">
        <w:t>nario 90</w:t>
      </w:r>
      <w:r w:rsidRPr="00432EE5">
        <w:rPr>
          <w:rFonts w:ascii="Arial" w:hAnsi="Arial" w:cs="Arial"/>
        </w:rPr>
        <w:t> </w:t>
      </w:r>
      <w:r w:rsidRPr="00432EE5">
        <w:t>$/h)</w:t>
      </w:r>
    </w:p>
    <w:p w14:paraId="210F4D47" w14:textId="77777777" w:rsidR="00432EE5" w:rsidRPr="00432EE5" w:rsidRDefault="00432EE5" w:rsidP="00432EE5">
      <w:r w:rsidRPr="00432EE5">
        <w:rPr>
          <w:b/>
          <w:bCs/>
        </w:rPr>
        <w:t>V. ANNEXE A – JUSTIFICATION FINANCIÈRE ET SCÉNARIO 90</w:t>
      </w:r>
      <w:r w:rsidRPr="00432EE5">
        <w:rPr>
          <w:rFonts w:ascii="Arial" w:hAnsi="Arial" w:cs="Arial"/>
          <w:b/>
          <w:bCs/>
        </w:rPr>
        <w:t> </w:t>
      </w:r>
      <w:r w:rsidRPr="00432EE5">
        <w:rPr>
          <w:b/>
          <w:bCs/>
        </w:rPr>
        <w:t>$/h</w:t>
      </w:r>
    </w:p>
    <w:p w14:paraId="631458BC" w14:textId="77777777" w:rsidR="00432EE5" w:rsidRPr="00432EE5" w:rsidRDefault="00432EE5" w:rsidP="00432EE5">
      <w:r w:rsidRPr="00432EE5">
        <w:rPr>
          <w:b/>
          <w:bCs/>
          <w:i/>
          <w:iCs/>
        </w:rPr>
        <w:t>a. prix d’achat</w:t>
      </w:r>
    </w:p>
    <w:p w14:paraId="1E9D0A20" w14:textId="77777777" w:rsidR="00432EE5" w:rsidRPr="00432EE5" w:rsidRDefault="00432EE5" w:rsidP="00432EE5">
      <w:pPr>
        <w:numPr>
          <w:ilvl w:val="0"/>
          <w:numId w:val="48"/>
        </w:numPr>
      </w:pPr>
      <w:r w:rsidRPr="00432EE5">
        <w:t>Le prix d’achat global est de 1</w:t>
      </w:r>
      <w:r w:rsidRPr="00432EE5">
        <w:rPr>
          <w:rFonts w:ascii="Arial" w:hAnsi="Arial" w:cs="Arial"/>
        </w:rPr>
        <w:t> </w:t>
      </w:r>
      <w:r w:rsidRPr="00432EE5">
        <w:t>000</w:t>
      </w:r>
      <w:r w:rsidRPr="00432EE5">
        <w:rPr>
          <w:rFonts w:ascii="Arial" w:hAnsi="Arial" w:cs="Arial"/>
        </w:rPr>
        <w:t> </w:t>
      </w:r>
      <w:r w:rsidRPr="00432EE5">
        <w:t>000</w:t>
      </w:r>
      <w:r w:rsidRPr="00432EE5">
        <w:rPr>
          <w:rFonts w:ascii="Arial" w:hAnsi="Arial" w:cs="Arial"/>
        </w:rPr>
        <w:t> </w:t>
      </w:r>
      <w:r w:rsidRPr="00432EE5">
        <w:t>$ CAD.</w:t>
      </w:r>
    </w:p>
    <w:p w14:paraId="099A41B3" w14:textId="77777777" w:rsidR="00432EE5" w:rsidRPr="00432EE5" w:rsidRDefault="00432EE5" w:rsidP="00432EE5">
      <w:pPr>
        <w:numPr>
          <w:ilvl w:val="0"/>
          <w:numId w:val="48"/>
        </w:numPr>
      </w:pPr>
      <w:r w:rsidRPr="00432EE5">
        <w:t>Ce montant permet à la Clinique de rester rentable en couvrant le service de la dette, le loyer (108</w:t>
      </w:r>
      <w:r w:rsidRPr="00432EE5">
        <w:rPr>
          <w:rFonts w:ascii="Arial" w:hAnsi="Arial" w:cs="Arial"/>
        </w:rPr>
        <w:t> </w:t>
      </w:r>
      <w:r w:rsidRPr="00432EE5">
        <w:t>000</w:t>
      </w:r>
      <w:r w:rsidRPr="00432EE5">
        <w:rPr>
          <w:rFonts w:ascii="Arial" w:hAnsi="Arial" w:cs="Arial"/>
        </w:rPr>
        <w:t> </w:t>
      </w:r>
      <w:r w:rsidRPr="00432EE5">
        <w:t xml:space="preserve">$ CAD) et la masse salariale (incluant Dr. Grenier </w:t>
      </w:r>
      <w:r w:rsidRPr="00432EE5">
        <w:rPr>
          <w:rFonts w:ascii="Aptos" w:hAnsi="Aptos" w:cs="Aptos"/>
        </w:rPr>
        <w:t>à</w:t>
      </w:r>
      <w:r w:rsidRPr="00432EE5">
        <w:t xml:space="preserve"> 80</w:t>
      </w:r>
      <w:r w:rsidRPr="00432EE5">
        <w:rPr>
          <w:rFonts w:ascii="Arial" w:hAnsi="Arial" w:cs="Arial"/>
        </w:rPr>
        <w:t> </w:t>
      </w:r>
      <w:r w:rsidRPr="00432EE5">
        <w:t xml:space="preserve">$/h), sans </w:t>
      </w:r>
      <w:r w:rsidRPr="00432EE5">
        <w:rPr>
          <w:rFonts w:ascii="Aptos" w:hAnsi="Aptos" w:cs="Aptos"/>
        </w:rPr>
        <w:t>é</w:t>
      </w:r>
      <w:r w:rsidRPr="00432EE5">
        <w:t>liminer la marge de s</w:t>
      </w:r>
      <w:r w:rsidRPr="00432EE5">
        <w:rPr>
          <w:rFonts w:ascii="Aptos" w:hAnsi="Aptos" w:cs="Aptos"/>
        </w:rPr>
        <w:t>é</w:t>
      </w:r>
      <w:r w:rsidRPr="00432EE5">
        <w:t>curit</w:t>
      </w:r>
      <w:r w:rsidRPr="00432EE5">
        <w:rPr>
          <w:rFonts w:ascii="Aptos" w:hAnsi="Aptos" w:cs="Aptos"/>
        </w:rPr>
        <w:t>é</w:t>
      </w:r>
      <w:r w:rsidRPr="00432EE5">
        <w:t>.</w:t>
      </w:r>
    </w:p>
    <w:p w14:paraId="7DD71BDB" w14:textId="77777777" w:rsidR="00432EE5" w:rsidRPr="00432EE5" w:rsidRDefault="00432EE5" w:rsidP="00432EE5">
      <w:pPr>
        <w:numPr>
          <w:ilvl w:val="0"/>
          <w:numId w:val="48"/>
        </w:numPr>
      </w:pPr>
      <w:r w:rsidRPr="00432EE5">
        <w:t>Il garantit également la possibilité de verser l’</w:t>
      </w:r>
      <w:proofErr w:type="spellStart"/>
      <w:r w:rsidRPr="00432EE5">
        <w:t>earn</w:t>
      </w:r>
      <w:proofErr w:type="spellEnd"/>
      <w:r w:rsidRPr="00432EE5">
        <w:t>-out (50</w:t>
      </w:r>
      <w:r w:rsidRPr="00432EE5">
        <w:rPr>
          <w:rFonts w:ascii="Arial" w:hAnsi="Arial" w:cs="Arial"/>
        </w:rPr>
        <w:t> </w:t>
      </w:r>
      <w:r w:rsidRPr="00432EE5">
        <w:t>% de l</w:t>
      </w:r>
      <w:r w:rsidRPr="00432EE5">
        <w:rPr>
          <w:rFonts w:ascii="Aptos" w:hAnsi="Aptos" w:cs="Aptos"/>
        </w:rPr>
        <w:t>’</w:t>
      </w:r>
      <w:r w:rsidRPr="00432EE5">
        <w:t>augmentation du BAIIA) si la Clinique performe mieux qu</w:t>
      </w:r>
      <w:r w:rsidRPr="00432EE5">
        <w:rPr>
          <w:rFonts w:ascii="Aptos" w:hAnsi="Aptos" w:cs="Aptos"/>
        </w:rPr>
        <w:t>’</w:t>
      </w:r>
      <w:r w:rsidRPr="00432EE5">
        <w:t>avant la vente.</w:t>
      </w:r>
    </w:p>
    <w:p w14:paraId="4054AABA" w14:textId="77777777" w:rsidR="00432EE5" w:rsidRPr="00432EE5" w:rsidRDefault="00432EE5" w:rsidP="00432EE5">
      <w:r w:rsidRPr="00432EE5">
        <w:rPr>
          <w:b/>
          <w:bCs/>
          <w:i/>
          <w:iCs/>
        </w:rPr>
        <w:t>b. salaire de Dr. Grenier</w:t>
      </w:r>
    </w:p>
    <w:p w14:paraId="0B267951" w14:textId="77777777" w:rsidR="00432EE5" w:rsidRPr="00432EE5" w:rsidRDefault="00432EE5" w:rsidP="00432EE5">
      <w:pPr>
        <w:numPr>
          <w:ilvl w:val="0"/>
          <w:numId w:val="49"/>
        </w:numPr>
      </w:pPr>
      <w:r w:rsidRPr="00432EE5">
        <w:t>Le salaire de base est fixé à 80</w:t>
      </w:r>
      <w:r w:rsidRPr="00432EE5">
        <w:rPr>
          <w:rFonts w:ascii="Arial" w:hAnsi="Arial" w:cs="Arial"/>
        </w:rPr>
        <w:t> </w:t>
      </w:r>
      <w:r w:rsidRPr="00432EE5">
        <w:t>$/h.</w:t>
      </w:r>
    </w:p>
    <w:p w14:paraId="5E08C070" w14:textId="77777777" w:rsidR="00432EE5" w:rsidRPr="00432EE5" w:rsidRDefault="00432EE5" w:rsidP="00432EE5">
      <w:pPr>
        <w:numPr>
          <w:ilvl w:val="0"/>
          <w:numId w:val="49"/>
        </w:numPr>
      </w:pPr>
      <w:r w:rsidRPr="00432EE5">
        <w:t>Contexte régional : Le salaire moyen d’un vétérinaire se situe entre environ 60 et 75</w:t>
      </w:r>
      <w:r w:rsidRPr="00432EE5">
        <w:rPr>
          <w:rFonts w:ascii="Arial" w:hAnsi="Arial" w:cs="Arial"/>
        </w:rPr>
        <w:t> </w:t>
      </w:r>
      <w:r w:rsidRPr="00432EE5">
        <w:t>$/h.</w:t>
      </w:r>
    </w:p>
    <w:p w14:paraId="10CB6261" w14:textId="77777777" w:rsidR="00432EE5" w:rsidRPr="00432EE5" w:rsidRDefault="00432EE5" w:rsidP="00432EE5">
      <w:pPr>
        <w:numPr>
          <w:ilvl w:val="0"/>
          <w:numId w:val="49"/>
        </w:numPr>
      </w:pPr>
      <w:r w:rsidRPr="00432EE5">
        <w:t>Ce taux positionne Dr. Grenier au-dessus de la médiane, reflétant son expertise et sa notoriété, sans imposer une charge insoutenable à la Clinique.</w:t>
      </w:r>
    </w:p>
    <w:p w14:paraId="6589E6F9" w14:textId="77777777" w:rsidR="00432EE5" w:rsidRPr="00432EE5" w:rsidRDefault="00432EE5" w:rsidP="00432EE5">
      <w:pPr>
        <w:numPr>
          <w:ilvl w:val="0"/>
          <w:numId w:val="49"/>
        </w:numPr>
      </w:pPr>
      <w:r w:rsidRPr="00432EE5">
        <w:t>La logique du partage des profits (</w:t>
      </w:r>
      <w:proofErr w:type="spellStart"/>
      <w:r w:rsidRPr="00432EE5">
        <w:t>earn</w:t>
      </w:r>
      <w:proofErr w:type="spellEnd"/>
      <w:r w:rsidRPr="00432EE5">
        <w:t>-out) implique que si la Clinique grandit, Dr. Grenier touchera 50</w:t>
      </w:r>
      <w:r w:rsidRPr="00432EE5">
        <w:rPr>
          <w:rFonts w:ascii="Arial" w:hAnsi="Arial" w:cs="Arial"/>
        </w:rPr>
        <w:t> </w:t>
      </w:r>
      <w:r w:rsidRPr="00432EE5">
        <w:t>% du surplus, l</w:t>
      </w:r>
      <w:r w:rsidRPr="00432EE5">
        <w:rPr>
          <w:rFonts w:ascii="Aptos" w:hAnsi="Aptos" w:cs="Aptos"/>
        </w:rPr>
        <w:t>’</w:t>
      </w:r>
      <w:r w:rsidRPr="00432EE5">
        <w:t xml:space="preserve">incitant ainsi </w:t>
      </w:r>
      <w:r w:rsidRPr="00432EE5">
        <w:rPr>
          <w:rFonts w:ascii="Aptos" w:hAnsi="Aptos" w:cs="Aptos"/>
        </w:rPr>
        <w:t>à</w:t>
      </w:r>
      <w:r w:rsidRPr="00432EE5">
        <w:t xml:space="preserve"> contribuer </w:t>
      </w:r>
      <w:r w:rsidRPr="00432EE5">
        <w:rPr>
          <w:rFonts w:ascii="Aptos" w:hAnsi="Aptos" w:cs="Aptos"/>
        </w:rPr>
        <w:t>à</w:t>
      </w:r>
      <w:r w:rsidRPr="00432EE5">
        <w:t xml:space="preserve"> la performance de la Clinique.</w:t>
      </w:r>
    </w:p>
    <w:p w14:paraId="766EC016" w14:textId="77777777" w:rsidR="00432EE5" w:rsidRPr="00432EE5" w:rsidRDefault="00432EE5" w:rsidP="00432EE5">
      <w:r w:rsidRPr="00432EE5">
        <w:rPr>
          <w:b/>
          <w:bCs/>
          <w:i/>
          <w:iCs/>
        </w:rPr>
        <w:t>c. scénario 90</w:t>
      </w:r>
      <w:r w:rsidRPr="00432EE5">
        <w:rPr>
          <w:rFonts w:ascii="Arial" w:hAnsi="Arial" w:cs="Arial"/>
          <w:b/>
          <w:bCs/>
          <w:i/>
          <w:iCs/>
        </w:rPr>
        <w:t> </w:t>
      </w:r>
      <w:r w:rsidRPr="00432EE5">
        <w:rPr>
          <w:b/>
          <w:bCs/>
          <w:i/>
          <w:iCs/>
        </w:rPr>
        <w:t xml:space="preserve">$/h </w:t>
      </w:r>
      <w:r w:rsidRPr="00432EE5">
        <w:rPr>
          <w:rFonts w:ascii="Aptos" w:hAnsi="Aptos" w:cs="Aptos"/>
          <w:b/>
          <w:bCs/>
          <w:i/>
          <w:iCs/>
        </w:rPr>
        <w:t>–</w:t>
      </w:r>
      <w:r w:rsidRPr="00432EE5">
        <w:rPr>
          <w:b/>
          <w:bCs/>
          <w:i/>
          <w:iCs/>
        </w:rPr>
        <w:t xml:space="preserve"> effet sur le buffer</w:t>
      </w:r>
    </w:p>
    <w:p w14:paraId="11CBFFD6" w14:textId="77777777" w:rsidR="00432EE5" w:rsidRPr="00432EE5" w:rsidRDefault="00432EE5" w:rsidP="00432EE5">
      <w:pPr>
        <w:numPr>
          <w:ilvl w:val="0"/>
          <w:numId w:val="50"/>
        </w:numPr>
      </w:pPr>
      <w:r w:rsidRPr="00432EE5">
        <w:t>À 90</w:t>
      </w:r>
      <w:r w:rsidRPr="00432EE5">
        <w:rPr>
          <w:rFonts w:ascii="Arial" w:hAnsi="Arial" w:cs="Arial"/>
        </w:rPr>
        <w:t> </w:t>
      </w:r>
      <w:r w:rsidRPr="00432EE5">
        <w:t>$/h, soit environ 10</w:t>
      </w:r>
      <w:r w:rsidRPr="00432EE5">
        <w:rPr>
          <w:rFonts w:ascii="Arial" w:hAnsi="Arial" w:cs="Arial"/>
        </w:rPr>
        <w:t> </w:t>
      </w:r>
      <w:r w:rsidRPr="00432EE5">
        <w:t>$/h de plus, multipli</w:t>
      </w:r>
      <w:r w:rsidRPr="00432EE5">
        <w:rPr>
          <w:rFonts w:ascii="Aptos" w:hAnsi="Aptos" w:cs="Aptos"/>
        </w:rPr>
        <w:t>é</w:t>
      </w:r>
      <w:r w:rsidRPr="00432EE5">
        <w:t xml:space="preserve"> par 40</w:t>
      </w:r>
      <w:r w:rsidRPr="00432EE5">
        <w:rPr>
          <w:rFonts w:ascii="Arial" w:hAnsi="Arial" w:cs="Arial"/>
        </w:rPr>
        <w:t> </w:t>
      </w:r>
      <w:r w:rsidRPr="00432EE5">
        <w:t>h/</w:t>
      </w:r>
      <w:proofErr w:type="spellStart"/>
      <w:r w:rsidRPr="00432EE5">
        <w:t>sem</w:t>
      </w:r>
      <w:proofErr w:type="spellEnd"/>
      <w:r w:rsidRPr="00432EE5">
        <w:t xml:space="preserve"> et 52 </w:t>
      </w:r>
      <w:proofErr w:type="spellStart"/>
      <w:r w:rsidRPr="00432EE5">
        <w:t>sem</w:t>
      </w:r>
      <w:proofErr w:type="spellEnd"/>
      <w:r w:rsidRPr="00432EE5">
        <w:t>, cela repr</w:t>
      </w:r>
      <w:r w:rsidRPr="00432EE5">
        <w:rPr>
          <w:rFonts w:ascii="Aptos" w:hAnsi="Aptos" w:cs="Aptos"/>
        </w:rPr>
        <w:t>é</w:t>
      </w:r>
      <w:r w:rsidRPr="00432EE5">
        <w:t>sente environ 20</w:t>
      </w:r>
      <w:r w:rsidRPr="00432EE5">
        <w:rPr>
          <w:rFonts w:ascii="Arial" w:hAnsi="Arial" w:cs="Arial"/>
        </w:rPr>
        <w:t> </w:t>
      </w:r>
      <w:r w:rsidRPr="00432EE5">
        <w:t>800</w:t>
      </w:r>
      <w:r w:rsidRPr="00432EE5">
        <w:rPr>
          <w:rFonts w:ascii="Arial" w:hAnsi="Arial" w:cs="Arial"/>
        </w:rPr>
        <w:t> </w:t>
      </w:r>
      <w:r w:rsidRPr="00432EE5">
        <w:t>$ bruts, auxquels s</w:t>
      </w:r>
      <w:r w:rsidRPr="00432EE5">
        <w:rPr>
          <w:rFonts w:ascii="Aptos" w:hAnsi="Aptos" w:cs="Aptos"/>
        </w:rPr>
        <w:t>’</w:t>
      </w:r>
      <w:r w:rsidRPr="00432EE5">
        <w:t>ajoutent environ 17</w:t>
      </w:r>
      <w:r w:rsidRPr="00432EE5">
        <w:rPr>
          <w:rFonts w:ascii="Arial" w:hAnsi="Arial" w:cs="Arial"/>
        </w:rPr>
        <w:t> </w:t>
      </w:r>
      <w:r w:rsidRPr="00432EE5">
        <w:t>% de charges, soit environ 24</w:t>
      </w:r>
      <w:r w:rsidRPr="00432EE5">
        <w:rPr>
          <w:rFonts w:ascii="Arial" w:hAnsi="Arial" w:cs="Arial"/>
        </w:rPr>
        <w:t> </w:t>
      </w:r>
      <w:r w:rsidRPr="00432EE5">
        <w:t>336</w:t>
      </w:r>
      <w:r w:rsidRPr="00432EE5">
        <w:rPr>
          <w:rFonts w:ascii="Arial" w:hAnsi="Arial" w:cs="Arial"/>
        </w:rPr>
        <w:t> </w:t>
      </w:r>
      <w:r w:rsidRPr="00432EE5">
        <w:t>$/an.</w:t>
      </w:r>
    </w:p>
    <w:p w14:paraId="5A226153" w14:textId="77777777" w:rsidR="00432EE5" w:rsidRPr="00432EE5" w:rsidRDefault="00432EE5" w:rsidP="00432EE5">
      <w:pPr>
        <w:numPr>
          <w:ilvl w:val="0"/>
          <w:numId w:val="50"/>
        </w:numPr>
      </w:pPr>
      <w:r w:rsidRPr="00432EE5">
        <w:t>Cette somme efface quasiment toute la marge résiduelle après le service de la dette, exposant la Clinique à un risque de déficit en cas de baisse du chiffre d’affaires ou d’augmentation des coûts.</w:t>
      </w:r>
    </w:p>
    <w:p w14:paraId="73FC89E9" w14:textId="77777777" w:rsidR="00432EE5" w:rsidRPr="00432EE5" w:rsidRDefault="00432EE5" w:rsidP="00432EE5">
      <w:pPr>
        <w:numPr>
          <w:ilvl w:val="0"/>
          <w:numId w:val="50"/>
        </w:numPr>
      </w:pPr>
      <w:r w:rsidRPr="00432EE5">
        <w:lastRenderedPageBreak/>
        <w:t>Sur le plan psychologique, aligner Dr. Grenier sur les profits via l’</w:t>
      </w:r>
      <w:proofErr w:type="spellStart"/>
      <w:r w:rsidRPr="00432EE5">
        <w:t>earn</w:t>
      </w:r>
      <w:proofErr w:type="spellEnd"/>
      <w:r w:rsidRPr="00432EE5">
        <w:t>-out est préférable à une augmentation immédiate du taux horaire qui pourrait compromettre la rentabilité.</w:t>
      </w:r>
    </w:p>
    <w:p w14:paraId="3A43AAE7" w14:textId="77777777" w:rsidR="00432EE5" w:rsidRPr="00432EE5" w:rsidRDefault="00432EE5" w:rsidP="00432EE5">
      <w:r w:rsidRPr="00432EE5">
        <w:rPr>
          <w:b/>
          <w:bCs/>
          <w:i/>
          <w:iCs/>
        </w:rPr>
        <w:t>d. conclusion de l’annexe a</w:t>
      </w:r>
    </w:p>
    <w:p w14:paraId="5100321D" w14:textId="77777777" w:rsidR="00432EE5" w:rsidRPr="00432EE5" w:rsidRDefault="00432EE5" w:rsidP="00432EE5">
      <w:pPr>
        <w:numPr>
          <w:ilvl w:val="0"/>
          <w:numId w:val="51"/>
        </w:numPr>
      </w:pPr>
      <w:r w:rsidRPr="00432EE5">
        <w:t>Le salaire de 80</w:t>
      </w:r>
      <w:r w:rsidRPr="00432EE5">
        <w:rPr>
          <w:rFonts w:ascii="Arial" w:hAnsi="Arial" w:cs="Arial"/>
        </w:rPr>
        <w:t> </w:t>
      </w:r>
      <w:r w:rsidRPr="00432EE5">
        <w:t>$/h, combin</w:t>
      </w:r>
      <w:r w:rsidRPr="00432EE5">
        <w:rPr>
          <w:rFonts w:ascii="Aptos" w:hAnsi="Aptos" w:cs="Aptos"/>
        </w:rPr>
        <w:t>é</w:t>
      </w:r>
      <w:r w:rsidRPr="00432EE5">
        <w:t xml:space="preserve"> </w:t>
      </w:r>
      <w:r w:rsidRPr="00432EE5">
        <w:rPr>
          <w:rFonts w:ascii="Aptos" w:hAnsi="Aptos" w:cs="Aptos"/>
        </w:rPr>
        <w:t>à</w:t>
      </w:r>
      <w:r w:rsidRPr="00432EE5">
        <w:t xml:space="preserve"> un prix d</w:t>
      </w:r>
      <w:r w:rsidRPr="00432EE5">
        <w:rPr>
          <w:rFonts w:ascii="Aptos" w:hAnsi="Aptos" w:cs="Aptos"/>
        </w:rPr>
        <w:t>’</w:t>
      </w:r>
      <w:r w:rsidRPr="00432EE5">
        <w:t>achat global de 1</w:t>
      </w:r>
      <w:r w:rsidRPr="00432EE5">
        <w:rPr>
          <w:rFonts w:ascii="Arial" w:hAnsi="Arial" w:cs="Arial"/>
        </w:rPr>
        <w:t> </w:t>
      </w:r>
      <w:r w:rsidRPr="00432EE5">
        <w:t>000</w:t>
      </w:r>
      <w:r w:rsidRPr="00432EE5">
        <w:rPr>
          <w:rFonts w:ascii="Arial" w:hAnsi="Arial" w:cs="Arial"/>
        </w:rPr>
        <w:t> </w:t>
      </w:r>
      <w:r w:rsidRPr="00432EE5">
        <w:t>000</w:t>
      </w:r>
      <w:r w:rsidRPr="00432EE5">
        <w:rPr>
          <w:rFonts w:ascii="Arial" w:hAnsi="Arial" w:cs="Arial"/>
        </w:rPr>
        <w:t> </w:t>
      </w:r>
      <w:r w:rsidRPr="00432EE5">
        <w:t xml:space="preserve">$ CAD et </w:t>
      </w:r>
      <w:r w:rsidRPr="00432EE5">
        <w:rPr>
          <w:rFonts w:ascii="Aptos" w:hAnsi="Aptos" w:cs="Aptos"/>
        </w:rPr>
        <w:t>à</w:t>
      </w:r>
      <w:r w:rsidRPr="00432EE5">
        <w:t xml:space="preserve"> un </w:t>
      </w:r>
      <w:proofErr w:type="spellStart"/>
      <w:r w:rsidRPr="00432EE5">
        <w:t>earn</w:t>
      </w:r>
      <w:proofErr w:type="spellEnd"/>
      <w:r w:rsidRPr="00432EE5">
        <w:t xml:space="preserve">-out </w:t>
      </w:r>
      <w:r w:rsidRPr="00432EE5">
        <w:rPr>
          <w:rFonts w:ascii="Aptos" w:hAnsi="Aptos" w:cs="Aptos"/>
        </w:rPr>
        <w:t>à</w:t>
      </w:r>
      <w:r w:rsidRPr="00432EE5">
        <w:t xml:space="preserve"> 50</w:t>
      </w:r>
      <w:r w:rsidRPr="00432EE5">
        <w:rPr>
          <w:rFonts w:ascii="Arial" w:hAnsi="Arial" w:cs="Arial"/>
        </w:rPr>
        <w:t> </w:t>
      </w:r>
      <w:r w:rsidRPr="00432EE5">
        <w:t>% de l</w:t>
      </w:r>
      <w:r w:rsidRPr="00432EE5">
        <w:rPr>
          <w:rFonts w:ascii="Aptos" w:hAnsi="Aptos" w:cs="Aptos"/>
        </w:rPr>
        <w:t>’</w:t>
      </w:r>
      <w:r w:rsidRPr="00432EE5">
        <w:t>augmentation du BAIIA, concilie :</w:t>
      </w:r>
    </w:p>
    <w:p w14:paraId="0F8F6658" w14:textId="77777777" w:rsidR="00432EE5" w:rsidRPr="00432EE5" w:rsidRDefault="00432EE5" w:rsidP="00432EE5">
      <w:pPr>
        <w:numPr>
          <w:ilvl w:val="0"/>
          <w:numId w:val="51"/>
        </w:numPr>
      </w:pPr>
      <w:r w:rsidRPr="00432EE5">
        <w:t>La stabilité financière en évitant une vulnérabilité due à un surcoût direct dès le départ;</w:t>
      </w:r>
    </w:p>
    <w:p w14:paraId="0B55EF5A" w14:textId="77777777" w:rsidR="00432EE5" w:rsidRPr="00432EE5" w:rsidRDefault="00432EE5" w:rsidP="00432EE5">
      <w:pPr>
        <w:numPr>
          <w:ilvl w:val="0"/>
          <w:numId w:val="51"/>
        </w:numPr>
      </w:pPr>
      <w:r w:rsidRPr="00432EE5">
        <w:t>La reconnaissance du savoir-faire de Dr. Grenier, lui assurant un haut revenu de base et un partage potentiel des profits en cas de croissance;</w:t>
      </w:r>
    </w:p>
    <w:p w14:paraId="7ACBF7B4" w14:textId="77777777" w:rsidR="00432EE5" w:rsidRPr="00432EE5" w:rsidRDefault="00432EE5" w:rsidP="00432EE5">
      <w:pPr>
        <w:numPr>
          <w:ilvl w:val="0"/>
          <w:numId w:val="51"/>
        </w:numPr>
      </w:pPr>
      <w:r w:rsidRPr="00432EE5">
        <w:t>Des bénéfices mutuels pour les deux parties, sans exposer la Clinique à un scénario de «</w:t>
      </w:r>
      <w:r w:rsidRPr="00432EE5">
        <w:rPr>
          <w:rFonts w:ascii="Arial" w:hAnsi="Arial" w:cs="Arial"/>
        </w:rPr>
        <w:t> </w:t>
      </w:r>
      <w:r w:rsidRPr="00432EE5">
        <w:t>no buffer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.</w:t>
      </w:r>
    </w:p>
    <w:p w14:paraId="7DEAB471" w14:textId="77777777" w:rsidR="00432EE5" w:rsidRPr="00432EE5" w:rsidRDefault="00432EE5" w:rsidP="00432EE5">
      <w:r w:rsidRPr="00432EE5">
        <w:rPr>
          <w:b/>
          <w:bCs/>
          <w:i/>
          <w:iCs/>
        </w:rPr>
        <w:t>e. fin de l’annexe a</w:t>
      </w:r>
    </w:p>
    <w:p w14:paraId="30193D3A" w14:textId="77777777" w:rsidR="00432EE5" w:rsidRPr="00432EE5" w:rsidRDefault="00432EE5" w:rsidP="00432EE5">
      <w:pPr>
        <w:numPr>
          <w:ilvl w:val="0"/>
          <w:numId w:val="52"/>
        </w:numPr>
      </w:pPr>
      <w:r w:rsidRPr="00432EE5">
        <w:t>(Fin de l’Annexe A.)</w:t>
      </w:r>
    </w:p>
    <w:p w14:paraId="534E9C62" w14:textId="77777777" w:rsidR="00432EE5" w:rsidRPr="00432EE5" w:rsidRDefault="00432EE5" w:rsidP="00432EE5">
      <w:r w:rsidRPr="00432EE5">
        <w:rPr>
          <w:b/>
          <w:bCs/>
        </w:rPr>
        <w:t>W. ANNEXE B – DOCUMENT D’ACHAT DU BÂTIMENT</w:t>
      </w:r>
    </w:p>
    <w:p w14:paraId="09D22BEE" w14:textId="77777777" w:rsidR="00432EE5" w:rsidRPr="00432EE5" w:rsidRDefault="00432EE5" w:rsidP="00432EE5">
      <w:r w:rsidRPr="00432EE5">
        <w:rPr>
          <w:b/>
          <w:bCs/>
          <w:i/>
          <w:iCs/>
        </w:rPr>
        <w:t>a. objet de l’annexe</w:t>
      </w:r>
    </w:p>
    <w:p w14:paraId="5EEBF225" w14:textId="77777777" w:rsidR="00432EE5" w:rsidRPr="00432EE5" w:rsidRDefault="00432EE5" w:rsidP="00432EE5">
      <w:pPr>
        <w:numPr>
          <w:ilvl w:val="0"/>
          <w:numId w:val="53"/>
        </w:numPr>
      </w:pPr>
      <w:r w:rsidRPr="00432EE5">
        <w:t>La présente Annexe B constitue le document contractuel pour l’acquisition de l’immeuble commercial associé à la Transaction envisagée (le «</w:t>
      </w:r>
      <w:r w:rsidRPr="00432EE5">
        <w:rPr>
          <w:rFonts w:ascii="Arial" w:hAnsi="Arial" w:cs="Arial"/>
        </w:rPr>
        <w:t> </w:t>
      </w:r>
      <w:r w:rsidRPr="00432EE5">
        <w:t>B</w:t>
      </w:r>
      <w:r w:rsidRPr="00432EE5">
        <w:rPr>
          <w:rFonts w:ascii="Aptos" w:hAnsi="Aptos" w:cs="Aptos"/>
        </w:rPr>
        <w:t>â</w:t>
      </w:r>
      <w:r w:rsidRPr="00432EE5">
        <w:t>timent</w:t>
      </w:r>
      <w:r w:rsidRPr="00432EE5">
        <w:rPr>
          <w:rFonts w:ascii="Arial" w:hAnsi="Arial" w:cs="Arial"/>
        </w:rPr>
        <w:t> </w:t>
      </w:r>
      <w:r w:rsidRPr="00432EE5">
        <w:rPr>
          <w:rFonts w:ascii="Aptos" w:hAnsi="Aptos" w:cs="Aptos"/>
        </w:rPr>
        <w:t>»</w:t>
      </w:r>
      <w:r w:rsidRPr="00432EE5">
        <w:t>).</w:t>
      </w:r>
    </w:p>
    <w:p w14:paraId="1CB5677C" w14:textId="77777777" w:rsidR="00432EE5" w:rsidRPr="00432EE5" w:rsidRDefault="00432EE5" w:rsidP="00432EE5">
      <w:r w:rsidRPr="00432EE5">
        <w:rPr>
          <w:b/>
          <w:bCs/>
          <w:i/>
          <w:iCs/>
        </w:rPr>
        <w:t>b. description du bâtiment</w:t>
      </w:r>
    </w:p>
    <w:p w14:paraId="764FC50E" w14:textId="77777777" w:rsidR="00432EE5" w:rsidRPr="00432EE5" w:rsidRDefault="00432EE5" w:rsidP="00432EE5">
      <w:pPr>
        <w:numPr>
          <w:ilvl w:val="0"/>
          <w:numId w:val="54"/>
        </w:numPr>
      </w:pPr>
      <w:r w:rsidRPr="00432EE5">
        <w:t>Le Bâtiment est destiné à héberger la Pratique.</w:t>
      </w:r>
    </w:p>
    <w:p w14:paraId="6D478F16" w14:textId="77777777" w:rsidR="00432EE5" w:rsidRPr="00432EE5" w:rsidRDefault="00432EE5" w:rsidP="00432EE5">
      <w:pPr>
        <w:numPr>
          <w:ilvl w:val="0"/>
          <w:numId w:val="54"/>
        </w:numPr>
      </w:pPr>
      <w:r w:rsidRPr="00432EE5">
        <w:t>L’adresse complète du Bâtiment est : 450, chemin Larocque, Salaberry-de-Valleyfield, Québec, J6T 4C5.</w:t>
      </w:r>
    </w:p>
    <w:p w14:paraId="6D49397F" w14:textId="77777777" w:rsidR="00432EE5" w:rsidRPr="00432EE5" w:rsidRDefault="00432EE5" w:rsidP="00432EE5">
      <w:pPr>
        <w:numPr>
          <w:ilvl w:val="0"/>
          <w:numId w:val="54"/>
        </w:numPr>
      </w:pPr>
      <w:r w:rsidRPr="00432EE5">
        <w:t>Le Bâtiment sera vendu libre de tout bail tiers et de tout occupant, sauf dispositions contraires expressément convenues par les parties.</w:t>
      </w:r>
    </w:p>
    <w:p w14:paraId="2D2FBCBE" w14:textId="77777777" w:rsidR="00432EE5" w:rsidRPr="00432EE5" w:rsidRDefault="00432EE5" w:rsidP="00432EE5">
      <w:r w:rsidRPr="00432EE5">
        <w:rPr>
          <w:b/>
          <w:bCs/>
          <w:i/>
          <w:iCs/>
        </w:rPr>
        <w:t>c. modalités de l’achat du bâtiment</w:t>
      </w:r>
    </w:p>
    <w:p w14:paraId="1B688564" w14:textId="77777777" w:rsidR="00432EE5" w:rsidRPr="00432EE5" w:rsidRDefault="00432EE5" w:rsidP="00432EE5">
      <w:pPr>
        <w:numPr>
          <w:ilvl w:val="0"/>
          <w:numId w:val="55"/>
        </w:numPr>
      </w:pPr>
      <w:r w:rsidRPr="00432EE5">
        <w:t>Le prix d’achat du Bâtiment est fixé à 670</w:t>
      </w:r>
      <w:r w:rsidRPr="00432EE5">
        <w:rPr>
          <w:rFonts w:ascii="Arial" w:hAnsi="Arial" w:cs="Arial"/>
        </w:rPr>
        <w:t> </w:t>
      </w:r>
      <w:r w:rsidRPr="00432EE5">
        <w:t>000</w:t>
      </w:r>
      <w:r w:rsidRPr="00432EE5">
        <w:rPr>
          <w:rFonts w:ascii="Arial" w:hAnsi="Arial" w:cs="Arial"/>
        </w:rPr>
        <w:t> </w:t>
      </w:r>
      <w:r w:rsidRPr="00432EE5">
        <w:t>$ CAD, tel qu</w:t>
      </w:r>
      <w:r w:rsidRPr="00432EE5">
        <w:rPr>
          <w:rFonts w:ascii="Aptos" w:hAnsi="Aptos" w:cs="Aptos"/>
        </w:rPr>
        <w:t>’</w:t>
      </w:r>
      <w:r w:rsidRPr="00432EE5">
        <w:t>indiqu</w:t>
      </w:r>
      <w:r w:rsidRPr="00432EE5">
        <w:rPr>
          <w:rFonts w:ascii="Aptos" w:hAnsi="Aptos" w:cs="Aptos"/>
        </w:rPr>
        <w:t>é</w:t>
      </w:r>
      <w:r w:rsidRPr="00432EE5">
        <w:t xml:space="preserve"> dans le pr</w:t>
      </w:r>
      <w:r w:rsidRPr="00432EE5">
        <w:rPr>
          <w:rFonts w:ascii="Aptos" w:hAnsi="Aptos" w:cs="Aptos"/>
        </w:rPr>
        <w:t>é</w:t>
      </w:r>
      <w:r w:rsidRPr="00432EE5">
        <w:t>sent document et sous r</w:t>
      </w:r>
      <w:r w:rsidRPr="00432EE5">
        <w:rPr>
          <w:rFonts w:ascii="Aptos" w:hAnsi="Aptos" w:cs="Aptos"/>
        </w:rPr>
        <w:t>é</w:t>
      </w:r>
      <w:r w:rsidRPr="00432EE5">
        <w:t>serve de confirmation dans le contrat d</w:t>
      </w:r>
      <w:r w:rsidRPr="00432EE5">
        <w:rPr>
          <w:rFonts w:ascii="Aptos" w:hAnsi="Aptos" w:cs="Aptos"/>
        </w:rPr>
        <w:t>é</w:t>
      </w:r>
      <w:r w:rsidRPr="00432EE5">
        <w:t>finitif d</w:t>
      </w:r>
      <w:r w:rsidRPr="00432EE5">
        <w:rPr>
          <w:rFonts w:ascii="Aptos" w:hAnsi="Aptos" w:cs="Aptos"/>
        </w:rPr>
        <w:t>’</w:t>
      </w:r>
      <w:r w:rsidRPr="00432EE5">
        <w:t>achat.</w:t>
      </w:r>
    </w:p>
    <w:p w14:paraId="13D201EE" w14:textId="77777777" w:rsidR="00432EE5" w:rsidRPr="00432EE5" w:rsidRDefault="00432EE5" w:rsidP="00432EE5">
      <w:pPr>
        <w:numPr>
          <w:ilvl w:val="0"/>
          <w:numId w:val="55"/>
        </w:numPr>
      </w:pPr>
      <w:r w:rsidRPr="00432EE5">
        <w:lastRenderedPageBreak/>
        <w:t>Le paiement du prix d’achat du Bâtiment pourra s’effectuer en une ou plusieurs tranches, selon les modalités à négocier dans le contrat définitif.</w:t>
      </w:r>
    </w:p>
    <w:p w14:paraId="7AA0CE91" w14:textId="77777777" w:rsidR="00432EE5" w:rsidRPr="00432EE5" w:rsidRDefault="00432EE5" w:rsidP="00432EE5">
      <w:pPr>
        <w:numPr>
          <w:ilvl w:val="0"/>
          <w:numId w:val="55"/>
        </w:numPr>
      </w:pPr>
      <w:r w:rsidRPr="00432EE5">
        <w:t>L’achat du Bâtiment est subordonné à l’obtention des autorisations nécessaires et à la réalisation d’une vérification diligente relative à l’état et à la situation juridique du Bâtiment.</w:t>
      </w:r>
    </w:p>
    <w:p w14:paraId="062178FB" w14:textId="77777777" w:rsidR="00432EE5" w:rsidRPr="00432EE5" w:rsidRDefault="00432EE5" w:rsidP="00432EE5">
      <w:pPr>
        <w:numPr>
          <w:ilvl w:val="0"/>
          <w:numId w:val="55"/>
        </w:numPr>
      </w:pPr>
      <w:r w:rsidRPr="00432EE5">
        <w:t>La clôture de l’achat du Bâtiment doit être réalisée simultanément avec la Clôture de la Transaction envisagée ou selon un calendrier convenu par les parties.</w:t>
      </w:r>
    </w:p>
    <w:p w14:paraId="4D2AE2AA" w14:textId="77777777" w:rsidR="00432EE5" w:rsidRPr="00432EE5" w:rsidRDefault="00432EE5" w:rsidP="00432EE5">
      <w:r w:rsidRPr="00432EE5">
        <w:rPr>
          <w:b/>
          <w:bCs/>
          <w:i/>
          <w:iCs/>
        </w:rPr>
        <w:t>d. engagements et garanties relatifs au bâtiment</w:t>
      </w:r>
    </w:p>
    <w:p w14:paraId="0146776B" w14:textId="77777777" w:rsidR="00432EE5" w:rsidRPr="00432EE5" w:rsidRDefault="00432EE5" w:rsidP="00432EE5">
      <w:pPr>
        <w:numPr>
          <w:ilvl w:val="0"/>
          <w:numId w:val="56"/>
        </w:numPr>
      </w:pPr>
      <w:r w:rsidRPr="00432EE5">
        <w:t>Le Vendeur garantit que le Bâtiment est libre de toute charge, hypothèque ou servitude non divulguée.</w:t>
      </w:r>
    </w:p>
    <w:p w14:paraId="075FE751" w14:textId="77777777" w:rsidR="00432EE5" w:rsidRPr="00432EE5" w:rsidRDefault="00432EE5" w:rsidP="00432EE5">
      <w:pPr>
        <w:numPr>
          <w:ilvl w:val="0"/>
          <w:numId w:val="56"/>
        </w:numPr>
      </w:pPr>
      <w:r w:rsidRPr="00432EE5">
        <w:t>Le Vendeur s’engage à remettre à l’Acheteur tous les documents relatifs à la propriété du Bâtiment, incluant le titre de propriété, les permis et tout autre document nécessaire au transfert de propriété.</w:t>
      </w:r>
    </w:p>
    <w:p w14:paraId="0539BEAF" w14:textId="77777777" w:rsidR="00432EE5" w:rsidRPr="00432EE5" w:rsidRDefault="00432EE5" w:rsidP="00432EE5">
      <w:pPr>
        <w:numPr>
          <w:ilvl w:val="0"/>
          <w:numId w:val="56"/>
        </w:numPr>
      </w:pPr>
      <w:r w:rsidRPr="00432EE5">
        <w:t>Les garanties et engagements relatifs au Bâtiment seront repris intégralement dans le contrat définitif d’achat.</w:t>
      </w:r>
    </w:p>
    <w:p w14:paraId="1354FDA8" w14:textId="77777777" w:rsidR="00432EE5" w:rsidRPr="00432EE5" w:rsidRDefault="00432EE5" w:rsidP="00432EE5">
      <w:r w:rsidRPr="00432EE5">
        <w:rPr>
          <w:b/>
          <w:bCs/>
          <w:i/>
          <w:iCs/>
        </w:rPr>
        <w:t>e. dispositions diverses</w:t>
      </w:r>
    </w:p>
    <w:p w14:paraId="3E93C918" w14:textId="77777777" w:rsidR="00432EE5" w:rsidRPr="00432EE5" w:rsidRDefault="00432EE5" w:rsidP="00432EE5">
      <w:pPr>
        <w:numPr>
          <w:ilvl w:val="0"/>
          <w:numId w:val="57"/>
        </w:numPr>
      </w:pPr>
      <w:r w:rsidRPr="00432EE5">
        <w:t>En cas de litige relatif à l’achat du Bâtiment, les parties s’engagent à résoudre le différend conformément aux lois applicables.</w:t>
      </w:r>
    </w:p>
    <w:p w14:paraId="4696829C" w14:textId="77777777" w:rsidR="00432EE5" w:rsidRPr="00432EE5" w:rsidRDefault="00432EE5" w:rsidP="00432EE5">
      <w:pPr>
        <w:numPr>
          <w:ilvl w:val="0"/>
          <w:numId w:val="57"/>
        </w:numPr>
      </w:pPr>
      <w:r w:rsidRPr="00432EE5">
        <w:t>La présente Annexe B fait partie intégrante de la présente Lettre d’Intention et des Ententes définitives.</w:t>
      </w:r>
    </w:p>
    <w:p w14:paraId="53FBECBC" w14:textId="77777777" w:rsidR="00432EE5" w:rsidRDefault="00432EE5"/>
    <w:sectPr w:rsidR="00432EE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337"/>
    <w:multiLevelType w:val="multilevel"/>
    <w:tmpl w:val="C88C58FA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25D27"/>
    <w:multiLevelType w:val="multilevel"/>
    <w:tmpl w:val="F19C7F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F0F21"/>
    <w:multiLevelType w:val="multilevel"/>
    <w:tmpl w:val="3BDCC604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14901"/>
    <w:multiLevelType w:val="multilevel"/>
    <w:tmpl w:val="D9D4334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424BC"/>
    <w:multiLevelType w:val="multilevel"/>
    <w:tmpl w:val="0BBED960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E71D6"/>
    <w:multiLevelType w:val="multilevel"/>
    <w:tmpl w:val="D1BEF2C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277709"/>
    <w:multiLevelType w:val="multilevel"/>
    <w:tmpl w:val="B734EC0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9201A"/>
    <w:multiLevelType w:val="multilevel"/>
    <w:tmpl w:val="7794F488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90293"/>
    <w:multiLevelType w:val="multilevel"/>
    <w:tmpl w:val="E50A57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67361A"/>
    <w:multiLevelType w:val="multilevel"/>
    <w:tmpl w:val="A9D8504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74D18"/>
    <w:multiLevelType w:val="multilevel"/>
    <w:tmpl w:val="A4889972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E528ED"/>
    <w:multiLevelType w:val="multilevel"/>
    <w:tmpl w:val="8B548D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E2A98"/>
    <w:multiLevelType w:val="multilevel"/>
    <w:tmpl w:val="91C0D98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5D2185"/>
    <w:multiLevelType w:val="multilevel"/>
    <w:tmpl w:val="3804728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5436A7"/>
    <w:multiLevelType w:val="multilevel"/>
    <w:tmpl w:val="E996A2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87495B"/>
    <w:multiLevelType w:val="multilevel"/>
    <w:tmpl w:val="BDAE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26344"/>
    <w:multiLevelType w:val="multilevel"/>
    <w:tmpl w:val="FBC69EC4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0B412A"/>
    <w:multiLevelType w:val="multilevel"/>
    <w:tmpl w:val="6CBA74A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2E47F5"/>
    <w:multiLevelType w:val="multilevel"/>
    <w:tmpl w:val="70C267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49119E"/>
    <w:multiLevelType w:val="multilevel"/>
    <w:tmpl w:val="1BACF13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F93CE9"/>
    <w:multiLevelType w:val="multilevel"/>
    <w:tmpl w:val="1284D40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004272"/>
    <w:multiLevelType w:val="multilevel"/>
    <w:tmpl w:val="A53217F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0B0390"/>
    <w:multiLevelType w:val="multilevel"/>
    <w:tmpl w:val="93CC7C1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C55151"/>
    <w:multiLevelType w:val="multilevel"/>
    <w:tmpl w:val="9A8C6EB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30188D"/>
    <w:multiLevelType w:val="multilevel"/>
    <w:tmpl w:val="0AEA33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B92590"/>
    <w:multiLevelType w:val="multilevel"/>
    <w:tmpl w:val="938A81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363ED4"/>
    <w:multiLevelType w:val="multilevel"/>
    <w:tmpl w:val="049E78AA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E0A86"/>
    <w:multiLevelType w:val="multilevel"/>
    <w:tmpl w:val="CA60840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CA685A"/>
    <w:multiLevelType w:val="multilevel"/>
    <w:tmpl w:val="0F8CE34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8C0ED2"/>
    <w:multiLevelType w:val="multilevel"/>
    <w:tmpl w:val="7950573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70A78"/>
    <w:multiLevelType w:val="multilevel"/>
    <w:tmpl w:val="815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B7669"/>
    <w:multiLevelType w:val="multilevel"/>
    <w:tmpl w:val="CE8ED2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2A31D7"/>
    <w:multiLevelType w:val="multilevel"/>
    <w:tmpl w:val="5EBE391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5F47D5"/>
    <w:multiLevelType w:val="multilevel"/>
    <w:tmpl w:val="E6969330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0B7B45"/>
    <w:multiLevelType w:val="multilevel"/>
    <w:tmpl w:val="AA7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3546BF"/>
    <w:multiLevelType w:val="multilevel"/>
    <w:tmpl w:val="9F4CAE3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AC38B7"/>
    <w:multiLevelType w:val="multilevel"/>
    <w:tmpl w:val="20F6FE6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C21F7B"/>
    <w:multiLevelType w:val="multilevel"/>
    <w:tmpl w:val="E2AA278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F757E5"/>
    <w:multiLevelType w:val="multilevel"/>
    <w:tmpl w:val="50F0668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205C2B"/>
    <w:multiLevelType w:val="multilevel"/>
    <w:tmpl w:val="3ECEF3D0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287EA9"/>
    <w:multiLevelType w:val="multilevel"/>
    <w:tmpl w:val="E2C8BBB4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012339"/>
    <w:multiLevelType w:val="multilevel"/>
    <w:tmpl w:val="117E4B0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2736D6"/>
    <w:multiLevelType w:val="multilevel"/>
    <w:tmpl w:val="D5CA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6E460D"/>
    <w:multiLevelType w:val="multilevel"/>
    <w:tmpl w:val="3796EB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F328D2"/>
    <w:multiLevelType w:val="multilevel"/>
    <w:tmpl w:val="64F8E264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2A4DFD"/>
    <w:multiLevelType w:val="multilevel"/>
    <w:tmpl w:val="747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2F28C7"/>
    <w:multiLevelType w:val="multilevel"/>
    <w:tmpl w:val="2E3E71F6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41582D"/>
    <w:multiLevelType w:val="multilevel"/>
    <w:tmpl w:val="DDD6F56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F22F9A"/>
    <w:multiLevelType w:val="multilevel"/>
    <w:tmpl w:val="AFCE1F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6D227D"/>
    <w:multiLevelType w:val="multilevel"/>
    <w:tmpl w:val="B1689A0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5616C8"/>
    <w:multiLevelType w:val="multilevel"/>
    <w:tmpl w:val="561CD7BC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7A6908"/>
    <w:multiLevelType w:val="multilevel"/>
    <w:tmpl w:val="3278B0E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B66F7B"/>
    <w:multiLevelType w:val="multilevel"/>
    <w:tmpl w:val="FDD45E2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8611AA"/>
    <w:multiLevelType w:val="multilevel"/>
    <w:tmpl w:val="AB16F28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DA7673"/>
    <w:multiLevelType w:val="multilevel"/>
    <w:tmpl w:val="BCCC9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D203E8"/>
    <w:multiLevelType w:val="multilevel"/>
    <w:tmpl w:val="067AE4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692E8C"/>
    <w:multiLevelType w:val="multilevel"/>
    <w:tmpl w:val="F140D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568271">
    <w:abstractNumId w:val="45"/>
  </w:num>
  <w:num w:numId="2" w16cid:durableId="775028994">
    <w:abstractNumId w:val="15"/>
  </w:num>
  <w:num w:numId="3" w16cid:durableId="872036971">
    <w:abstractNumId w:val="34"/>
  </w:num>
  <w:num w:numId="4" w16cid:durableId="761343859">
    <w:abstractNumId w:val="30"/>
  </w:num>
  <w:num w:numId="5" w16cid:durableId="1265922669">
    <w:abstractNumId w:val="42"/>
  </w:num>
  <w:num w:numId="6" w16cid:durableId="1938902090">
    <w:abstractNumId w:val="56"/>
  </w:num>
  <w:num w:numId="7" w16cid:durableId="274675806">
    <w:abstractNumId w:val="54"/>
  </w:num>
  <w:num w:numId="8" w16cid:durableId="1402560395">
    <w:abstractNumId w:val="18"/>
  </w:num>
  <w:num w:numId="9" w16cid:durableId="1151798522">
    <w:abstractNumId w:val="14"/>
  </w:num>
  <w:num w:numId="10" w16cid:durableId="1406951383">
    <w:abstractNumId w:val="1"/>
  </w:num>
  <w:num w:numId="11" w16cid:durableId="1508398706">
    <w:abstractNumId w:val="55"/>
  </w:num>
  <w:num w:numId="12" w16cid:durableId="1110050976">
    <w:abstractNumId w:val="11"/>
  </w:num>
  <w:num w:numId="13" w16cid:durableId="1176916915">
    <w:abstractNumId w:val="8"/>
  </w:num>
  <w:num w:numId="14" w16cid:durableId="979848836">
    <w:abstractNumId w:val="25"/>
  </w:num>
  <w:num w:numId="15" w16cid:durableId="1561985301">
    <w:abstractNumId w:val="52"/>
  </w:num>
  <w:num w:numId="16" w16cid:durableId="1877547932">
    <w:abstractNumId w:val="24"/>
  </w:num>
  <w:num w:numId="17" w16cid:durableId="1573924218">
    <w:abstractNumId w:val="48"/>
  </w:num>
  <w:num w:numId="18" w16cid:durableId="1310668399">
    <w:abstractNumId w:val="43"/>
  </w:num>
  <w:num w:numId="19" w16cid:durableId="948009290">
    <w:abstractNumId w:val="51"/>
  </w:num>
  <w:num w:numId="20" w16cid:durableId="1876653112">
    <w:abstractNumId w:val="29"/>
  </w:num>
  <w:num w:numId="21" w16cid:durableId="1329552204">
    <w:abstractNumId w:val="37"/>
  </w:num>
  <w:num w:numId="22" w16cid:durableId="1941140571">
    <w:abstractNumId w:val="31"/>
  </w:num>
  <w:num w:numId="23" w16cid:durableId="147944273">
    <w:abstractNumId w:val="6"/>
  </w:num>
  <w:num w:numId="24" w16cid:durableId="1361973894">
    <w:abstractNumId w:val="17"/>
  </w:num>
  <w:num w:numId="25" w16cid:durableId="1882277993">
    <w:abstractNumId w:val="36"/>
  </w:num>
  <w:num w:numId="26" w16cid:durableId="1293288165">
    <w:abstractNumId w:val="21"/>
  </w:num>
  <w:num w:numId="27" w16cid:durableId="1405688963">
    <w:abstractNumId w:val="27"/>
  </w:num>
  <w:num w:numId="28" w16cid:durableId="1385904209">
    <w:abstractNumId w:val="53"/>
  </w:num>
  <w:num w:numId="29" w16cid:durableId="171648156">
    <w:abstractNumId w:val="19"/>
  </w:num>
  <w:num w:numId="30" w16cid:durableId="1124807792">
    <w:abstractNumId w:val="22"/>
  </w:num>
  <w:num w:numId="31" w16cid:durableId="982848404">
    <w:abstractNumId w:val="49"/>
  </w:num>
  <w:num w:numId="32" w16cid:durableId="912347842">
    <w:abstractNumId w:val="32"/>
  </w:num>
  <w:num w:numId="33" w16cid:durableId="832067092">
    <w:abstractNumId w:val="12"/>
  </w:num>
  <w:num w:numId="34" w16cid:durableId="658537689">
    <w:abstractNumId w:val="3"/>
  </w:num>
  <w:num w:numId="35" w16cid:durableId="1733120011">
    <w:abstractNumId w:val="41"/>
  </w:num>
  <w:num w:numId="36" w16cid:durableId="854924734">
    <w:abstractNumId w:val="5"/>
  </w:num>
  <w:num w:numId="37" w16cid:durableId="1583832549">
    <w:abstractNumId w:val="23"/>
  </w:num>
  <w:num w:numId="38" w16cid:durableId="1399480644">
    <w:abstractNumId w:val="47"/>
  </w:num>
  <w:num w:numId="39" w16cid:durableId="839927707">
    <w:abstractNumId w:val="20"/>
  </w:num>
  <w:num w:numId="40" w16cid:durableId="1275674283">
    <w:abstractNumId w:val="26"/>
  </w:num>
  <w:num w:numId="41" w16cid:durableId="660474039">
    <w:abstractNumId w:val="38"/>
  </w:num>
  <w:num w:numId="42" w16cid:durableId="1663200189">
    <w:abstractNumId w:val="0"/>
  </w:num>
  <w:num w:numId="43" w16cid:durableId="1323851779">
    <w:abstractNumId w:val="7"/>
  </w:num>
  <w:num w:numId="44" w16cid:durableId="399718482">
    <w:abstractNumId w:val="16"/>
  </w:num>
  <w:num w:numId="45" w16cid:durableId="470752526">
    <w:abstractNumId w:val="39"/>
  </w:num>
  <w:num w:numId="46" w16cid:durableId="736706279">
    <w:abstractNumId w:val="46"/>
  </w:num>
  <w:num w:numId="47" w16cid:durableId="1499692657">
    <w:abstractNumId w:val="35"/>
  </w:num>
  <w:num w:numId="48" w16cid:durableId="1617446431">
    <w:abstractNumId w:val="4"/>
  </w:num>
  <w:num w:numId="49" w16cid:durableId="184489805">
    <w:abstractNumId w:val="33"/>
  </w:num>
  <w:num w:numId="50" w16cid:durableId="579367932">
    <w:abstractNumId w:val="10"/>
  </w:num>
  <w:num w:numId="51" w16cid:durableId="1332903068">
    <w:abstractNumId w:val="40"/>
  </w:num>
  <w:num w:numId="52" w16cid:durableId="1508400367">
    <w:abstractNumId w:val="28"/>
  </w:num>
  <w:num w:numId="53" w16cid:durableId="246765287">
    <w:abstractNumId w:val="2"/>
  </w:num>
  <w:num w:numId="54" w16cid:durableId="1967078574">
    <w:abstractNumId w:val="13"/>
  </w:num>
  <w:num w:numId="55" w16cid:durableId="108474737">
    <w:abstractNumId w:val="9"/>
  </w:num>
  <w:num w:numId="56" w16cid:durableId="1639455451">
    <w:abstractNumId w:val="44"/>
  </w:num>
  <w:num w:numId="57" w16cid:durableId="202782598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E5"/>
    <w:rsid w:val="00432EE5"/>
    <w:rsid w:val="00B6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40D9F"/>
  <w15:chartTrackingRefBased/>
  <w15:docId w15:val="{B7C00245-41F6-4CF9-AF1F-D19F3209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2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2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2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2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2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2E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2E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2E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2E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2E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2E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2E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2E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2E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2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2E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2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5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81926">
          <w:marLeft w:val="0"/>
          <w:marRight w:val="0"/>
          <w:marTop w:val="10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8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1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3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5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15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04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59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6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481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025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727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83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78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2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4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4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403351">
          <w:marLeft w:val="0"/>
          <w:marRight w:val="0"/>
          <w:marTop w:val="10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8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9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1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55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4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16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90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3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5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7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339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0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5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4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58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386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4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7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84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05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15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1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3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2052</Words>
  <Characters>11286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Jean-Samuel Leboeuf</dc:creator>
  <cp:keywords/>
  <dc:description/>
  <cp:lastModifiedBy>Jean-Samuel Leboeuf</cp:lastModifiedBy>
  <cp:revision>1</cp:revision>
  <dcterms:created xsi:type="dcterms:W3CDTF">2025-03-27T20:53:00Z</dcterms:created>
  <dcterms:modified xsi:type="dcterms:W3CDTF">2025-03-27T20:54:00Z</dcterms:modified>
</cp:coreProperties>
</file>