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AD09" w14:textId="77777777" w:rsidR="00CF71B4" w:rsidRDefault="00CF71B4">
      <w:pPr>
        <w:spacing w:before="240" w:after="240"/>
      </w:pPr>
    </w:p>
    <w:p w14:paraId="7990AD0A" w14:textId="77777777" w:rsidR="00CF71B4" w:rsidRPr="00A304D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lang w:val="fr-CA"/>
        </w:rPr>
      </w:pPr>
      <w:bookmarkStart w:id="0" w:name="_i45qnswjyw5z" w:colFirst="0" w:colLast="0"/>
      <w:bookmarkEnd w:id="0"/>
      <w:r w:rsidRPr="00A304D5">
        <w:rPr>
          <w:b/>
          <w:color w:val="000000"/>
          <w:sz w:val="26"/>
          <w:szCs w:val="26"/>
          <w:lang w:val="fr-CA"/>
        </w:rPr>
        <w:t>COUR SUPÉRIEURE DU QUÉBEC</w:t>
      </w:r>
    </w:p>
    <w:p w14:paraId="7990AD0B" w14:textId="77777777" w:rsidR="00CF71B4" w:rsidRPr="00A304D5" w:rsidRDefault="00000000">
      <w:pPr>
        <w:spacing w:before="240" w:after="240"/>
        <w:rPr>
          <w:b/>
          <w:lang w:val="fr-CA"/>
        </w:rPr>
      </w:pPr>
      <w:r w:rsidRPr="00A304D5">
        <w:rPr>
          <w:b/>
          <w:lang w:val="fr-CA"/>
        </w:rPr>
        <w:t>District : Montréal</w:t>
      </w:r>
      <w:r w:rsidRPr="00A304D5">
        <w:rPr>
          <w:b/>
          <w:lang w:val="fr-CA"/>
        </w:rPr>
        <w:br/>
      </w:r>
      <w:r w:rsidRPr="00A304D5">
        <w:rPr>
          <w:lang w:val="fr-CA"/>
        </w:rPr>
        <w:t xml:space="preserve"> </w:t>
      </w:r>
      <w:r w:rsidRPr="00A304D5">
        <w:rPr>
          <w:b/>
          <w:lang w:val="fr-CA"/>
        </w:rPr>
        <w:t>Dossier : (à ouvrir)</w:t>
      </w:r>
    </w:p>
    <w:p w14:paraId="7990AD0C" w14:textId="77777777" w:rsidR="00CF71B4" w:rsidRDefault="00000000">
      <w:r>
        <w:pict w14:anchorId="7990AD20">
          <v:rect id="_x0000_i1025" style="width:0;height:1.5pt" o:hralign="center" o:hrstd="t" o:hr="t" fillcolor="#a0a0a0" stroked="f"/>
        </w:pict>
      </w:r>
    </w:p>
    <w:p w14:paraId="7990AD0D" w14:textId="77777777" w:rsidR="00CF71B4" w:rsidRPr="00A304D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  <w:lang w:val="fr-CA"/>
        </w:rPr>
      </w:pPr>
      <w:bookmarkStart w:id="1" w:name="_m2xmp2fezmgv" w:colFirst="0" w:colLast="0"/>
      <w:bookmarkEnd w:id="1"/>
      <w:r w:rsidRPr="00A304D5">
        <w:rPr>
          <w:b/>
          <w:sz w:val="34"/>
          <w:szCs w:val="34"/>
          <w:lang w:val="fr-CA"/>
        </w:rPr>
        <w:t>AFFIDAVIT DE CÉDRIC LEBOEUF</w:t>
      </w:r>
    </w:p>
    <w:p w14:paraId="7990AD0E" w14:textId="77777777" w:rsidR="00CF71B4" w:rsidRPr="00A304D5" w:rsidRDefault="00000000">
      <w:pPr>
        <w:spacing w:before="240" w:after="240"/>
        <w:rPr>
          <w:b/>
          <w:lang w:val="fr-CA"/>
        </w:rPr>
      </w:pPr>
      <w:r w:rsidRPr="00A304D5">
        <w:rPr>
          <w:b/>
          <w:lang w:val="fr-CA"/>
        </w:rPr>
        <w:t>Moi,</w:t>
      </w:r>
      <w:r w:rsidRPr="00A304D5">
        <w:rPr>
          <w:lang w:val="fr-CA"/>
        </w:rPr>
        <w:t xml:space="preserve"> </w:t>
      </w:r>
      <w:r w:rsidRPr="00A304D5">
        <w:rPr>
          <w:b/>
          <w:lang w:val="fr-CA"/>
        </w:rPr>
        <w:t>Cédric Leboeuf</w:t>
      </w:r>
      <w:r w:rsidRPr="00A304D5">
        <w:rPr>
          <w:lang w:val="fr-CA"/>
        </w:rPr>
        <w:t>, domicilié au 650, avenue Samson, Rivière-</w:t>
      </w:r>
      <w:proofErr w:type="spellStart"/>
      <w:r w:rsidRPr="00A304D5">
        <w:rPr>
          <w:lang w:val="fr-CA"/>
        </w:rPr>
        <w:t>Beaudette</w:t>
      </w:r>
      <w:proofErr w:type="spellEnd"/>
      <w:r w:rsidRPr="00A304D5">
        <w:rPr>
          <w:lang w:val="fr-CA"/>
        </w:rPr>
        <w:t xml:space="preserve">, province de Québec, J0P 1R0, </w:t>
      </w:r>
      <w:r w:rsidRPr="00A304D5">
        <w:rPr>
          <w:b/>
          <w:lang w:val="fr-CA"/>
        </w:rPr>
        <w:t>déclare sous serment ce qui suit :</w:t>
      </w:r>
    </w:p>
    <w:p w14:paraId="7990AD0F" w14:textId="77777777" w:rsidR="00CF71B4" w:rsidRPr="00A304D5" w:rsidRDefault="00000000">
      <w:pPr>
        <w:numPr>
          <w:ilvl w:val="0"/>
          <w:numId w:val="1"/>
        </w:numPr>
        <w:spacing w:before="240"/>
        <w:rPr>
          <w:lang w:val="fr-CA"/>
        </w:rPr>
      </w:pPr>
      <w:r w:rsidRPr="00A304D5">
        <w:rPr>
          <w:b/>
          <w:lang w:val="fr-CA"/>
        </w:rPr>
        <w:t>Identité et qualité</w:t>
      </w:r>
      <w:r w:rsidRPr="00A304D5">
        <w:rPr>
          <w:b/>
          <w:lang w:val="fr-CA"/>
        </w:rPr>
        <w:br/>
      </w:r>
      <w:r w:rsidRPr="00A304D5">
        <w:rPr>
          <w:lang w:val="fr-CA"/>
        </w:rPr>
        <w:t xml:space="preserve"> 1.1 Je suis le Demandeur dans la présente instance et la personne la mieux placée pour témoigner des faits énoncés ci-après.</w:t>
      </w:r>
      <w:r w:rsidRPr="00A304D5">
        <w:rPr>
          <w:lang w:val="fr-CA"/>
        </w:rPr>
        <w:br/>
        <w:t xml:space="preserve"> 1.2 Je suis également partie demanderesse dans l’arbitrage opposant Viva (et entités liées) à Services de Santé DCC (Québec) </w:t>
      </w:r>
      <w:proofErr w:type="spellStart"/>
      <w:r w:rsidRPr="00A304D5">
        <w:rPr>
          <w:lang w:val="fr-CA"/>
        </w:rPr>
        <w:t>inc.</w:t>
      </w:r>
      <w:proofErr w:type="spellEnd"/>
      <w:r w:rsidRPr="00A304D5">
        <w:rPr>
          <w:lang w:val="fr-CA"/>
        </w:rPr>
        <w:t xml:space="preserve"> et </w:t>
      </w:r>
      <w:proofErr w:type="spellStart"/>
      <w:r w:rsidRPr="00A304D5">
        <w:rPr>
          <w:lang w:val="fr-CA"/>
        </w:rPr>
        <w:t>Dentalcorp</w:t>
      </w:r>
      <w:proofErr w:type="spellEnd"/>
      <w:r w:rsidRPr="00A304D5">
        <w:rPr>
          <w:lang w:val="fr-CA"/>
        </w:rPr>
        <w:t xml:space="preserve"> Holdings Ltd., présidé par Me Marie-Claude Martel.</w:t>
      </w:r>
      <w:r w:rsidRPr="00A304D5">
        <w:rPr>
          <w:lang w:val="fr-CA"/>
        </w:rPr>
        <w:br/>
      </w:r>
    </w:p>
    <w:p w14:paraId="7990AD10" w14:textId="77777777" w:rsidR="00CF71B4" w:rsidRPr="00A304D5" w:rsidRDefault="00000000">
      <w:pPr>
        <w:numPr>
          <w:ilvl w:val="0"/>
          <w:numId w:val="1"/>
        </w:numPr>
        <w:rPr>
          <w:lang w:val="fr-CA"/>
        </w:rPr>
      </w:pPr>
      <w:r w:rsidRPr="00A304D5">
        <w:rPr>
          <w:b/>
          <w:lang w:val="fr-CA"/>
        </w:rPr>
        <w:t>Objet de l’affidavit</w:t>
      </w:r>
      <w:r w:rsidRPr="00A304D5">
        <w:rPr>
          <w:b/>
          <w:lang w:val="fr-CA"/>
        </w:rPr>
        <w:br/>
      </w:r>
      <w:r w:rsidRPr="00A304D5">
        <w:rPr>
          <w:lang w:val="fr-CA"/>
        </w:rPr>
        <w:t xml:space="preserve"> 2.1 Le présent affidavit vise à démontrer </w:t>
      </w:r>
      <w:r w:rsidRPr="00A304D5">
        <w:rPr>
          <w:b/>
          <w:lang w:val="fr-CA"/>
        </w:rPr>
        <w:t>(i)</w:t>
      </w:r>
      <w:r w:rsidRPr="00A304D5">
        <w:rPr>
          <w:lang w:val="fr-CA"/>
        </w:rPr>
        <w:t xml:space="preserve"> la </w:t>
      </w:r>
      <w:r w:rsidRPr="00A304D5">
        <w:rPr>
          <w:i/>
          <w:lang w:val="fr-CA"/>
        </w:rPr>
        <w:t>nécessité essentielle</w:t>
      </w:r>
      <w:r w:rsidRPr="00A304D5">
        <w:rPr>
          <w:lang w:val="fr-CA"/>
        </w:rPr>
        <w:t xml:space="preserve"> de la preuve que les Défenderesses cherchent à placer sous scellés, et </w:t>
      </w:r>
      <w:r w:rsidRPr="00A304D5">
        <w:rPr>
          <w:b/>
          <w:lang w:val="fr-CA"/>
        </w:rPr>
        <w:t>(ii)</w:t>
      </w:r>
      <w:r w:rsidRPr="00A304D5">
        <w:rPr>
          <w:lang w:val="fr-CA"/>
        </w:rPr>
        <w:t xml:space="preserve"> l’</w:t>
      </w:r>
      <w:r w:rsidRPr="00A304D5">
        <w:rPr>
          <w:i/>
          <w:lang w:val="fr-CA"/>
        </w:rPr>
        <w:t>urgence</w:t>
      </w:r>
      <w:r w:rsidRPr="00A304D5">
        <w:rPr>
          <w:lang w:val="fr-CA"/>
        </w:rPr>
        <w:t xml:space="preserve"> d’obtenir une ordonnance de sauvegarde pour assurer sa communication immédiate.</w:t>
      </w:r>
      <w:r w:rsidRPr="00A304D5">
        <w:rPr>
          <w:lang w:val="fr-CA"/>
        </w:rPr>
        <w:br/>
      </w:r>
    </w:p>
    <w:p w14:paraId="7990AD11" w14:textId="5C9FF4FF" w:rsidR="00CF71B4" w:rsidRPr="00A304D5" w:rsidRDefault="00000000">
      <w:pPr>
        <w:numPr>
          <w:ilvl w:val="0"/>
          <w:numId w:val="1"/>
        </w:numPr>
        <w:rPr>
          <w:lang w:val="fr-CA"/>
        </w:rPr>
      </w:pPr>
      <w:r w:rsidRPr="00A304D5">
        <w:rPr>
          <w:b/>
          <w:lang w:val="fr-CA"/>
        </w:rPr>
        <w:t>Représentations précontractuelles et dol allégué</w:t>
      </w:r>
      <w:r w:rsidRPr="00A304D5">
        <w:rPr>
          <w:b/>
          <w:lang w:val="fr-CA"/>
        </w:rPr>
        <w:br/>
      </w:r>
      <w:r w:rsidRPr="00A304D5">
        <w:rPr>
          <w:lang w:val="fr-CA"/>
        </w:rPr>
        <w:t xml:space="preserve"> 3.1 Le 18 mai 2022, j’ai conclu une Convention de services (pièce P-1) dans le cadre de la vente de mes centres dentaires aux Défenderesses.</w:t>
      </w:r>
      <w:r w:rsidRPr="00A304D5">
        <w:rPr>
          <w:lang w:val="fr-CA"/>
        </w:rPr>
        <w:br/>
        <w:t xml:space="preserve"> 3.2 Au cours des pourparlers précédant cette Convention, les représentants de </w:t>
      </w:r>
      <w:proofErr w:type="spellStart"/>
      <w:r w:rsidRPr="00A304D5">
        <w:rPr>
          <w:lang w:val="fr-CA"/>
        </w:rPr>
        <w:t>Dentalcorp</w:t>
      </w:r>
      <w:proofErr w:type="spellEnd"/>
      <w:r w:rsidRPr="00A304D5">
        <w:rPr>
          <w:lang w:val="fr-CA"/>
        </w:rPr>
        <w:t xml:space="preserve"> m’ont affirmé, de façon répétée, qu’</w:t>
      </w:r>
      <w:r w:rsidRPr="00A304D5">
        <w:rPr>
          <w:b/>
          <w:lang w:val="fr-CA"/>
        </w:rPr>
        <w:t>aucun</w:t>
      </w:r>
      <w:r w:rsidRPr="00A304D5">
        <w:rPr>
          <w:lang w:val="fr-CA"/>
        </w:rPr>
        <w:t xml:space="preserve"> de leurs partenaires d’affaires n’était alors en </w:t>
      </w:r>
      <w:r w:rsidRPr="00A304D5">
        <w:rPr>
          <w:b/>
          <w:lang w:val="fr-CA"/>
        </w:rPr>
        <w:t>situation de déficit (“</w:t>
      </w:r>
      <w:proofErr w:type="spellStart"/>
      <w:r w:rsidRPr="00A304D5">
        <w:rPr>
          <w:b/>
          <w:lang w:val="fr-CA"/>
        </w:rPr>
        <w:t>shortfall</w:t>
      </w:r>
      <w:proofErr w:type="spellEnd"/>
      <w:r w:rsidRPr="00A304D5">
        <w:rPr>
          <w:b/>
          <w:lang w:val="fr-CA"/>
        </w:rPr>
        <w:t>”)</w:t>
      </w:r>
      <w:r w:rsidRPr="00A304D5">
        <w:rPr>
          <w:lang w:val="fr-CA"/>
        </w:rPr>
        <w:t xml:space="preserve"> ou en litige avec eux.</w:t>
      </w:r>
      <w:r w:rsidRPr="00A304D5">
        <w:rPr>
          <w:lang w:val="fr-CA"/>
        </w:rPr>
        <w:br/>
        <w:t xml:space="preserve"> 3.3 J’ai expressément indiqué que la stabilité financière et opérationnelle du réseau </w:t>
      </w:r>
      <w:proofErr w:type="spellStart"/>
      <w:r w:rsidRPr="00A304D5">
        <w:rPr>
          <w:lang w:val="fr-CA"/>
        </w:rPr>
        <w:t>Dentalcorp</w:t>
      </w:r>
      <w:proofErr w:type="spellEnd"/>
      <w:r w:rsidRPr="00A304D5">
        <w:rPr>
          <w:lang w:val="fr-CA"/>
        </w:rPr>
        <w:t xml:space="preserve"> constituait une condition déterminante de mon consentement.</w:t>
      </w:r>
      <w:r w:rsidRPr="00A304D5">
        <w:rPr>
          <w:lang w:val="fr-CA"/>
        </w:rPr>
        <w:br/>
        <w:t xml:space="preserve"> 3.4 J’ai ultérieurement appris, par diverses sources, qu’un nombre significatif de partenaires étaient en réalité déficitaires ou en litige à la date pertinente, ce qui, s’il avait été divulgué, m’aurait conduit à </w:t>
      </w:r>
      <w:r w:rsidRPr="00A304D5">
        <w:rPr>
          <w:i/>
          <w:lang w:val="fr-CA"/>
        </w:rPr>
        <w:t>refuser</w:t>
      </w:r>
      <w:r w:rsidRPr="00A304D5">
        <w:rPr>
          <w:lang w:val="fr-CA"/>
        </w:rPr>
        <w:t xml:space="preserve"> substantiellement la transaction.</w:t>
      </w:r>
      <w:r w:rsidRPr="00A304D5">
        <w:rPr>
          <w:lang w:val="fr-CA"/>
        </w:rPr>
        <w:br/>
        <w:t xml:space="preserve"> 3.5 Je soutiens en conséquence que les Défenderesses ont commis un </w:t>
      </w:r>
      <w:r w:rsidRPr="00A304D5">
        <w:rPr>
          <w:b/>
          <w:lang w:val="fr-CA"/>
        </w:rPr>
        <w:t>dol contractuel</w:t>
      </w:r>
      <w:r w:rsidRPr="00A304D5">
        <w:rPr>
          <w:lang w:val="fr-CA"/>
        </w:rPr>
        <w:t xml:space="preserve"> au sens de l’article 1401 C.c.Q.</w:t>
      </w:r>
      <w:r w:rsidRPr="00A304D5">
        <w:rPr>
          <w:lang w:val="fr-CA"/>
        </w:rPr>
        <w:br/>
      </w:r>
    </w:p>
    <w:p w14:paraId="7990AD12" w14:textId="77777777" w:rsidR="00CF71B4" w:rsidRPr="00A304D5" w:rsidRDefault="00000000">
      <w:pPr>
        <w:numPr>
          <w:ilvl w:val="0"/>
          <w:numId w:val="1"/>
        </w:numPr>
        <w:rPr>
          <w:lang w:val="fr-CA"/>
        </w:rPr>
      </w:pPr>
      <w:r w:rsidRPr="00A304D5">
        <w:rPr>
          <w:b/>
          <w:lang w:val="fr-CA"/>
        </w:rPr>
        <w:t>Preuve actuellement soustraite</w:t>
      </w:r>
      <w:r w:rsidRPr="00A304D5">
        <w:rPr>
          <w:b/>
          <w:lang w:val="fr-CA"/>
        </w:rPr>
        <w:br/>
      </w:r>
      <w:r w:rsidRPr="00A304D5">
        <w:rPr>
          <w:lang w:val="fr-CA"/>
        </w:rPr>
        <w:t xml:space="preserve"> 4.1 Les Défenderesses détiennent des documents établissant le </w:t>
      </w:r>
      <w:r w:rsidRPr="00A304D5">
        <w:rPr>
          <w:b/>
          <w:lang w:val="fr-CA"/>
        </w:rPr>
        <w:t>nombre exact</w:t>
      </w:r>
      <w:r w:rsidRPr="00A304D5">
        <w:rPr>
          <w:lang w:val="fr-CA"/>
        </w:rPr>
        <w:t xml:space="preserve"> de partenaires :</w:t>
      </w:r>
      <w:r w:rsidRPr="00A304D5">
        <w:rPr>
          <w:lang w:val="fr-CA"/>
        </w:rPr>
        <w:br/>
        <w:t xml:space="preserve"> a) en situation de </w:t>
      </w:r>
      <w:proofErr w:type="spellStart"/>
      <w:r w:rsidRPr="00A304D5">
        <w:rPr>
          <w:lang w:val="fr-CA"/>
        </w:rPr>
        <w:t>shortfall</w:t>
      </w:r>
      <w:proofErr w:type="spellEnd"/>
      <w:r w:rsidRPr="00A304D5">
        <w:rPr>
          <w:lang w:val="fr-CA"/>
        </w:rPr>
        <w:t xml:space="preserve"> ;</w:t>
      </w:r>
      <w:r w:rsidRPr="00A304D5">
        <w:rPr>
          <w:lang w:val="fr-CA"/>
        </w:rPr>
        <w:br/>
        <w:t xml:space="preserve"> b) impliqués dans des litiges ou réclamations avec </w:t>
      </w:r>
      <w:proofErr w:type="spellStart"/>
      <w:r w:rsidRPr="00A304D5">
        <w:rPr>
          <w:lang w:val="fr-CA"/>
        </w:rPr>
        <w:t>Dentalcorp</w:t>
      </w:r>
      <w:proofErr w:type="spellEnd"/>
      <w:r w:rsidRPr="00A304D5">
        <w:rPr>
          <w:lang w:val="fr-CA"/>
        </w:rPr>
        <w:t>;</w:t>
      </w:r>
      <w:r w:rsidRPr="00A304D5">
        <w:rPr>
          <w:lang w:val="fr-CA"/>
        </w:rPr>
        <w:br/>
        <w:t xml:space="preserve"> à la </w:t>
      </w:r>
      <w:r w:rsidRPr="00A304D5">
        <w:rPr>
          <w:b/>
          <w:lang w:val="fr-CA"/>
        </w:rPr>
        <w:t>date du 18 mai 2022</w:t>
      </w:r>
      <w:r w:rsidRPr="00A304D5">
        <w:rPr>
          <w:lang w:val="fr-CA"/>
        </w:rPr>
        <w:t>.</w:t>
      </w:r>
      <w:r w:rsidRPr="00A304D5">
        <w:rPr>
          <w:lang w:val="fr-CA"/>
        </w:rPr>
        <w:br/>
        <w:t xml:space="preserve"> 4.2 Ces documents ont fait l’objet d’une </w:t>
      </w:r>
      <w:r w:rsidRPr="00A304D5">
        <w:rPr>
          <w:i/>
          <w:lang w:val="fr-CA"/>
        </w:rPr>
        <w:t>requête de mise sous scellés</w:t>
      </w:r>
      <w:r w:rsidRPr="00A304D5">
        <w:rPr>
          <w:lang w:val="fr-CA"/>
        </w:rPr>
        <w:t xml:space="preserve"> devant l’arbitre (pièce P-3), empêchant toute communication à mon égard.</w:t>
      </w:r>
      <w:r w:rsidRPr="00A304D5">
        <w:rPr>
          <w:lang w:val="fr-CA"/>
        </w:rPr>
        <w:br/>
        <w:t xml:space="preserve"> 4.3 Je n’ai </w:t>
      </w:r>
      <w:r w:rsidRPr="00A304D5">
        <w:rPr>
          <w:b/>
          <w:lang w:val="fr-CA"/>
        </w:rPr>
        <w:t>jamais</w:t>
      </w:r>
      <w:r w:rsidRPr="00A304D5">
        <w:rPr>
          <w:lang w:val="fr-CA"/>
        </w:rPr>
        <w:t xml:space="preserve"> eu accès à ces données, malgré des demandes répétées (correspondance jointe, pièce P-4).</w:t>
      </w:r>
      <w:r w:rsidRPr="00A304D5">
        <w:rPr>
          <w:lang w:val="fr-CA"/>
        </w:rPr>
        <w:br/>
      </w:r>
    </w:p>
    <w:p w14:paraId="7990AD13" w14:textId="77777777" w:rsidR="00CF71B4" w:rsidRPr="00A304D5" w:rsidRDefault="00000000">
      <w:pPr>
        <w:numPr>
          <w:ilvl w:val="0"/>
          <w:numId w:val="1"/>
        </w:numPr>
        <w:rPr>
          <w:lang w:val="fr-CA"/>
        </w:rPr>
      </w:pPr>
      <w:r w:rsidRPr="00A304D5">
        <w:rPr>
          <w:b/>
          <w:lang w:val="fr-CA"/>
        </w:rPr>
        <w:t>Nécessité de la preuve</w:t>
      </w:r>
      <w:r w:rsidRPr="00A304D5">
        <w:rPr>
          <w:b/>
          <w:lang w:val="fr-CA"/>
        </w:rPr>
        <w:br/>
      </w:r>
      <w:r w:rsidRPr="00A304D5">
        <w:rPr>
          <w:lang w:val="fr-CA"/>
        </w:rPr>
        <w:t xml:space="preserve"> 5.1 Cette information est </w:t>
      </w:r>
      <w:r w:rsidRPr="00A304D5">
        <w:rPr>
          <w:b/>
          <w:lang w:val="fr-CA"/>
        </w:rPr>
        <w:t>directement déterminante</w:t>
      </w:r>
      <w:r w:rsidRPr="00A304D5">
        <w:rPr>
          <w:lang w:val="fr-CA"/>
        </w:rPr>
        <w:t xml:space="preserve"> : elle corrobore la fausseté des affirmations précitées et établit le caractère intentionnel de la dissimulation.</w:t>
      </w:r>
      <w:r w:rsidRPr="00A304D5">
        <w:rPr>
          <w:lang w:val="fr-CA"/>
        </w:rPr>
        <w:br/>
        <w:t xml:space="preserve"> 5.2 Sans ces données chiffrées, je suis objectivement </w:t>
      </w:r>
      <w:r w:rsidRPr="00A304D5">
        <w:rPr>
          <w:i/>
          <w:lang w:val="fr-CA"/>
        </w:rPr>
        <w:t>incapable</w:t>
      </w:r>
      <w:r w:rsidRPr="00A304D5">
        <w:rPr>
          <w:lang w:val="fr-CA"/>
        </w:rPr>
        <w:t xml:space="preserve"> de prouver la portée réelle du dol ni de démontrer que mon consentement (incluant la clause arbitrale) est vicié.</w:t>
      </w:r>
      <w:r w:rsidRPr="00A304D5">
        <w:rPr>
          <w:lang w:val="fr-CA"/>
        </w:rPr>
        <w:br/>
        <w:t xml:space="preserve"> 5.3 L’absence de cette preuve crée une </w:t>
      </w:r>
      <w:r w:rsidRPr="00A304D5">
        <w:rPr>
          <w:b/>
          <w:lang w:val="fr-CA"/>
        </w:rPr>
        <w:t>asymétrie informationnelle</w:t>
      </w:r>
      <w:r w:rsidRPr="00A304D5">
        <w:rPr>
          <w:lang w:val="fr-CA"/>
        </w:rPr>
        <w:t xml:space="preserve"> flagrante : </w:t>
      </w:r>
      <w:proofErr w:type="spellStart"/>
      <w:r w:rsidRPr="00A304D5">
        <w:rPr>
          <w:lang w:val="fr-CA"/>
        </w:rPr>
        <w:t>Dentalcorp</w:t>
      </w:r>
      <w:proofErr w:type="spellEnd"/>
      <w:r w:rsidRPr="00A304D5">
        <w:rPr>
          <w:lang w:val="fr-CA"/>
        </w:rPr>
        <w:t xml:space="preserve"> connaît l’ampleur du problème qu’elle a dissimulé ; moi non.</w:t>
      </w:r>
      <w:r w:rsidRPr="00A304D5">
        <w:rPr>
          <w:lang w:val="fr-CA"/>
        </w:rPr>
        <w:br/>
        <w:t xml:space="preserve"> 5.4 La jurisprudence (</w:t>
      </w:r>
      <w:r w:rsidRPr="00A304D5">
        <w:rPr>
          <w:i/>
          <w:lang w:val="fr-CA"/>
        </w:rPr>
        <w:t>Tate &amp; Lyle</w:t>
      </w:r>
      <w:r w:rsidRPr="00A304D5">
        <w:rPr>
          <w:lang w:val="fr-CA"/>
        </w:rPr>
        <w:t xml:space="preserve">, </w:t>
      </w:r>
      <w:r w:rsidRPr="00A304D5">
        <w:rPr>
          <w:i/>
          <w:lang w:val="fr-CA"/>
        </w:rPr>
        <w:t>SNC-Lavalin</w:t>
      </w:r>
      <w:r w:rsidRPr="00A304D5">
        <w:rPr>
          <w:lang w:val="fr-CA"/>
        </w:rPr>
        <w:t xml:space="preserve">, </w:t>
      </w:r>
      <w:r w:rsidRPr="00A304D5">
        <w:rPr>
          <w:i/>
          <w:lang w:val="fr-CA"/>
        </w:rPr>
        <w:t>SOS Marine</w:t>
      </w:r>
      <w:r w:rsidRPr="00A304D5">
        <w:rPr>
          <w:lang w:val="fr-CA"/>
        </w:rPr>
        <w:t>) confirme qu’une clause de confidentialité n’autorise pas à soustraire une preuve pertinente à la partie adverse.</w:t>
      </w:r>
      <w:r w:rsidRPr="00A304D5">
        <w:rPr>
          <w:lang w:val="fr-CA"/>
        </w:rPr>
        <w:br/>
      </w:r>
    </w:p>
    <w:p w14:paraId="7990AD14" w14:textId="0AA04F6C" w:rsidR="00CF71B4" w:rsidRPr="00A304D5" w:rsidRDefault="00000000">
      <w:pPr>
        <w:numPr>
          <w:ilvl w:val="0"/>
          <w:numId w:val="1"/>
        </w:numPr>
        <w:rPr>
          <w:lang w:val="fr-CA"/>
        </w:rPr>
      </w:pPr>
      <w:r w:rsidRPr="00A304D5">
        <w:rPr>
          <w:b/>
          <w:lang w:val="fr-CA"/>
        </w:rPr>
        <w:t>Urgence</w:t>
      </w:r>
      <w:r w:rsidRPr="00A304D5">
        <w:rPr>
          <w:b/>
          <w:lang w:val="fr-CA"/>
        </w:rPr>
        <w:br/>
      </w:r>
      <w:r w:rsidRPr="00A304D5">
        <w:rPr>
          <w:lang w:val="fr-CA"/>
        </w:rPr>
        <w:t xml:space="preserve"> 6.1 L’arbitre tiendra </w:t>
      </w:r>
      <w:r w:rsidR="005A4134">
        <w:rPr>
          <w:b/>
          <w:lang w:val="fr-CA"/>
        </w:rPr>
        <w:t xml:space="preserve">dans les prochains jours </w:t>
      </w:r>
      <w:r w:rsidRPr="00A304D5">
        <w:rPr>
          <w:lang w:val="fr-CA"/>
        </w:rPr>
        <w:t>une audience visant à statuer sur la mise sous scellés.</w:t>
      </w:r>
      <w:r w:rsidRPr="00A304D5">
        <w:rPr>
          <w:lang w:val="fr-CA"/>
        </w:rPr>
        <w:br/>
        <w:t xml:space="preserve"> 6.2 Si la preuve demeure cachée, je serai privé — peut-être définitivement — de l’élément central de ma cause, avant même l’instruction au fond.</w:t>
      </w:r>
      <w:r w:rsidRPr="00A304D5">
        <w:rPr>
          <w:lang w:val="fr-CA"/>
        </w:rPr>
        <w:br/>
        <w:t xml:space="preserve"> 6.3 Une décision défavorable de l’arbitre entraînerait des démarches supplémentaires (demande d’annulation, recours judiciaires) occasionnant retards, coûts et préjudices irréparables.</w:t>
      </w:r>
      <w:r w:rsidRPr="00A304D5">
        <w:rPr>
          <w:lang w:val="fr-CA"/>
        </w:rPr>
        <w:br/>
        <w:t xml:space="preserve"> 6.4 La communication </w:t>
      </w:r>
      <w:r w:rsidRPr="00A304D5">
        <w:rPr>
          <w:b/>
          <w:lang w:val="fr-CA"/>
        </w:rPr>
        <w:t>immédiate</w:t>
      </w:r>
      <w:r w:rsidRPr="00A304D5">
        <w:rPr>
          <w:lang w:val="fr-CA"/>
        </w:rPr>
        <w:t xml:space="preserve"> et </w:t>
      </w:r>
      <w:r w:rsidRPr="00A304D5">
        <w:rPr>
          <w:b/>
          <w:lang w:val="fr-CA"/>
        </w:rPr>
        <w:t>sous contrôle de confidentialité</w:t>
      </w:r>
      <w:r w:rsidRPr="00A304D5">
        <w:rPr>
          <w:lang w:val="fr-CA"/>
        </w:rPr>
        <w:t xml:space="preserve"> est la seule façon de préserver mes droits et d’éviter une paralysie prolongée du dossier.</w:t>
      </w:r>
      <w:r w:rsidRPr="00A304D5">
        <w:rPr>
          <w:lang w:val="fr-CA"/>
        </w:rPr>
        <w:br/>
      </w:r>
    </w:p>
    <w:p w14:paraId="7990AD15" w14:textId="5F781972" w:rsidR="00CF71B4" w:rsidRPr="00A304D5" w:rsidRDefault="00000000">
      <w:pPr>
        <w:numPr>
          <w:ilvl w:val="0"/>
          <w:numId w:val="1"/>
        </w:numPr>
        <w:rPr>
          <w:lang w:val="fr-CA"/>
        </w:rPr>
      </w:pPr>
      <w:r w:rsidRPr="00A304D5">
        <w:rPr>
          <w:b/>
          <w:lang w:val="fr-CA"/>
        </w:rPr>
        <w:t>Absence de préjudice indu pour les Défenderesses</w:t>
      </w:r>
      <w:r w:rsidRPr="00A304D5">
        <w:rPr>
          <w:b/>
          <w:lang w:val="fr-CA"/>
        </w:rPr>
        <w:br/>
      </w:r>
      <w:r w:rsidRPr="00A304D5">
        <w:rPr>
          <w:lang w:val="fr-CA"/>
        </w:rPr>
        <w:t xml:space="preserve"> 7.1 Je suis prêt à accepter que ces documents soient divulgués, avec anonymisation et huis clos au besoin.</w:t>
      </w:r>
      <w:r w:rsidRPr="00A304D5">
        <w:rPr>
          <w:lang w:val="fr-CA"/>
        </w:rPr>
        <w:br/>
        <w:t xml:space="preserve"> 7.2 Ces mesures éliminent tout risque de diffusion publique ou d’utilisation concurrentielle.</w:t>
      </w:r>
      <w:r w:rsidRPr="00A304D5">
        <w:rPr>
          <w:lang w:val="fr-CA"/>
        </w:rPr>
        <w:br/>
        <w:t xml:space="preserve"> 7.3 Le préjudice que je subirais sans la preuve excède largement tout inconvénient minimal que les Défenderesses pourraient invoquer.</w:t>
      </w:r>
      <w:r w:rsidRPr="00A304D5">
        <w:rPr>
          <w:lang w:val="fr-CA"/>
        </w:rPr>
        <w:br/>
      </w:r>
    </w:p>
    <w:p w14:paraId="7990AD16" w14:textId="77777777" w:rsidR="00CF71B4" w:rsidRPr="00A304D5" w:rsidRDefault="00000000">
      <w:pPr>
        <w:numPr>
          <w:ilvl w:val="0"/>
          <w:numId w:val="1"/>
        </w:numPr>
        <w:spacing w:after="240"/>
        <w:rPr>
          <w:lang w:val="fr-CA"/>
        </w:rPr>
      </w:pPr>
      <w:r w:rsidRPr="00A304D5">
        <w:rPr>
          <w:b/>
          <w:lang w:val="fr-CA"/>
        </w:rPr>
        <w:t>Conclusion</w:t>
      </w:r>
      <w:r w:rsidRPr="00A304D5">
        <w:rPr>
          <w:b/>
          <w:lang w:val="fr-CA"/>
        </w:rPr>
        <w:br/>
      </w:r>
      <w:r w:rsidRPr="00A304D5">
        <w:rPr>
          <w:lang w:val="fr-CA"/>
        </w:rPr>
        <w:t xml:space="preserve"> 8.1 Pour les raisons ci-dessus, j’affirme que la preuve sollicitée est indispensable et qu’une ordonnance de sauvegarde/injonction est urgente et nécessaire afin de préserver l’équité procédurale et d’éviter un préjudice irréparable.</w:t>
      </w:r>
      <w:r w:rsidRPr="00A304D5">
        <w:rPr>
          <w:lang w:val="fr-CA"/>
        </w:rPr>
        <w:br/>
      </w:r>
    </w:p>
    <w:p w14:paraId="7990AD17" w14:textId="77777777" w:rsidR="00CF71B4" w:rsidRDefault="00000000">
      <w:r>
        <w:pict w14:anchorId="7990AD21">
          <v:rect id="_x0000_i1026" style="width:0;height:1.5pt" o:hralign="center" o:hrstd="t" o:hr="t" fillcolor="#a0a0a0" stroked="f"/>
        </w:pict>
      </w:r>
    </w:p>
    <w:p w14:paraId="7990AD18" w14:textId="77777777" w:rsidR="00CF71B4" w:rsidRPr="00A304D5" w:rsidRDefault="00000000">
      <w:pPr>
        <w:spacing w:before="240" w:after="240"/>
        <w:rPr>
          <w:b/>
          <w:lang w:val="fr-CA"/>
        </w:rPr>
      </w:pPr>
      <w:r w:rsidRPr="00A304D5">
        <w:rPr>
          <w:b/>
          <w:lang w:val="fr-CA"/>
        </w:rPr>
        <w:t xml:space="preserve">Et j’ai signé à _Deerfield Beach______, ce _4 </w:t>
      </w:r>
      <w:proofErr w:type="gramStart"/>
      <w:r w:rsidRPr="00A304D5">
        <w:rPr>
          <w:b/>
          <w:lang w:val="fr-CA"/>
        </w:rPr>
        <w:t>Avril</w:t>
      </w:r>
      <w:proofErr w:type="gramEnd"/>
      <w:r w:rsidRPr="00A304D5">
        <w:rPr>
          <w:b/>
          <w:lang w:val="fr-CA"/>
        </w:rPr>
        <w:t xml:space="preserve"> 2025.</w:t>
      </w:r>
    </w:p>
    <w:p w14:paraId="7990AD19" w14:textId="77777777" w:rsidR="00CF71B4" w:rsidRPr="00A304D5" w:rsidRDefault="00CF71B4">
      <w:pPr>
        <w:rPr>
          <w:sz w:val="24"/>
          <w:szCs w:val="24"/>
          <w:lang w:val="fr-CA"/>
        </w:rPr>
      </w:pPr>
    </w:p>
    <w:p w14:paraId="7990AD1A" w14:textId="77777777" w:rsidR="00CF71B4" w:rsidRPr="00A304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A304D5">
        <w:rPr>
          <w:rFonts w:ascii="Times New Roman" w:eastAsia="Times New Roman" w:hAnsi="Times New Roman" w:cs="Times New Roman"/>
          <w:b/>
          <w:sz w:val="24"/>
          <w:szCs w:val="24"/>
          <w:lang w:val="fr-CA"/>
        </w:rPr>
        <w:t>CEDRIC LEBOEUF</w:t>
      </w:r>
      <w:r w:rsidRPr="00A304D5">
        <w:rPr>
          <w:rFonts w:ascii="Times New Roman" w:eastAsia="Times New Roman" w:hAnsi="Times New Roman" w:cs="Times New Roman"/>
          <w:b/>
          <w:sz w:val="24"/>
          <w:szCs w:val="24"/>
          <w:lang w:val="fr-CA"/>
        </w:rPr>
        <w:br/>
      </w:r>
      <w:r w:rsidRPr="00A304D5">
        <w:rPr>
          <w:rFonts w:ascii="Times New Roman" w:eastAsia="Times New Roman" w:hAnsi="Times New Roman" w:cs="Times New Roman"/>
          <w:sz w:val="24"/>
          <w:szCs w:val="24"/>
          <w:lang w:val="fr-CA"/>
        </w:rPr>
        <w:t>650 Avenue Samson</w:t>
      </w:r>
      <w:r w:rsidRPr="00A304D5">
        <w:rPr>
          <w:rFonts w:ascii="Times New Roman" w:eastAsia="Times New Roman" w:hAnsi="Times New Roman" w:cs="Times New Roman"/>
          <w:sz w:val="24"/>
          <w:szCs w:val="24"/>
          <w:lang w:val="fr-CA"/>
        </w:rPr>
        <w:br/>
        <w:t>Rivière-</w:t>
      </w:r>
      <w:proofErr w:type="spellStart"/>
      <w:r w:rsidRPr="00A304D5">
        <w:rPr>
          <w:rFonts w:ascii="Times New Roman" w:eastAsia="Times New Roman" w:hAnsi="Times New Roman" w:cs="Times New Roman"/>
          <w:sz w:val="24"/>
          <w:szCs w:val="24"/>
          <w:lang w:val="fr-CA"/>
        </w:rPr>
        <w:t>Beaudette</w:t>
      </w:r>
      <w:proofErr w:type="spellEnd"/>
      <w:r w:rsidRPr="00A304D5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(Québec)</w:t>
      </w:r>
      <w:r w:rsidRPr="00A304D5">
        <w:rPr>
          <w:rFonts w:ascii="Times New Roman" w:eastAsia="Times New Roman" w:hAnsi="Times New Roman" w:cs="Times New Roman"/>
          <w:sz w:val="24"/>
          <w:szCs w:val="24"/>
          <w:lang w:val="fr-CA"/>
        </w:rPr>
        <w:br/>
        <w:t>J0P 1R0</w:t>
      </w:r>
    </w:p>
    <w:p w14:paraId="7990AD1B" w14:textId="77777777" w:rsidR="00CF71B4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Demandeur</w:t>
      </w:r>
      <w:proofErr w:type="spellEnd"/>
    </w:p>
    <w:p w14:paraId="7990AD1C" w14:textId="77777777" w:rsidR="00CF71B4" w:rsidRDefault="00000000">
      <w:pPr>
        <w:spacing w:before="240" w:after="240"/>
        <w:rPr>
          <w:b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7990AD22" wp14:editId="7990AD23">
            <wp:extent cx="1067212" cy="25989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7212" cy="2598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>f</w:t>
      </w:r>
    </w:p>
    <w:p w14:paraId="7990AD1D" w14:textId="77777777" w:rsidR="00CF71B4" w:rsidRDefault="00000000">
      <w:r>
        <w:pict w14:anchorId="7990AD24">
          <v:rect id="_x0000_i1027" style="width:0;height:1.5pt" o:hralign="center" o:hrstd="t" o:hr="t" fillcolor="#a0a0a0" stroked="f"/>
        </w:pict>
      </w:r>
    </w:p>
    <w:p w14:paraId="7990AD1E" w14:textId="77777777" w:rsidR="00CF71B4" w:rsidRDefault="00CF71B4">
      <w:pPr>
        <w:spacing w:before="240" w:after="240"/>
        <w:rPr>
          <w:b/>
        </w:rPr>
      </w:pPr>
    </w:p>
    <w:p w14:paraId="7990AD1F" w14:textId="77777777" w:rsidR="00CF71B4" w:rsidRDefault="00CF71B4">
      <w:pPr>
        <w:rPr>
          <w:b/>
        </w:rPr>
      </w:pPr>
    </w:p>
    <w:sectPr w:rsidR="00CF71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A6420"/>
    <w:multiLevelType w:val="multilevel"/>
    <w:tmpl w:val="E41E0A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2529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1B4"/>
    <w:rsid w:val="000758E9"/>
    <w:rsid w:val="005A4134"/>
    <w:rsid w:val="0094336F"/>
    <w:rsid w:val="00A304D5"/>
    <w:rsid w:val="00CF71B4"/>
    <w:rsid w:val="00D2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AD09"/>
  <w15:docId w15:val="{FF714A80-8A9B-42A5-A91C-32C29FDE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C. Leboeuf</cp:lastModifiedBy>
  <cp:revision>6</cp:revision>
  <dcterms:created xsi:type="dcterms:W3CDTF">2025-04-24T16:21:00Z</dcterms:created>
  <dcterms:modified xsi:type="dcterms:W3CDTF">2025-04-24T16:25:00Z</dcterms:modified>
</cp:coreProperties>
</file>