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Le 26 mai 2023</w:t>
      </w:r>
    </w:p>
    <w:p>
      <w:pPr>
        <w:pStyle w:val="Normal"/>
        <w:rPr/>
      </w:pPr>
      <w:r>
        <w:rPr/>
      </w:r>
    </w:p>
    <w:p>
      <w:pPr>
        <w:pStyle w:val="Normal"/>
        <w:rPr/>
      </w:pPr>
      <w:r>
        <w:rPr/>
      </w:r>
    </w:p>
    <w:p>
      <w:pPr>
        <w:pStyle w:val="Normal"/>
        <w:jc w:val="center"/>
        <w:rPr>
          <w:b/>
          <w:bCs/>
        </w:rPr>
      </w:pPr>
      <w:r>
        <w:rPr>
          <w:rFonts w:cs="Arial"/>
          <w:b/>
          <w:bCs/>
          <w:color w:val="222222"/>
          <w:shd w:fill="FFFFFF" w:val="clear"/>
        </w:rPr>
        <w:t>ACCORD DE SERVICES PROFESSIONNELS</w:t>
      </w:r>
    </w:p>
    <w:p>
      <w:pPr>
        <w:pStyle w:val="Normal"/>
        <w:spacing w:lineRule="auto" w:line="276" w:before="0" w:after="0"/>
        <w:jc w:val="center"/>
        <w:rPr>
          <w:b/>
          <w:bCs/>
        </w:rPr>
      </w:pPr>
      <w:r>
        <w:rPr>
          <w:b/>
          <w:bCs/>
        </w:rPr>
      </w:r>
    </w:p>
    <w:p>
      <w:pPr>
        <w:pStyle w:val="Normal"/>
        <w:spacing w:lineRule="auto" w:line="276" w:before="0" w:after="0"/>
        <w:jc w:val="center"/>
        <w:rPr>
          <w:b/>
          <w:bCs/>
        </w:rPr>
      </w:pPr>
      <w:r>
        <w:rPr>
          <w:b/>
          <w:bCs/>
        </w:rPr>
        <w:t>VETA</w:t>
      </w:r>
    </w:p>
    <w:p>
      <w:pPr>
        <w:pStyle w:val="Normal"/>
        <w:spacing w:lineRule="auto" w:line="276" w:before="0" w:after="0"/>
        <w:jc w:val="center"/>
        <w:rPr/>
      </w:pPr>
      <w:r>
        <w:rPr/>
        <w:t>400-B rue Principale, Saint-Zotique (Québec), J0P 1Z0, Canada</w:t>
      </w:r>
    </w:p>
    <w:p>
      <w:pPr>
        <w:pStyle w:val="Normal"/>
        <w:spacing w:lineRule="auto" w:line="276" w:before="0" w:after="0"/>
        <w:jc w:val="center"/>
        <w:rPr>
          <w:rFonts w:cs="Arial"/>
        </w:rPr>
      </w:pPr>
      <w:r>
        <w:rPr/>
        <w:t xml:space="preserve">ci-après nommé </w:t>
      </w:r>
      <w:r>
        <w:rPr>
          <w:rFonts w:cs="Arial"/>
        </w:rPr>
        <w:t xml:space="preserve">« </w:t>
      </w:r>
      <w:r>
        <w:rPr/>
        <w:t>l’</w:t>
      </w:r>
      <w:r>
        <w:rPr/>
        <w:t>E</w:t>
      </w:r>
      <w:r>
        <w:rPr/>
        <w:t xml:space="preserve">ntreprise </w:t>
      </w:r>
      <w:r>
        <w:rPr>
          <w:rFonts w:cs="Arial"/>
        </w:rPr>
        <w:t>»</w:t>
      </w:r>
    </w:p>
    <w:p>
      <w:pPr>
        <w:pStyle w:val="Normal"/>
        <w:spacing w:lineRule="auto" w:line="276" w:before="0" w:after="0"/>
        <w:jc w:val="center"/>
        <w:rPr>
          <w:rFonts w:cs="Arial"/>
        </w:rPr>
      </w:pPr>
      <w:r>
        <w:rPr>
          <w:rFonts w:cs="Arial"/>
        </w:rPr>
      </w:r>
    </w:p>
    <w:p>
      <w:pPr>
        <w:pStyle w:val="Normal"/>
        <w:spacing w:lineRule="auto" w:line="276" w:before="0" w:after="0"/>
        <w:jc w:val="center"/>
        <w:rPr>
          <w:rFonts w:cs="Arial"/>
        </w:rPr>
      </w:pPr>
      <w:r>
        <w:rPr>
          <w:rFonts w:cs="Arial"/>
        </w:rPr>
        <w:t>et</w:t>
      </w:r>
    </w:p>
    <w:p>
      <w:pPr>
        <w:pStyle w:val="Normal"/>
        <w:spacing w:lineRule="auto" w:line="276" w:before="0" w:after="0"/>
        <w:jc w:val="center"/>
        <w:rPr>
          <w:rFonts w:cs="Arial"/>
        </w:rPr>
      </w:pPr>
      <w:r>
        <w:rPr>
          <w:rFonts w:cs="Arial"/>
        </w:rPr>
      </w:r>
    </w:p>
    <w:p>
      <w:pPr>
        <w:pStyle w:val="Normal"/>
        <w:spacing w:lineRule="auto" w:line="276" w:before="0" w:after="0"/>
        <w:jc w:val="center"/>
        <w:rPr>
          <w:rFonts w:cs="Arial"/>
        </w:rPr>
      </w:pPr>
      <w:r>
        <w:rPr>
          <w:rFonts w:cs="Arial"/>
        </w:rPr>
      </w:r>
    </w:p>
    <w:p>
      <w:pPr>
        <w:pStyle w:val="Normal"/>
        <w:spacing w:lineRule="auto" w:line="276" w:before="0" w:after="0"/>
        <w:jc w:val="center"/>
        <w:rPr>
          <w:rFonts w:cs="Arial"/>
        </w:rPr>
      </w:pPr>
      <w:r>
        <w:rPr>
          <w:rFonts w:cs="Arial"/>
        </w:rPr>
        <w:t>Dre</w:t>
      </w:r>
      <w:r>
        <w:rPr>
          <w:rFonts w:cs="Arial"/>
        </w:rPr>
        <w:t>. Paula Lunardelli</w:t>
      </w:r>
    </w:p>
    <w:p>
      <w:pPr>
        <w:pStyle w:val="Normal"/>
        <w:spacing w:lineRule="auto" w:line="276" w:before="0" w:after="0"/>
        <w:jc w:val="center"/>
        <w:rPr>
          <w:rFonts w:cs="Arial"/>
        </w:rPr>
      </w:pPr>
      <w:r>
        <w:rPr>
          <w:rFonts w:cs="Arial"/>
        </w:rPr>
        <w:t>_________________________________</w:t>
      </w:r>
    </w:p>
    <w:p>
      <w:pPr>
        <w:pStyle w:val="Normal"/>
        <w:spacing w:lineRule="auto" w:line="276" w:before="0" w:after="0"/>
        <w:jc w:val="center"/>
        <w:rPr>
          <w:rFonts w:cs="Arial"/>
        </w:rPr>
      </w:pPr>
      <w:r>
        <w:rPr/>
        <w:t xml:space="preserve">ci-après nommé </w:t>
      </w:r>
      <w:r>
        <w:rPr>
          <w:rFonts w:cs="Arial"/>
        </w:rPr>
        <w:t xml:space="preserve">« </w:t>
      </w:r>
      <w:r>
        <w:rPr>
          <w:rFonts w:cs="Arial"/>
        </w:rPr>
        <w:t>l’Employée</w:t>
      </w:r>
      <w:r>
        <w:rPr>
          <w:rFonts w:cs="Arial"/>
        </w:rPr>
        <w:t>»</w:t>
      </w:r>
    </w:p>
    <w:p>
      <w:pPr>
        <w:pStyle w:val="Normal"/>
        <w:spacing w:lineRule="auto" w:line="276" w:before="0" w:after="0"/>
        <w:rPr>
          <w:rFonts w:cs="Arial"/>
        </w:rPr>
      </w:pPr>
      <w:r>
        <w:rPr>
          <w:rFonts w:cs="Arial"/>
        </w:rPr>
      </w:r>
    </w:p>
    <w:p>
      <w:pPr>
        <w:pStyle w:val="Normal"/>
        <w:spacing w:lineRule="auto" w:line="276" w:before="0" w:after="0"/>
        <w:rPr>
          <w:rFonts w:cs="Arial"/>
        </w:rPr>
      </w:pPr>
      <w:r>
        <w:rPr>
          <w:rFonts w:cs="Arial"/>
        </w:rPr>
      </w:r>
    </w:p>
    <w:p>
      <w:pPr>
        <w:pStyle w:val="Normal"/>
        <w:spacing w:lineRule="auto" w:line="276" w:before="0" w:after="0"/>
        <w:rPr>
          <w:rFonts w:cs="Arial"/>
        </w:rPr>
      </w:pPr>
      <w:r>
        <w:rPr>
          <w:rFonts w:cs="Arial"/>
        </w:rPr>
        <w:t xml:space="preserve">L’entreprise et </w:t>
      </w:r>
      <w:r>
        <w:rPr/>
        <w:t>la Professionnelle</w:t>
      </w:r>
      <w:r>
        <w:rPr>
          <w:rFonts w:cs="Arial"/>
        </w:rPr>
        <w:t xml:space="preserve"> conviennent des dispositions qui suivent : </w:t>
      </w:r>
    </w:p>
    <w:p>
      <w:pPr>
        <w:pStyle w:val="Normal"/>
        <w:spacing w:lineRule="auto" w:line="276" w:before="0" w:after="0"/>
        <w:rPr>
          <w:rFonts w:cs="Arial"/>
        </w:rPr>
      </w:pPr>
      <w:r>
        <w:rPr>
          <w:rFonts w:cs="Arial"/>
        </w:rPr>
      </w:r>
    </w:p>
    <w:p>
      <w:pPr>
        <w:pStyle w:val="Normal"/>
        <w:spacing w:lineRule="auto" w:line="276" w:before="0" w:after="0"/>
        <w:rPr>
          <w:b/>
          <w:bCs/>
        </w:rPr>
      </w:pPr>
      <w:r>
        <w:rPr>
          <w:b/>
          <w:bCs/>
        </w:rPr>
      </w:r>
    </w:p>
    <w:p>
      <w:pPr>
        <w:pStyle w:val="Normal"/>
        <w:spacing w:lineRule="auto" w:line="276" w:before="0" w:after="0"/>
        <w:rPr>
          <w:rFonts w:cs="Arial"/>
          <w:color w:val="222222"/>
          <w:shd w:fill="FFFFFF" w:val="clear"/>
        </w:rPr>
      </w:pPr>
      <w:r>
        <w:rPr>
          <w:rFonts w:cs="Arial"/>
          <w:b/>
          <w:bCs/>
          <w:color w:val="222222"/>
          <w:shd w:fill="FFFFFF" w:val="clear"/>
        </w:rPr>
        <w:t>CET ACCORD</w:t>
      </w:r>
      <w:r>
        <w:rPr>
          <w:rFonts w:cs="Arial"/>
          <w:color w:val="222222"/>
          <w:shd w:fill="FFFFFF" w:val="clear"/>
        </w:rPr>
        <w:t xml:space="preserve"> est conclu en ce jour du 26 mai 2023, </w:t>
      </w:r>
      <w:r>
        <w:rPr>
          <w:rFonts w:cs="Arial"/>
          <w:color w:val="222222"/>
          <w:shd w:fill="FFFFFF" w:val="clear"/>
        </w:rPr>
        <w:t>par contre la date de départ demeure à déterminer</w:t>
      </w:r>
      <w:r>
        <w:rPr>
          <w:rFonts w:cs="Arial"/>
          <w:color w:val="222222"/>
          <w:shd w:fill="FFFFFF" w:val="clear"/>
        </w:rPr>
        <w:t xml:space="preserve"> (le "Commencement"). </w:t>
      </w:r>
      <w:r>
        <w:rPr>
          <w:rFonts w:cs="Arial"/>
          <w:color w:val="222222"/>
          <w:shd w:fill="FFFFFF" w:val="clear"/>
        </w:rPr>
        <w:t xml:space="preserve">Cette accord est </w:t>
      </w:r>
      <w:r>
        <w:rPr>
          <w:rFonts w:cs="Arial"/>
          <w:color w:val="222222"/>
          <w:shd w:fill="FFFFFF" w:val="clear"/>
        </w:rPr>
        <w:t xml:space="preserve">par et entre VETA, une société dûment constituée et enregistrée en vertu des lois du Québec (l’Entreprise"), et Dre Paula Lunardelli, une vétérinaire </w:t>
      </w:r>
      <w:r>
        <w:rPr>
          <w:rFonts w:cs="Arial"/>
          <w:color w:val="222222"/>
          <w:shd w:fill="FFFFFF" w:val="clear"/>
        </w:rPr>
        <w:t xml:space="preserve">qui sera prochainement </w:t>
      </w:r>
      <w:r>
        <w:rPr>
          <w:rFonts w:cs="Arial"/>
          <w:color w:val="222222"/>
          <w:shd w:fill="FFFFFF" w:val="clear"/>
        </w:rPr>
        <w:t>agréée et autorisée à pratiquer en vertu des lois applicables du Québec ("</w:t>
      </w:r>
      <w:r>
        <w:rPr>
          <w:rFonts w:cs="Arial"/>
          <w:color w:val="222222"/>
          <w:shd w:fill="FFFFFF" w:val="clear"/>
        </w:rPr>
        <w:t>l’Employée</w:t>
      </w:r>
      <w:r>
        <w:rPr>
          <w:rFonts w:cs="Arial"/>
          <w:color w:val="222222"/>
          <w:shd w:fill="FFFFFF" w:val="clear"/>
        </w:rPr>
        <w:t>").</w:t>
      </w:r>
      <w:r>
        <w:rPr>
          <w:rFonts w:cs="Arial"/>
          <w:color w:val="222222"/>
        </w:rPr>
        <w:br/>
        <w:br/>
      </w:r>
      <w:r>
        <w:rPr>
          <w:rFonts w:cs="Arial"/>
          <w:b/>
          <w:bCs/>
          <w:color w:val="222222"/>
          <w:shd w:fill="FFFFFF" w:val="clear"/>
        </w:rPr>
        <w:t>SERVICES :</w:t>
      </w:r>
      <w:r>
        <w:rPr>
          <w:rFonts w:cs="Arial"/>
          <w:color w:val="222222"/>
          <w:shd w:fill="FFFFFF" w:val="clear"/>
        </w:rPr>
        <w:t xml:space="preserve"> </w:t>
      </w:r>
      <w:r>
        <w:rPr>
          <w:rFonts w:cs="Arial"/>
          <w:color w:val="222222"/>
          <w:shd w:fill="FFFFFF" w:val="clear"/>
        </w:rPr>
        <w:t xml:space="preserve">l’Employée </w:t>
      </w:r>
      <w:r>
        <w:rPr>
          <w:rFonts w:cs="Arial"/>
          <w:color w:val="222222"/>
          <w:shd w:fill="FFFFFF" w:val="clear"/>
        </w:rPr>
        <w:t>s'engage à fournir des services vétérinaires compétents et professionnels en accord avec les normes de la profession.</w:t>
      </w:r>
      <w:r>
        <w:rPr>
          <w:rFonts w:cs="Arial"/>
          <w:color w:val="222222"/>
        </w:rPr>
        <w:br/>
        <w:br/>
      </w:r>
      <w:r>
        <w:rPr>
          <w:rFonts w:cs="Arial"/>
          <w:b/>
          <w:bCs/>
          <w:color w:val="222222"/>
          <w:shd w:fill="FFFFFF" w:val="clear"/>
        </w:rPr>
        <w:t>DURÉE :</w:t>
      </w:r>
      <w:r>
        <w:rPr>
          <w:rFonts w:cs="Arial"/>
          <w:color w:val="222222"/>
          <w:shd w:fill="FFFFFF" w:val="clear"/>
        </w:rPr>
        <w:t xml:space="preserve"> L'Accord prend effet à la date de Commencement et se poursuit indéfiniment jusqu'à sa résiliation conformément aux dispositions de cet Accord.</w:t>
      </w:r>
      <w:r>
        <w:rPr>
          <w:rFonts w:cs="Arial"/>
          <w:color w:val="222222"/>
        </w:rPr>
        <w:br/>
        <w:br/>
      </w:r>
      <w:r>
        <w:rPr>
          <w:rFonts w:cs="Arial"/>
          <w:b/>
          <w:bCs/>
          <w:color w:val="222222"/>
          <w:shd w:fill="FFFFFF" w:val="clear"/>
        </w:rPr>
        <w:t>RÉMUNÉRATION :</w:t>
      </w:r>
      <w:r>
        <w:rPr>
          <w:rFonts w:cs="Arial"/>
          <w:color w:val="222222"/>
          <w:shd w:fill="FFFFFF" w:val="clear"/>
        </w:rPr>
        <w:t xml:space="preserve"> L'Entreprise versera </w:t>
      </w:r>
      <w:r>
        <w:rPr>
          <w:rFonts w:cs="Arial"/>
          <w:color w:val="222222"/>
          <w:shd w:fill="FFFFFF" w:val="clear"/>
        </w:rPr>
        <w:t>à l’Employée</w:t>
      </w:r>
      <w:r>
        <w:rPr>
          <w:rFonts w:cs="Arial"/>
          <w:color w:val="222222"/>
          <w:shd w:fill="FFFFFF" w:val="clear"/>
        </w:rPr>
        <w:t xml:space="preserve"> une rémunération annuelle de </w:t>
      </w:r>
      <w:r>
        <w:rPr>
          <w:rFonts w:cs="Arial"/>
          <w:color w:val="222222"/>
          <w:shd w:fill="FFFFFF" w:val="clear"/>
        </w:rPr>
        <w:t>124 800</w:t>
      </w:r>
      <w:r>
        <w:rPr>
          <w:rFonts w:cs="Arial"/>
          <w:color w:val="222222"/>
          <w:shd w:fill="FFFFFF" w:val="clear"/>
        </w:rPr>
        <w:t xml:space="preserve">$ payable selon un calendrier convenu. </w:t>
      </w:r>
    </w:p>
    <w:p>
      <w:pPr>
        <w:pStyle w:val="Normal"/>
        <w:spacing w:lineRule="auto" w:line="276" w:before="0" w:after="0"/>
        <w:rPr>
          <w:rFonts w:cs="Arial"/>
          <w:color w:val="222222"/>
          <w:shd w:fill="FFFFFF" w:val="clear"/>
        </w:rPr>
      </w:pPr>
      <w:r>
        <w:rPr>
          <w:rFonts w:cs="Arial"/>
          <w:color w:val="222222"/>
          <w:shd w:fill="FFFFFF" w:val="clear"/>
        </w:rPr>
      </w:r>
    </w:p>
    <w:p>
      <w:pPr>
        <w:pStyle w:val="Normal"/>
        <w:spacing w:lineRule="auto" w:line="276" w:before="0" w:after="0"/>
        <w:rPr/>
      </w:pPr>
      <w:r>
        <w:rPr>
          <w:rFonts w:cs="Arial"/>
          <w:b/>
          <w:bCs/>
          <w:color w:val="222222"/>
          <w:shd w:fill="FFFFFF" w:val="clear"/>
        </w:rPr>
        <w:t>CALENDRIER DE PAIEMENT :</w:t>
      </w:r>
      <w:r>
        <w:rPr>
          <w:rFonts w:cs="Arial"/>
          <w:color w:val="222222"/>
          <w:shd w:fill="FFFFFF" w:val="clear"/>
        </w:rPr>
        <w:t xml:space="preserve"> </w:t>
      </w:r>
      <w:r>
        <w:rPr>
          <w:rFonts w:cs="Arial"/>
          <w:color w:val="222222"/>
          <w:shd w:fill="FFFFFF" w:val="clear"/>
        </w:rPr>
        <w:t>l’Employée</w:t>
      </w:r>
      <w:r>
        <w:rPr/>
        <w:t xml:space="preserve"> recevra un montant annuel de </w:t>
      </w:r>
      <w:r>
        <w:rPr>
          <w:rFonts w:cs="Arial"/>
          <w:color w:val="222222"/>
          <w:shd w:fill="FFFFFF" w:val="clear"/>
        </w:rPr>
        <w:t>124 800</w:t>
      </w:r>
      <w:r>
        <w:rPr/>
        <w:t xml:space="preserve">$, ce qui équivaut à une rémunération aux deux semaines de </w:t>
      </w:r>
      <w:r>
        <w:rPr/>
        <w:t>4 800</w:t>
      </w:r>
      <w:r>
        <w:rPr/>
        <w:t xml:space="preserve">$ brute </w:t>
      </w:r>
      <w:r>
        <w:rPr>
          <w:shd w:fill="auto" w:val="clear"/>
        </w:rPr>
        <w:t xml:space="preserve">basée sur une semaine de travail de 40 heures. </w:t>
      </w:r>
      <w:r>
        <w:rPr/>
        <w:t>Chaque période de versement comporte deux semaines pour un total de 26 périodes annuelles. Le versement sera effectué par dépôt direct le jeudi suivant la fin de la dernière période.</w:t>
      </w:r>
    </w:p>
    <w:p>
      <w:pPr>
        <w:pStyle w:val="Normal"/>
        <w:spacing w:lineRule="auto" w:line="276" w:before="0" w:after="0"/>
        <w:rPr/>
      </w:pPr>
      <w:r>
        <w:rPr/>
      </w:r>
    </w:p>
    <w:p>
      <w:pPr>
        <w:pStyle w:val="Normal"/>
        <w:spacing w:lineRule="auto" w:line="276" w:before="0" w:after="0"/>
        <w:rPr>
          <w:rFonts w:cs="Arial"/>
          <w:b/>
          <w:bCs/>
          <w:color w:val="222222"/>
          <w:shd w:fill="FFFFFF" w:val="clear"/>
        </w:rPr>
      </w:pPr>
      <w:r>
        <w:rPr>
          <w:i w:val="false"/>
          <w:iCs w:val="false"/>
        </w:rPr>
      </w:r>
    </w:p>
    <w:p>
      <w:pPr>
        <w:pStyle w:val="Normal"/>
        <w:spacing w:lineRule="auto" w:line="276" w:before="0" w:after="0"/>
        <w:rPr>
          <w:i w:val="false"/>
          <w:i w:val="false"/>
          <w:iCs w:val="false"/>
        </w:rPr>
      </w:pPr>
      <w:r>
        <w:rPr>
          <w:rFonts w:cs="Arial"/>
          <w:b/>
          <w:bCs/>
          <w:i w:val="false"/>
          <w:iCs w:val="false"/>
          <w:color w:val="222222"/>
          <w:shd w:fill="FFFFFF" w:val="clear"/>
        </w:rPr>
        <w:t>PROCESSUS D’ÉVALUATION</w:t>
      </w:r>
    </w:p>
    <w:p>
      <w:pPr>
        <w:pStyle w:val="Normal"/>
        <w:spacing w:lineRule="auto" w:line="276" w:before="0" w:after="0"/>
        <w:rPr>
          <w:b/>
          <w:bCs/>
          <w:i/>
          <w:i/>
          <w:iCs/>
        </w:rPr>
      </w:pPr>
      <w:r>
        <w:rPr>
          <w:b/>
          <w:bCs/>
          <w:i/>
          <w:iCs/>
        </w:rPr>
      </w:r>
    </w:p>
    <w:p>
      <w:pPr>
        <w:pStyle w:val="Normal"/>
        <w:spacing w:lineRule="auto" w:line="276" w:before="0" w:after="0"/>
        <w:rPr/>
      </w:pPr>
      <w:r>
        <w:rPr/>
        <w:t xml:space="preserve">Une évaluation annuelle est également prévue en novembre de chaque année. Une révision salariale pourrait être accordée; elle sera déterminée en fonction de l’évaluation de </w:t>
      </w:r>
      <w:r>
        <w:rPr/>
        <w:t>la</w:t>
      </w:r>
      <w:r>
        <w:rPr/>
        <w:t xml:space="preserve"> performance annuelle </w:t>
      </w:r>
      <w:r>
        <w:rPr/>
        <w:t>de l’Employée</w:t>
      </w:r>
      <w:r>
        <w:rPr/>
        <w:t>, ainsi que la conjoncture économique de l’entreprise. L’ajustement salarial sera versé sur la première paie de l’année suivante.</w:t>
      </w:r>
    </w:p>
    <w:p>
      <w:pPr>
        <w:pStyle w:val="Normal"/>
        <w:spacing w:lineRule="auto" w:line="276" w:before="0" w:after="0"/>
        <w:rPr/>
      </w:pPr>
      <w:r>
        <w:rPr/>
      </w:r>
    </w:p>
    <w:p>
      <w:pPr>
        <w:pStyle w:val="Normal"/>
        <w:spacing w:lineRule="auto" w:line="276" w:before="0" w:after="0"/>
        <w:rPr>
          <w:i w:val="false"/>
          <w:i w:val="false"/>
          <w:iCs w:val="false"/>
        </w:rPr>
      </w:pPr>
      <w:r>
        <w:rPr>
          <w:rFonts w:cs="Arial"/>
          <w:b/>
          <w:bCs/>
          <w:i w:val="false"/>
          <w:iCs w:val="false"/>
          <w:color w:val="222222"/>
          <w:shd w:fill="FFFFFF" w:val="clear"/>
        </w:rPr>
        <w:t>VACANCES ANNUELLES</w:t>
      </w:r>
    </w:p>
    <w:p>
      <w:pPr>
        <w:pStyle w:val="Normal"/>
        <w:spacing w:lineRule="auto" w:line="276" w:before="0" w:after="0"/>
        <w:rPr>
          <w:b/>
          <w:bCs/>
          <w:i/>
          <w:i/>
          <w:iCs/>
        </w:rPr>
      </w:pPr>
      <w:r>
        <w:rPr>
          <w:b/>
          <w:bCs/>
          <w:i/>
          <w:iCs/>
        </w:rPr>
      </w:r>
    </w:p>
    <w:p>
      <w:pPr>
        <w:pStyle w:val="Normal"/>
        <w:spacing w:lineRule="auto" w:line="276" w:before="0" w:after="0"/>
        <w:rPr/>
      </w:pPr>
      <w:r>
        <w:rPr/>
        <w:t>L’année de référence pour le cumul des vacances débute le 1</w:t>
      </w:r>
      <w:r>
        <w:rPr>
          <w:vertAlign w:val="superscript"/>
        </w:rPr>
        <w:t>er</w:t>
      </w:r>
      <w:r>
        <w:rPr/>
        <w:t xml:space="preserve"> avril et se termine le 31 mars de chaque année.  </w:t>
      </w:r>
      <w:r>
        <w:rPr/>
        <w:t>L’Employée sera</w:t>
      </w:r>
      <w:r>
        <w:rPr/>
        <w:t xml:space="preserve"> éligible à 4 semaines de vacances basées sur une période de référence de 12 mois consécutifs et cumul</w:t>
      </w:r>
      <w:r>
        <w:rPr/>
        <w:t xml:space="preserve">era </w:t>
      </w:r>
      <w:r>
        <w:rPr/>
        <w:t xml:space="preserve">8% de </w:t>
      </w:r>
      <w:r>
        <w:rPr/>
        <w:t>son</w:t>
      </w:r>
      <w:r>
        <w:rPr/>
        <w:t xml:space="preserve"> salaire annuel à des fins de vacances. </w:t>
      </w:r>
      <w:r>
        <w:rPr/>
        <w:t>Les</w:t>
      </w:r>
      <w:r>
        <w:rPr/>
        <w:t xml:space="preserve"> journées de vacances seront acquises à raison de 1.66 jour par mois, à compter </w:t>
      </w:r>
      <w:r>
        <w:rPr/>
        <w:t>la</w:t>
      </w:r>
      <w:r>
        <w:rPr/>
        <w:t xml:space="preserve"> date d’embauche, et elles pourront être prises dès qu’elles sont acquises, suite à la période de probation de trois mois.</w:t>
      </w:r>
    </w:p>
    <w:p>
      <w:pPr>
        <w:pStyle w:val="Normal"/>
        <w:spacing w:lineRule="auto" w:line="276" w:before="0" w:after="0"/>
        <w:rPr/>
      </w:pPr>
      <w:r>
        <w:rPr/>
      </w:r>
    </w:p>
    <w:p>
      <w:pPr>
        <w:pStyle w:val="Normal"/>
        <w:spacing w:lineRule="auto" w:line="276" w:before="0" w:after="0"/>
        <w:rPr/>
      </w:pPr>
      <w:r>
        <w:rPr/>
        <w:t>Les dates de prise de ces vacances doivent être convenues avec le supérieur immédiat.</w:t>
      </w:r>
    </w:p>
    <w:p>
      <w:pPr>
        <w:pStyle w:val="Normal"/>
        <w:spacing w:lineRule="auto" w:line="276" w:before="0" w:after="0"/>
        <w:rPr/>
      </w:pPr>
      <w:r>
        <w:rPr/>
      </w:r>
    </w:p>
    <w:p>
      <w:pPr>
        <w:pStyle w:val="Normal"/>
        <w:spacing w:lineRule="auto" w:line="276" w:before="0" w:after="0"/>
        <w:rPr>
          <w:i w:val="false"/>
          <w:i w:val="false"/>
          <w:iCs w:val="false"/>
        </w:rPr>
      </w:pPr>
      <w:r>
        <w:rPr>
          <w:rFonts w:cs="Arial"/>
          <w:b/>
          <w:bCs/>
          <w:i w:val="false"/>
          <w:iCs w:val="false"/>
          <w:color w:val="222222"/>
          <w:shd w:fill="FFFFFF" w:val="clear"/>
        </w:rPr>
        <w:t>CONGÉS FÉRIÉS</w:t>
      </w:r>
    </w:p>
    <w:p>
      <w:pPr>
        <w:pStyle w:val="Normal"/>
        <w:spacing w:lineRule="auto" w:line="276" w:before="0" w:after="0"/>
        <w:rPr/>
      </w:pPr>
      <w:r>
        <w:rPr/>
      </w:r>
    </w:p>
    <w:p>
      <w:pPr>
        <w:pStyle w:val="Normal"/>
        <w:spacing w:lineRule="auto" w:line="276" w:before="0" w:after="0"/>
        <w:rPr/>
      </w:pPr>
      <w:r>
        <w:rPr/>
        <w:t xml:space="preserve">L’Employée aura </w:t>
      </w:r>
      <w:r>
        <w:rPr/>
        <w:t>droit aux congés suivants :</w:t>
      </w:r>
    </w:p>
    <w:p>
      <w:pPr>
        <w:pStyle w:val="Normal"/>
        <w:spacing w:lineRule="auto" w:line="276" w:before="0" w:after="0"/>
        <w:rPr/>
      </w:pPr>
      <w:r>
        <w:rPr/>
      </w:r>
    </w:p>
    <w:p>
      <w:pPr>
        <w:pStyle w:val="Normal"/>
        <w:spacing w:lineRule="auto" w:line="276" w:before="0" w:after="0"/>
        <w:rPr/>
      </w:pPr>
      <w:r>
        <w:rPr/>
        <w:t>-Le 1</w:t>
      </w:r>
      <w:r>
        <w:rPr>
          <w:vertAlign w:val="superscript"/>
        </w:rPr>
        <w:t>er</w:t>
      </w:r>
      <w:r>
        <w:rPr/>
        <w:t xml:space="preserve"> janvier – Jour de l’An</w:t>
      </w:r>
    </w:p>
    <w:p>
      <w:pPr>
        <w:pStyle w:val="Normal"/>
        <w:spacing w:lineRule="auto" w:line="276" w:before="0" w:after="0"/>
        <w:rPr/>
      </w:pPr>
      <w:r>
        <w:rPr/>
        <w:t>-Le Vendredi saint ou le lundi de Pâques</w:t>
      </w:r>
    </w:p>
    <w:p>
      <w:pPr>
        <w:pStyle w:val="Normal"/>
        <w:spacing w:lineRule="auto" w:line="276" w:before="0" w:after="0"/>
        <w:rPr/>
      </w:pPr>
      <w:r>
        <w:rPr/>
        <w:t>-Le lundi qui précède le 25 mai – Journée nationale des patriotes</w:t>
      </w:r>
    </w:p>
    <w:p>
      <w:pPr>
        <w:pStyle w:val="Normal"/>
        <w:spacing w:lineRule="auto" w:line="276" w:before="0" w:after="0"/>
        <w:rPr/>
      </w:pPr>
      <w:r>
        <w:rPr/>
        <w:t>-Le 24 juin – Fête nationale du Québec</w:t>
      </w:r>
    </w:p>
    <w:p>
      <w:pPr>
        <w:pStyle w:val="Normal"/>
        <w:spacing w:lineRule="auto" w:line="276" w:before="0" w:after="0"/>
        <w:rPr/>
      </w:pPr>
      <w:r>
        <w:rPr/>
        <w:t>-Le 1</w:t>
      </w:r>
      <w:r>
        <w:rPr>
          <w:vertAlign w:val="superscript"/>
        </w:rPr>
        <w:t>er</w:t>
      </w:r>
      <w:r>
        <w:rPr/>
        <w:t xml:space="preserve"> juillet – Fête du Canada</w:t>
      </w:r>
    </w:p>
    <w:p>
      <w:pPr>
        <w:pStyle w:val="Normal"/>
        <w:spacing w:lineRule="auto" w:line="276" w:before="0" w:after="0"/>
        <w:rPr/>
      </w:pPr>
      <w:r>
        <w:rPr/>
        <w:t>-Le 1</w:t>
      </w:r>
      <w:r>
        <w:rPr>
          <w:vertAlign w:val="superscript"/>
        </w:rPr>
        <w:t>er</w:t>
      </w:r>
      <w:r>
        <w:rPr/>
        <w:t xml:space="preserve"> lundi de septembre – Fête du Travail</w:t>
      </w:r>
    </w:p>
    <w:p>
      <w:pPr>
        <w:pStyle w:val="Normal"/>
        <w:spacing w:lineRule="auto" w:line="276" w:before="0" w:after="0"/>
        <w:rPr/>
      </w:pPr>
      <w:r>
        <w:rPr/>
        <w:t>-Le deuxième lundi d’octobre – Action de grâces</w:t>
      </w:r>
    </w:p>
    <w:p>
      <w:pPr>
        <w:pStyle w:val="Normal"/>
        <w:spacing w:lineRule="auto" w:line="276" w:before="0" w:after="0"/>
        <w:rPr/>
      </w:pPr>
      <w:r>
        <w:rPr/>
        <w:t>-Le 25 décembre – Noël</w:t>
      </w:r>
    </w:p>
    <w:p>
      <w:pPr>
        <w:pStyle w:val="Normal"/>
        <w:spacing w:lineRule="auto" w:line="276" w:before="0" w:after="0"/>
        <w:rPr/>
      </w:pPr>
      <w:r>
        <w:rPr/>
      </w:r>
    </w:p>
    <w:p>
      <w:pPr>
        <w:pStyle w:val="Normal"/>
        <w:spacing w:lineRule="auto" w:line="276" w:before="0" w:after="0"/>
        <w:rPr/>
      </w:pPr>
      <w:r>
        <w:rPr/>
        <w:t>Lorsqu’un employé doit travailler pendant un jour férié, l’</w:t>
      </w:r>
      <w:r>
        <w:rPr/>
        <w:t>Entreprise</w:t>
      </w:r>
      <w:r>
        <w:rPr/>
        <w:t xml:space="preserve"> s’engage à lui accorder un congé compensatoire dans les trois (3) semaines précédant ou suivant le jour Férié. La date de prise de ce congé doit être convenue avec le supérieur immédiat. </w:t>
      </w:r>
    </w:p>
    <w:p>
      <w:pPr>
        <w:pStyle w:val="Normal"/>
        <w:spacing w:lineRule="auto" w:line="276" w:before="0" w:after="0"/>
        <w:rPr/>
      </w:pPr>
      <w:r>
        <w:rPr/>
      </w:r>
    </w:p>
    <w:p>
      <w:pPr>
        <w:pStyle w:val="Normal"/>
        <w:spacing w:lineRule="auto" w:line="276" w:before="0" w:after="0"/>
        <w:rPr/>
      </w:pPr>
      <w:r>
        <w:rPr/>
        <w:t>Les dispositions de la Loi sur la Fête nationale s’appliquent en ce qui concerne le congé du 24 juin.</w:t>
      </w:r>
    </w:p>
    <w:p>
      <w:pPr>
        <w:pStyle w:val="Normal"/>
        <w:spacing w:lineRule="auto" w:line="276" w:before="0" w:after="0"/>
        <w:rPr/>
      </w:pPr>
      <w:r>
        <w:rPr/>
      </w:r>
    </w:p>
    <w:p>
      <w:pPr>
        <w:pStyle w:val="Normal"/>
        <w:spacing w:lineRule="auto" w:line="276" w:before="0" w:after="0"/>
        <w:rPr>
          <w:i w:val="false"/>
          <w:i w:val="false"/>
          <w:iCs w:val="false"/>
        </w:rPr>
      </w:pPr>
      <w:r>
        <w:rPr>
          <w:rFonts w:cs="Arial"/>
          <w:b/>
          <w:bCs/>
          <w:i w:val="false"/>
          <w:iCs w:val="false"/>
          <w:color w:val="222222"/>
          <w:shd w:fill="FFFFFF" w:val="clear"/>
        </w:rPr>
        <w:t>JOURNÉES DE MALADIE ET PERSONNELLES</w:t>
      </w:r>
    </w:p>
    <w:p>
      <w:pPr>
        <w:pStyle w:val="Normal"/>
        <w:spacing w:lineRule="auto" w:line="276" w:before="0" w:after="0"/>
        <w:rPr>
          <w:b/>
          <w:bCs/>
          <w:i/>
          <w:i/>
          <w:iCs/>
        </w:rPr>
      </w:pPr>
      <w:r>
        <w:rPr>
          <w:b/>
          <w:bCs/>
          <w:i/>
          <w:iCs/>
        </w:rPr>
      </w:r>
    </w:p>
    <w:p>
      <w:pPr>
        <w:pStyle w:val="Normal"/>
        <w:spacing w:lineRule="auto" w:line="276" w:before="0" w:after="0"/>
        <w:rPr/>
      </w:pPr>
      <w:r>
        <w:rPr/>
        <w:t>L’année de référence pour le cumul des journées de maladie est du 1</w:t>
      </w:r>
      <w:r>
        <w:rPr>
          <w:vertAlign w:val="superscript"/>
        </w:rPr>
        <w:t>er</w:t>
      </w:r>
      <w:r>
        <w:rPr/>
        <w:t xml:space="preserve"> janvier au 31 décembre. Suivant la période de probation (3 mois), </w:t>
      </w:r>
      <w:r>
        <w:rPr/>
        <w:t>l’Employée</w:t>
      </w:r>
      <w:r>
        <w:rPr/>
        <w:t xml:space="preserve"> bénéficie</w:t>
      </w:r>
      <w:r>
        <w:rPr/>
        <w:t>a</w:t>
      </w:r>
      <w:r>
        <w:rPr/>
        <w:t xml:space="preserve"> de 2 journées maladie ou personnelles pour l’année en cours. Les congés non utilisés ne sont pas monnayables, mais peuvent être transférés à la banque de vacances pour être utilisés l’année suivante.</w:t>
      </w:r>
    </w:p>
    <w:p>
      <w:pPr>
        <w:pStyle w:val="Normal"/>
        <w:spacing w:lineRule="auto" w:line="276" w:before="0" w:after="0"/>
        <w:rPr/>
      </w:pPr>
      <w:r>
        <w:rPr/>
      </w:r>
    </w:p>
    <w:p>
      <w:pPr>
        <w:pStyle w:val="Normal"/>
        <w:spacing w:lineRule="auto" w:line="276" w:before="0" w:after="0"/>
        <w:rPr/>
      </w:pPr>
      <w:r>
        <w:rPr/>
        <w:t>La prise de ces congés doit être convenue au préalable avec le supérieur immédiat.</w:t>
      </w:r>
    </w:p>
    <w:p>
      <w:pPr>
        <w:pStyle w:val="Normal"/>
        <w:spacing w:lineRule="auto" w:line="276" w:before="0" w:after="0"/>
        <w:rPr/>
      </w:pPr>
      <w:r>
        <w:rPr/>
      </w:r>
    </w:p>
    <w:p>
      <w:pPr>
        <w:pStyle w:val="Normal"/>
        <w:spacing w:lineRule="auto" w:line="276" w:before="0" w:after="0"/>
        <w:rPr/>
      </w:pPr>
      <w:r>
        <w:rPr>
          <w:rFonts w:cs="Arial"/>
          <w:b/>
          <w:bCs/>
          <w:color w:val="222222"/>
          <w:shd w:fill="FFFFFF" w:val="clear"/>
        </w:rPr>
        <w:t>EXPLOITATION DE LA CLINIQUE</w:t>
      </w:r>
      <w:r>
        <w:rPr>
          <w:rFonts w:cs="Arial"/>
          <w:color w:val="222222"/>
          <w:shd w:fill="FFFFFF" w:val="clear"/>
        </w:rPr>
        <w:t xml:space="preserve"> </w:t>
      </w:r>
    </w:p>
    <w:p>
      <w:pPr>
        <w:pStyle w:val="Normal"/>
        <w:spacing w:lineRule="auto" w:line="276" w:before="0" w:after="0"/>
        <w:rPr>
          <w:rFonts w:cs="Arial"/>
          <w:color w:val="222222"/>
          <w:shd w:fill="FFFFFF" w:val="clear"/>
        </w:rPr>
      </w:pPr>
      <w:r>
        <w:rPr/>
      </w:r>
    </w:p>
    <w:p>
      <w:pPr>
        <w:pStyle w:val="Normal"/>
        <w:spacing w:lineRule="auto" w:line="276" w:before="0" w:after="0"/>
        <w:rPr/>
      </w:pPr>
      <w:r>
        <w:rPr>
          <w:rFonts w:cs="Arial"/>
          <w:color w:val="222222"/>
          <w:shd w:fill="FFFFFF" w:val="clear"/>
        </w:rPr>
        <w:t>La clinique vétérinaire sera exploitée sous le nom d</w:t>
      </w:r>
      <w:r>
        <w:rPr>
          <w:rFonts w:cs="Arial"/>
          <w:color w:val="222222"/>
          <w:shd w:fill="FFFFFF" w:val="clear"/>
        </w:rPr>
        <w:t>e l’Employée.</w:t>
      </w:r>
      <w:r>
        <w:rPr>
          <w:rFonts w:cs="Arial"/>
          <w:color w:val="222222"/>
          <w:shd w:fill="FFFFFF" w:val="clear"/>
        </w:rPr>
        <w:t xml:space="preserve"> L'Entreprise a la responsabilité de la gestion financière de la clinique, y compris le transfert des bénéfices à une société de gestion désignée pour la distribution selon un accord distinct.</w:t>
      </w:r>
      <w:r>
        <w:rPr>
          <w:rFonts w:cs="Arial"/>
          <w:color w:val="222222"/>
        </w:rPr>
        <w:br/>
        <w:br/>
      </w:r>
      <w:r>
        <w:rPr>
          <w:rFonts w:cs="Arial"/>
          <w:b/>
          <w:bCs/>
          <w:color w:val="222222"/>
          <w:shd w:fill="FFFFFF" w:val="clear"/>
        </w:rPr>
        <w:t>RÉSILIATION</w:t>
      </w:r>
    </w:p>
    <w:p>
      <w:pPr>
        <w:pStyle w:val="Normal"/>
        <w:spacing w:lineRule="auto" w:line="276" w:before="0" w:after="0"/>
        <w:rPr>
          <w:rFonts w:cs="Arial"/>
          <w:b/>
          <w:bCs/>
          <w:color w:val="222222"/>
          <w:shd w:fill="FFFFFF" w:val="clear"/>
        </w:rPr>
      </w:pPr>
      <w:r>
        <w:rPr/>
      </w:r>
    </w:p>
    <w:p>
      <w:pPr>
        <w:pStyle w:val="Normal"/>
        <w:spacing w:lineRule="auto" w:line="276" w:before="0" w:after="0"/>
        <w:rPr/>
      </w:pPr>
      <w:r>
        <w:rPr>
          <w:rFonts w:cs="Arial"/>
          <w:color w:val="222222"/>
          <w:shd w:fill="FFFFFF" w:val="clear"/>
        </w:rPr>
        <w:t>Soit l'Entreprise soit l’</w:t>
      </w:r>
      <w:r>
        <w:rPr>
          <w:rFonts w:cs="Arial"/>
          <w:color w:val="222222"/>
          <w:shd w:fill="FFFFFF" w:val="clear"/>
        </w:rPr>
        <w:t>Employée</w:t>
      </w:r>
      <w:r>
        <w:rPr>
          <w:rFonts w:cs="Arial"/>
          <w:color w:val="222222"/>
          <w:shd w:fill="FFFFFF" w:val="clear"/>
        </w:rPr>
        <w:t xml:space="preserve"> peuvent résilier cet Accord avec un préavis écrit de </w:t>
      </w:r>
      <w:r>
        <w:rPr>
          <w:rFonts w:cs="Arial"/>
          <w:color w:val="222222"/>
          <w:shd w:fill="FFFFFF" w:val="clear"/>
        </w:rPr>
        <w:t xml:space="preserve">60 </w:t>
      </w:r>
      <w:r>
        <w:rPr>
          <w:rFonts w:cs="Arial"/>
          <w:color w:val="222222"/>
          <w:shd w:fill="FFFFFF" w:val="clear"/>
        </w:rPr>
        <w:t>jours, ou selon les conditions légales pertinentes.</w:t>
      </w:r>
      <w:r>
        <w:rPr>
          <w:rFonts w:cs="Arial"/>
          <w:color w:val="222222"/>
        </w:rPr>
        <w:br/>
        <w:br/>
      </w:r>
      <w:r>
        <w:rPr>
          <w:rFonts w:cs="Arial"/>
          <w:b/>
          <w:bCs/>
          <w:color w:val="222222"/>
          <w:shd w:fill="FFFFFF" w:val="clear"/>
        </w:rPr>
        <w:t>LOIS APPLICABLES</w:t>
      </w:r>
      <w:r>
        <w:rPr>
          <w:rFonts w:cs="Arial"/>
          <w:color w:val="222222"/>
          <w:shd w:fill="FFFFFF" w:val="clear"/>
        </w:rPr>
        <w:t xml:space="preserve"> : Cet Accord sera régi et interprété conformément aux lois du Québec.</w:t>
      </w:r>
      <w:r>
        <w:rPr>
          <w:rFonts w:cs="Arial"/>
          <w:color w:val="222222"/>
        </w:rPr>
        <w:br/>
      </w:r>
    </w:p>
    <w:p>
      <w:pPr>
        <w:pStyle w:val="Normal"/>
        <w:spacing w:lineRule="auto" w:line="276" w:before="0" w:after="0"/>
        <w:rPr>
          <w:rFonts w:cs="Arial"/>
          <w:b/>
          <w:bCs/>
          <w:color w:val="222222"/>
          <w:shd w:fill="FFFFFF" w:val="clear"/>
        </w:rPr>
      </w:pPr>
      <w:r>
        <w:rPr>
          <w:rFonts w:cs="Arial"/>
          <w:b/>
          <w:bCs/>
          <w:color w:val="222222"/>
          <w:shd w:fill="FFFFFF" w:val="clear"/>
        </w:rPr>
        <w:t>OBLIGATION DE LOYAUTÉ</w:t>
      </w:r>
    </w:p>
    <w:p>
      <w:pPr>
        <w:pStyle w:val="Normal"/>
        <w:spacing w:lineRule="auto" w:line="276" w:before="0" w:after="0"/>
        <w:rPr>
          <w:b/>
          <w:bCs/>
          <w:i/>
          <w:i/>
          <w:iCs/>
        </w:rPr>
      </w:pPr>
      <w:r>
        <w:rPr>
          <w:b/>
          <w:bCs/>
          <w:i/>
          <w:iCs/>
        </w:rPr>
      </w:r>
    </w:p>
    <w:p>
      <w:pPr>
        <w:pStyle w:val="Normal"/>
        <w:spacing w:lineRule="auto" w:line="276" w:before="0" w:after="0"/>
        <w:rPr/>
      </w:pPr>
      <w:r>
        <w:rPr/>
        <w:t xml:space="preserve">Pendant la durée de cette entente, </w:t>
      </w:r>
      <w:r>
        <w:rPr>
          <w:rFonts w:cs="Arial"/>
          <w:color w:val="222222"/>
          <w:shd w:fill="FFFFFF" w:val="clear"/>
        </w:rPr>
        <w:t>l’</w:t>
      </w:r>
      <w:r>
        <w:rPr>
          <w:rFonts w:cs="Arial"/>
          <w:color w:val="222222"/>
          <w:shd w:fill="FFFFFF" w:val="clear"/>
        </w:rPr>
        <w:t>Employée</w:t>
      </w:r>
      <w:r>
        <w:rPr/>
        <w:t xml:space="preserve"> s’engage à agir d’aucune manière qui puisse nuire à </w:t>
      </w:r>
      <w:r>
        <w:rPr>
          <w:rFonts w:cs="Arial"/>
          <w:color w:val="222222"/>
          <w:shd w:fill="FFFFFF" w:val="clear"/>
        </w:rPr>
        <w:t>l'Entreprise</w:t>
      </w:r>
      <w:r>
        <w:rPr/>
        <w:t xml:space="preserve"> à ses gestionnaires et à ses employés.</w:t>
      </w:r>
    </w:p>
    <w:p>
      <w:pPr>
        <w:pStyle w:val="Normal"/>
        <w:spacing w:lineRule="auto" w:line="276" w:before="0" w:after="0"/>
        <w:rPr/>
      </w:pPr>
      <w:r>
        <w:rPr/>
      </w:r>
    </w:p>
    <w:p>
      <w:pPr>
        <w:pStyle w:val="Normal"/>
        <w:spacing w:lineRule="auto" w:line="276" w:before="0" w:after="0"/>
        <w:rPr>
          <w:rFonts w:cs="Arial"/>
          <w:b/>
          <w:bCs/>
          <w:color w:val="222222"/>
          <w:shd w:fill="FFFFFF" w:val="clear"/>
        </w:rPr>
      </w:pPr>
      <w:r>
        <w:rPr>
          <w:rFonts w:cs="Arial"/>
          <w:b/>
          <w:bCs/>
          <w:color w:val="222222"/>
          <w:shd w:fill="FFFFFF" w:val="clear"/>
        </w:rPr>
        <w:t>NON-CONCURRENCE</w:t>
      </w:r>
    </w:p>
    <w:p>
      <w:pPr>
        <w:pStyle w:val="Normal"/>
        <w:spacing w:lineRule="auto" w:line="276" w:before="0" w:after="0"/>
        <w:rPr>
          <w:b/>
          <w:bCs/>
          <w:i/>
          <w:i/>
          <w:iCs/>
        </w:rPr>
      </w:pPr>
      <w:r>
        <w:rPr>
          <w:b/>
          <w:bCs/>
          <w:i/>
          <w:iCs/>
        </w:rPr>
      </w:r>
    </w:p>
    <w:p>
      <w:pPr>
        <w:pStyle w:val="Normal"/>
        <w:spacing w:lineRule="auto" w:line="276" w:before="0" w:after="0"/>
        <w:rPr/>
      </w:pPr>
      <w:r>
        <w:rPr/>
        <w:t xml:space="preserve">Pour la durée de cette entente et pour une durée de trois (3) mois suivant la terminaison de cette entente pour quelque cause que ce soit, </w:t>
      </w:r>
      <w:r>
        <w:rPr>
          <w:rFonts w:cs="Arial"/>
          <w:color w:val="222222"/>
          <w:shd w:fill="FFFFFF" w:val="clear"/>
        </w:rPr>
        <w:t>l’</w:t>
      </w:r>
      <w:r>
        <w:rPr>
          <w:rFonts w:cs="Arial"/>
          <w:color w:val="222222"/>
          <w:shd w:fill="FFFFFF" w:val="clear"/>
        </w:rPr>
        <w:t>Employée</w:t>
      </w:r>
      <w:r>
        <w:rPr/>
        <w:t xml:space="preserve"> s’engage à ne pas concurrencer l’Entreprise, directement ou indirectement, </w:t>
      </w:r>
      <w:r>
        <w:rPr>
          <w:shd w:fill="auto" w:val="clear"/>
        </w:rPr>
        <w:t>notamment à ne pas s’investir, travailler, s’impliquer ou offrir ses services dans des fonctions similaires aux vôtres, directement ou indirectement, dans une entreprise œuvrant dans le même domaine.</w:t>
      </w:r>
    </w:p>
    <w:p>
      <w:pPr>
        <w:pStyle w:val="Normal"/>
        <w:spacing w:lineRule="auto" w:line="276" w:before="0" w:after="0"/>
        <w:rPr/>
      </w:pPr>
      <w:r>
        <w:rPr/>
      </w:r>
    </w:p>
    <w:p>
      <w:pPr>
        <w:pStyle w:val="Normal"/>
        <w:spacing w:lineRule="auto" w:line="276" w:before="0" w:after="0"/>
        <w:rPr>
          <w:highlight w:val="none"/>
          <w:shd w:fill="auto" w:val="clear"/>
        </w:rPr>
      </w:pPr>
      <w:r>
        <w:rPr>
          <w:shd w:fill="auto" w:val="clear"/>
        </w:rPr>
        <w:t xml:space="preserve">De plus </w:t>
      </w:r>
      <w:r>
        <w:rPr>
          <w:rFonts w:cs="Arial"/>
          <w:color w:val="222222"/>
          <w:shd w:fill="FFFFFF" w:val="clear"/>
        </w:rPr>
        <w:t>l’</w:t>
      </w:r>
      <w:r>
        <w:rPr>
          <w:rFonts w:cs="Arial"/>
          <w:color w:val="222222"/>
          <w:shd w:fill="FFFFFF" w:val="clear"/>
        </w:rPr>
        <w:t>Employée</w:t>
      </w:r>
      <w:r>
        <w:rPr>
          <w:shd w:fill="auto" w:val="clear"/>
        </w:rPr>
        <w:t xml:space="preserve"> ne pourra pas pour une période de deux (2) ans suivant la fin de cette entente, devenir propriétaire, directement ou indirectement, d’une entreprise de soins vétérinaires.</w:t>
      </w:r>
    </w:p>
    <w:p>
      <w:pPr>
        <w:pStyle w:val="Normal"/>
        <w:spacing w:lineRule="auto" w:line="276" w:before="0" w:after="0"/>
        <w:rPr/>
      </w:pPr>
      <w:r>
        <w:rPr/>
      </w:r>
    </w:p>
    <w:p>
      <w:pPr>
        <w:pStyle w:val="Normal"/>
        <w:spacing w:lineRule="auto" w:line="276" w:before="0" w:after="0"/>
        <w:rPr>
          <w:rFonts w:cs="Arial"/>
          <w:b/>
          <w:bCs/>
          <w:color w:val="222222"/>
          <w:shd w:fill="FFFFFF" w:val="clear"/>
        </w:rPr>
      </w:pPr>
      <w:r>
        <w:rPr>
          <w:rFonts w:cs="Arial"/>
          <w:b/>
          <w:bCs/>
          <w:color w:val="222222"/>
          <w:shd w:fill="FFFFFF" w:val="clear"/>
        </w:rPr>
        <w:t>CONFIDENTIALITÉ</w:t>
      </w:r>
    </w:p>
    <w:p>
      <w:pPr>
        <w:pStyle w:val="Normal"/>
        <w:spacing w:lineRule="auto" w:line="276" w:before="0" w:after="0"/>
        <w:rPr>
          <w:b/>
          <w:bCs/>
          <w:i/>
          <w:i/>
          <w:iCs/>
        </w:rPr>
      </w:pPr>
      <w:r>
        <w:rPr>
          <w:b/>
          <w:bCs/>
          <w:i/>
          <w:iCs/>
        </w:rPr>
      </w:r>
    </w:p>
    <w:p>
      <w:pPr>
        <w:pStyle w:val="Normal"/>
        <w:spacing w:lineRule="auto" w:line="276" w:before="0" w:after="0"/>
        <w:rPr/>
      </w:pPr>
      <w:r>
        <w:rPr>
          <w:rFonts w:cs="Arial"/>
          <w:color w:val="222222"/>
          <w:shd w:fill="FFFFFF" w:val="clear"/>
        </w:rPr>
        <w:t>l’</w:t>
      </w:r>
      <w:r>
        <w:rPr>
          <w:rFonts w:cs="Arial"/>
          <w:color w:val="222222"/>
          <w:shd w:fill="FFFFFF" w:val="clear"/>
        </w:rPr>
        <w:t>Employée</w:t>
      </w:r>
      <w:r>
        <w:rPr/>
        <w:t xml:space="preserve"> s’engage à observer la discrétion la plus stricte sur les informations se rapportant aux activités de </w:t>
      </w:r>
      <w:r>
        <w:rPr>
          <w:rFonts w:cs="Arial"/>
        </w:rPr>
        <w:t>l’Entreprise</w:t>
      </w:r>
      <w:r>
        <w:rPr/>
        <w:t xml:space="preserve"> auxquelles elle aura accès à l’occasion et dans le cadre de cette entente.</w:t>
      </w:r>
    </w:p>
    <w:p>
      <w:pPr>
        <w:pStyle w:val="Normal"/>
        <w:spacing w:lineRule="auto" w:line="276" w:before="0" w:after="0"/>
        <w:rPr/>
      </w:pPr>
      <w:r>
        <w:rPr/>
      </w:r>
    </w:p>
    <w:p>
      <w:pPr>
        <w:pStyle w:val="Normal"/>
        <w:spacing w:lineRule="auto" w:line="276" w:before="0" w:after="0"/>
        <w:rPr/>
      </w:pPr>
      <w:r>
        <w:rPr/>
        <w:t>Notamment, elle ne divulguera à quiconque les méthodes, recommandations, créations, devis, études, projets, savoir-faire de l’Entreprise résultant de travaux réalisés dans l’</w:t>
      </w:r>
      <w:r>
        <w:rPr/>
        <w:t>E</w:t>
      </w:r>
      <w:r>
        <w:rPr/>
        <w:t>ntreprise qui sont couverts par le secret professionnel le plus strict. La Professionnelle est liée par la même obligation vis-à-vis de tout renseignement ou document dont elle aura pris connaissance chez des clients de l’entreprise.</w:t>
      </w:r>
    </w:p>
    <w:p>
      <w:pPr>
        <w:pStyle w:val="Normal"/>
        <w:spacing w:lineRule="auto" w:line="276" w:before="0" w:after="0"/>
        <w:rPr/>
      </w:pPr>
      <w:r>
        <w:rPr/>
      </w:r>
    </w:p>
    <w:p>
      <w:pPr>
        <w:pStyle w:val="Normal"/>
        <w:spacing w:lineRule="auto" w:line="276" w:before="0" w:after="0"/>
        <w:rPr>
          <w:rFonts w:cs="Arial"/>
        </w:rPr>
      </w:pPr>
      <w:r>
        <w:rPr/>
        <w:t xml:space="preserve">Tous les documents, lettres, notes de service, instructions, méthodes, organisation et </w:t>
      </w:r>
      <w:r>
        <w:rPr>
          <w:rFonts w:cs="Arial"/>
        </w:rPr>
        <w:t xml:space="preserve">∕ ou fonctionnement de l’Entreprise dont </w:t>
      </w:r>
      <w:r>
        <w:rPr>
          <w:rFonts w:cs="Arial"/>
          <w:color w:val="222222"/>
          <w:shd w:fill="FFFFFF" w:val="clear"/>
        </w:rPr>
        <w:t>l’</w:t>
      </w:r>
      <w:r>
        <w:rPr>
          <w:rFonts w:cs="Arial"/>
          <w:color w:val="222222"/>
          <w:shd w:fill="FFFFFF" w:val="clear"/>
        </w:rPr>
        <w:t>Employée</w:t>
      </w:r>
      <w:r>
        <w:rPr>
          <w:rFonts w:cs="Arial"/>
        </w:rPr>
        <w:t xml:space="preserve"> aura connaissance dans le cadre de cette entente sont confidentiels et sont la propriété exclusive de l’Entreprise.</w:t>
      </w:r>
    </w:p>
    <w:p>
      <w:pPr>
        <w:pStyle w:val="Normal"/>
        <w:spacing w:lineRule="auto" w:line="276" w:before="0" w:after="0"/>
        <w:rPr>
          <w:rFonts w:cs="Arial"/>
        </w:rPr>
      </w:pPr>
      <w:r>
        <w:rPr>
          <w:rFonts w:cs="Arial"/>
        </w:rPr>
      </w:r>
    </w:p>
    <w:p>
      <w:pPr>
        <w:pStyle w:val="Normal"/>
        <w:spacing w:lineRule="auto" w:line="276" w:before="0" w:after="0"/>
        <w:rPr>
          <w:rFonts w:cs="Arial"/>
        </w:rPr>
      </w:pPr>
      <w:r>
        <w:rPr>
          <w:rFonts w:cs="Arial"/>
          <w:color w:val="222222"/>
          <w:shd w:fill="FFFFFF" w:val="clear"/>
        </w:rPr>
        <w:t>L’Employée</w:t>
      </w:r>
      <w:r>
        <w:rPr/>
        <w:t xml:space="preserve"> </w:t>
      </w:r>
      <w:r>
        <w:rPr>
          <w:rFonts w:cs="Arial"/>
        </w:rPr>
        <w:t xml:space="preserve">ne pourra, sans accord écrit de </w:t>
      </w:r>
      <w:r>
        <w:rPr>
          <w:rFonts w:cs="Arial"/>
        </w:rPr>
        <w:t>l’Entreprise</w:t>
      </w:r>
      <w:r>
        <w:rPr>
          <w:rFonts w:cs="Arial"/>
        </w:rPr>
        <w:t>, divulguer sous quelque forme que ce soit des informations couvertes par l’obligation de confidentialité.</w:t>
      </w:r>
    </w:p>
    <w:p>
      <w:pPr>
        <w:pStyle w:val="Normal"/>
        <w:spacing w:lineRule="auto" w:line="276" w:before="0" w:after="0"/>
        <w:rPr>
          <w:rFonts w:cs="Arial"/>
        </w:rPr>
      </w:pPr>
      <w:r>
        <w:rPr>
          <w:rFonts w:cs="Arial"/>
        </w:rPr>
      </w:r>
    </w:p>
    <w:p>
      <w:pPr>
        <w:pStyle w:val="Normal"/>
        <w:spacing w:lineRule="auto" w:line="276" w:before="0" w:after="0"/>
        <w:rPr>
          <w:rFonts w:cs="Arial"/>
          <w:b/>
          <w:bCs/>
          <w:color w:val="222222"/>
          <w:shd w:fill="FFFFFF" w:val="clear"/>
        </w:rPr>
      </w:pPr>
      <w:r>
        <w:rPr>
          <w:rFonts w:cs="Arial"/>
          <w:b/>
          <w:bCs/>
          <w:color w:val="222222"/>
          <w:shd w:fill="FFFFFF" w:val="clear"/>
        </w:rPr>
        <w:t>PROTECTION DE LA PROPRIÉTÉ INTELLECTUELLE</w:t>
      </w:r>
    </w:p>
    <w:p>
      <w:pPr>
        <w:pStyle w:val="Normal"/>
        <w:spacing w:lineRule="auto" w:line="276" w:before="0" w:after="0"/>
        <w:rPr>
          <w:rFonts w:cs="Arial"/>
          <w:b/>
          <w:bCs/>
          <w:i/>
          <w:i/>
          <w:iCs/>
        </w:rPr>
      </w:pPr>
      <w:r>
        <w:rPr>
          <w:rFonts w:cs="Arial"/>
          <w:b/>
          <w:bCs/>
          <w:i/>
          <w:iCs/>
        </w:rPr>
      </w:r>
    </w:p>
    <w:p>
      <w:pPr>
        <w:pStyle w:val="Normal"/>
        <w:spacing w:lineRule="auto" w:line="276" w:before="0" w:after="0"/>
        <w:rPr>
          <w:rFonts w:cs="Arial"/>
          <w:b/>
          <w:bCs/>
          <w:i/>
          <w:i/>
          <w:iCs/>
        </w:rPr>
      </w:pPr>
      <w:r>
        <w:rPr>
          <w:rFonts w:cs="Arial"/>
          <w:color w:val="222222"/>
          <w:shd w:fill="FFFFFF" w:val="clear"/>
        </w:rPr>
        <w:t>L’Employée</w:t>
      </w:r>
      <w:r>
        <w:rPr/>
        <w:t xml:space="preserve"> cède les droits à </w:t>
      </w:r>
      <w:r>
        <w:rPr>
          <w:rFonts w:cs="Arial"/>
        </w:rPr>
        <w:t>l’Entreprise</w:t>
      </w:r>
      <w:r>
        <w:rPr/>
        <w:t xml:space="preserve"> de toute œuvre qu’elle peut produire dans le cadre de cette entente. Il peut s’agir notamment de textes rédigés par celle-ci</w:t>
      </w:r>
      <w:r>
        <w:rPr>
          <w:rFonts w:cs="Arial"/>
          <w:color w:val="2B2B2D"/>
          <w:spacing w:val="15"/>
          <w:shd w:fill="FFFFFF" w:val="clear"/>
        </w:rPr>
        <w:t xml:space="preserve">, </w:t>
      </w:r>
      <w:r>
        <w:rPr/>
        <w:t xml:space="preserve">de dessins, de formules, de systèmes, etc. Toute création appartiendra désormais à </w:t>
      </w:r>
      <w:r>
        <w:rPr>
          <w:rFonts w:cs="Arial"/>
        </w:rPr>
        <w:t>l’Entreprise.</w:t>
      </w:r>
    </w:p>
    <w:p>
      <w:pPr>
        <w:pStyle w:val="Normal"/>
        <w:spacing w:lineRule="auto" w:line="276" w:before="0" w:after="0"/>
        <w:rPr>
          <w:rFonts w:cs="Arial"/>
        </w:rPr>
      </w:pPr>
      <w:r>
        <w:rPr>
          <w:rFonts w:cs="Arial"/>
        </w:rPr>
      </w:r>
    </w:p>
    <w:p>
      <w:pPr>
        <w:pStyle w:val="Normal"/>
        <w:spacing w:lineRule="auto" w:line="276" w:before="0" w:after="0"/>
        <w:rPr>
          <w:rFonts w:cs="Arial"/>
          <w:b/>
          <w:bCs/>
          <w:color w:val="222222"/>
          <w:shd w:fill="FFFFFF" w:val="clear"/>
        </w:rPr>
      </w:pPr>
      <w:r>
        <w:rPr>
          <w:rFonts w:cs="Arial"/>
          <w:b/>
          <w:bCs/>
          <w:color w:val="222222"/>
          <w:shd w:fill="FFFFFF" w:val="clear"/>
        </w:rPr>
        <w:t>NON-SOLLICITATION DE LA CLIENTÈLE</w:t>
      </w:r>
    </w:p>
    <w:p>
      <w:pPr>
        <w:pStyle w:val="Normal"/>
        <w:spacing w:lineRule="auto" w:line="276" w:before="0" w:after="0"/>
        <w:rPr>
          <w:rFonts w:cs="Arial"/>
          <w:b/>
          <w:bCs/>
          <w:i/>
          <w:i/>
          <w:iCs/>
        </w:rPr>
      </w:pPr>
      <w:r>
        <w:rPr>
          <w:rFonts w:cs="Arial"/>
          <w:b/>
          <w:bCs/>
          <w:i/>
          <w:iCs/>
        </w:rPr>
      </w:r>
    </w:p>
    <w:p>
      <w:pPr>
        <w:pStyle w:val="Normal"/>
        <w:spacing w:lineRule="auto" w:line="276" w:before="0" w:after="0"/>
        <w:rPr>
          <w:rFonts w:cs="Arial"/>
        </w:rPr>
      </w:pPr>
      <w:r>
        <w:rPr>
          <w:rFonts w:cs="Arial"/>
        </w:rPr>
        <w:t xml:space="preserve">Pendant la durée du présent contrat, </w:t>
      </w:r>
      <w:r>
        <w:rPr>
          <w:rFonts w:cs="Arial"/>
          <w:color w:val="222222"/>
          <w:shd w:fill="FFFFFF" w:val="clear"/>
        </w:rPr>
        <w:t>l’</w:t>
      </w:r>
      <w:r>
        <w:rPr>
          <w:rFonts w:cs="Arial"/>
          <w:color w:val="222222"/>
          <w:shd w:fill="FFFFFF" w:val="clear"/>
        </w:rPr>
        <w:t>Employée</w:t>
      </w:r>
      <w:r>
        <w:rPr/>
        <w:t xml:space="preserve"> s’engage</w:t>
      </w:r>
      <w:r>
        <w:rPr>
          <w:rFonts w:cs="Arial"/>
        </w:rPr>
        <w:t xml:space="preserve"> à ne participer, sous quelque forme que ce soit, à aucune activité susceptible de solliciter en tout ou partie la clientèle de l’Entreprise ou de son personnel et pour une durée de douze (12) mois suivant la fin de cette entente.</w:t>
      </w:r>
    </w:p>
    <w:p>
      <w:pPr>
        <w:pStyle w:val="Normal"/>
        <w:spacing w:lineRule="auto" w:line="276" w:before="0" w:after="0"/>
        <w:rPr>
          <w:rFonts w:cs="Arial"/>
        </w:rPr>
      </w:pPr>
      <w:r>
        <w:rPr>
          <w:rFonts w:cs="Arial"/>
        </w:rPr>
      </w:r>
    </w:p>
    <w:p>
      <w:pPr>
        <w:pStyle w:val="Normal"/>
        <w:spacing w:lineRule="auto" w:line="276" w:before="0" w:after="0"/>
        <w:rPr>
          <w:rFonts w:cs="Arial"/>
        </w:rPr>
      </w:pPr>
      <w:r>
        <w:rPr>
          <w:rFonts w:cs="Arial"/>
        </w:rPr>
        <w:t>En foi de quoi, les parties attestent qu’elles ont lu et accepté les conditions et modalités énoncées dans le présent contrat.</w:t>
      </w:r>
    </w:p>
    <w:p>
      <w:pPr>
        <w:pStyle w:val="Normal"/>
        <w:spacing w:lineRule="auto" w:line="276" w:before="0" w:after="0"/>
        <w:rPr>
          <w:rFonts w:cs="Arial"/>
        </w:rPr>
      </w:pPr>
      <w:r>
        <w:rPr>
          <w:rFonts w:cs="Arial"/>
        </w:rPr>
      </w:r>
    </w:p>
    <w:p>
      <w:pPr>
        <w:pStyle w:val="Normal"/>
        <w:spacing w:lineRule="auto" w:line="276" w:before="0" w:after="0"/>
        <w:rPr>
          <w:rFonts w:cs="Arial"/>
        </w:rPr>
      </w:pPr>
      <w:r>
        <w:rPr>
          <w:rFonts w:cs="Arial"/>
        </w:rPr>
        <w:t>Signé à Saint-Zotique.</w:t>
      </w:r>
    </w:p>
    <w:p>
      <w:pPr>
        <w:pStyle w:val="Normal"/>
        <w:spacing w:lineRule="auto" w:line="276" w:before="0" w:after="0"/>
        <w:rPr>
          <w:rFonts w:cs="Arial"/>
        </w:rPr>
      </w:pPr>
      <w:r>
        <w:rPr>
          <w:rFonts w:cs="Arial"/>
        </w:rPr>
      </w:r>
    </w:p>
    <w:p>
      <w:pPr>
        <w:pStyle w:val="Normal"/>
        <w:spacing w:lineRule="auto" w:line="276" w:before="0" w:after="0"/>
        <w:rPr>
          <w:rFonts w:cs="Arial"/>
        </w:rPr>
      </w:pPr>
      <w:r>
        <w:rPr>
          <w:rFonts w:cs="Arial"/>
        </w:rPr>
        <w:t>Signature du représentant de l’Entreprise :</w:t>
      </w:r>
    </w:p>
    <w:p>
      <w:pPr>
        <w:pStyle w:val="Normal"/>
        <w:spacing w:lineRule="auto" w:line="276" w:before="0" w:after="0"/>
        <w:rPr>
          <w:rFonts w:cs="Arial"/>
        </w:rPr>
      </w:pPr>
      <w:r>
        <w:rPr>
          <w:rFonts w:cs="Arial"/>
        </w:rPr>
      </w:r>
    </w:p>
    <w:p>
      <w:pPr>
        <w:pStyle w:val="Normal"/>
        <w:spacing w:lineRule="auto" w:line="276" w:before="0" w:after="0"/>
        <w:rPr>
          <w:rFonts w:cs="Arial"/>
        </w:rPr>
      </w:pPr>
      <w:r>
        <w:rPr>
          <w:rFonts w:cs="Arial"/>
        </w:rPr>
      </w:r>
    </w:p>
    <w:p>
      <w:pPr>
        <w:pStyle w:val="Normal"/>
        <w:spacing w:lineRule="auto" w:line="276" w:before="0" w:after="0"/>
        <w:rPr>
          <w:rFonts w:cs="Arial"/>
        </w:rPr>
      </w:pPr>
      <w:r>
        <w:rPr>
          <w:rFonts w:cs="Arial"/>
        </w:rPr>
        <w:t>________________________</w:t>
        <w:tab/>
        <w:tab/>
        <w:tab/>
        <w:tab/>
        <w:t>______________________</w:t>
      </w:r>
    </w:p>
    <w:p>
      <w:pPr>
        <w:pStyle w:val="Normal"/>
        <w:spacing w:lineRule="auto" w:line="276" w:before="0" w:after="0"/>
        <w:rPr>
          <w:rFonts w:cs="Arial"/>
        </w:rPr>
      </w:pPr>
      <w:r>
        <w:rPr>
          <w:rFonts w:cs="Arial"/>
        </w:rPr>
        <w:t>Cédric Leboeuf</w:t>
        <w:tab/>
        <w:tab/>
        <w:tab/>
        <w:tab/>
        <w:tab/>
        <w:tab/>
        <w:t>Date</w:t>
      </w:r>
    </w:p>
    <w:p>
      <w:pPr>
        <w:pStyle w:val="Normal"/>
        <w:spacing w:lineRule="auto" w:line="276" w:before="0" w:after="0"/>
        <w:rPr>
          <w:rFonts w:cs="Arial"/>
        </w:rPr>
      </w:pPr>
      <w:r>
        <w:rPr>
          <w:rFonts w:cs="Arial"/>
        </w:rPr>
      </w:r>
    </w:p>
    <w:p>
      <w:pPr>
        <w:pStyle w:val="Normal"/>
        <w:spacing w:lineRule="auto" w:line="276" w:before="0" w:after="0"/>
        <w:rPr>
          <w:rFonts w:cs="Arial"/>
        </w:rPr>
      </w:pPr>
      <w:r>
        <w:rPr>
          <w:rFonts w:cs="Arial"/>
        </w:rPr>
      </w:r>
    </w:p>
    <w:p>
      <w:pPr>
        <w:pStyle w:val="Normal"/>
        <w:spacing w:lineRule="auto" w:line="276" w:before="0" w:after="0"/>
        <w:rPr>
          <w:rFonts w:cs="Arial"/>
        </w:rPr>
      </w:pPr>
      <w:r>
        <w:rPr>
          <w:rFonts w:cs="Arial"/>
        </w:rPr>
        <w:t xml:space="preserve">Signature de </w:t>
      </w:r>
      <w:r>
        <w:rPr>
          <w:rFonts w:cs="Arial"/>
          <w:color w:val="222222"/>
          <w:shd w:fill="FFFFFF" w:val="clear"/>
        </w:rPr>
        <w:t>l’</w:t>
      </w:r>
      <w:r>
        <w:rPr>
          <w:rFonts w:cs="Arial"/>
          <w:color w:val="222222"/>
          <w:shd w:fill="FFFFFF" w:val="clear"/>
        </w:rPr>
        <w:t>Employée</w:t>
      </w:r>
      <w:r>
        <w:rPr>
          <w:rFonts w:cs="Arial"/>
          <w:shd w:fill="auto" w:val="clear"/>
        </w:rPr>
        <w:t> :</w:t>
      </w:r>
    </w:p>
    <w:p>
      <w:pPr>
        <w:pStyle w:val="Normal"/>
        <w:spacing w:lineRule="auto" w:line="276" w:before="0" w:after="0"/>
        <w:rPr>
          <w:rFonts w:cs="Arial"/>
        </w:rPr>
      </w:pPr>
      <w:r>
        <w:rPr>
          <w:rFonts w:cs="Arial"/>
        </w:rPr>
      </w:r>
    </w:p>
    <w:p>
      <w:pPr>
        <w:pStyle w:val="Normal"/>
        <w:spacing w:lineRule="auto" w:line="276" w:before="0" w:after="0"/>
        <w:rPr>
          <w:rFonts w:cs="Arial"/>
        </w:rPr>
      </w:pPr>
      <w:r>
        <w:rPr>
          <w:rFonts w:cs="Arial"/>
        </w:rPr>
      </w:r>
    </w:p>
    <w:p>
      <w:pPr>
        <w:pStyle w:val="Normal"/>
        <w:spacing w:lineRule="auto" w:line="276" w:before="0" w:after="0"/>
        <w:rPr>
          <w:rFonts w:cs="Arial"/>
        </w:rPr>
      </w:pPr>
      <w:r>
        <w:rPr>
          <w:rFonts w:cs="Arial"/>
        </w:rPr>
        <w:tab/>
        <w:tab/>
        <w:tab/>
        <w:tab/>
        <w:tab/>
        <w:tab/>
        <w:tab/>
      </w:r>
    </w:p>
    <w:p>
      <w:pPr>
        <w:pStyle w:val="Normal"/>
        <w:spacing w:lineRule="auto" w:line="240" w:before="0" w:after="0"/>
        <w:rPr>
          <w:rFonts w:cs="Arial"/>
        </w:rPr>
      </w:pPr>
      <w:r>
        <w:rPr>
          <w:rFonts w:cs="Arial"/>
        </w:rPr>
        <w:t>________________________</w:t>
        <w:tab/>
        <w:tab/>
        <w:tab/>
        <w:tab/>
        <w:t>_______________________</w:t>
        <w:tab/>
        <w:tab/>
        <w:tab/>
        <w:tab/>
      </w:r>
    </w:p>
    <w:p>
      <w:pPr>
        <w:pStyle w:val="Normal"/>
        <w:spacing w:lineRule="auto" w:line="240" w:before="0" w:after="0"/>
        <w:rPr>
          <w:rFonts w:cs="Arial"/>
        </w:rPr>
      </w:pPr>
      <w:r>
        <w:rPr>
          <w:rFonts w:cs="Arial"/>
        </w:rPr>
        <w:t xml:space="preserve">Dre. </w:t>
      </w:r>
      <w:r>
        <w:rPr>
          <w:rFonts w:cs="Arial"/>
        </w:rPr>
        <w:t>Paula Lunardelli</w:t>
        <w:tab/>
        <w:tab/>
        <w:tab/>
        <w:tab/>
        <w:tab/>
        <w:tab/>
        <w:t>Date</w:t>
      </w:r>
    </w:p>
    <w:p>
      <w:pPr>
        <w:pStyle w:val="Normal"/>
        <w:spacing w:lineRule="auto" w:line="276" w:before="0" w:after="0"/>
        <w:rPr>
          <w:rFonts w:cs="Arial"/>
        </w:rPr>
      </w:pPr>
      <w:r>
        <w:rPr>
          <w:b/>
          <w:bCs/>
          <w:i/>
          <w:iCs/>
        </w:rPr>
      </w:r>
    </w:p>
    <w:p>
      <w:pPr>
        <w:pStyle w:val="Normal"/>
        <w:spacing w:lineRule="auto" w:line="276" w:before="0" w:after="0"/>
        <w:rPr>
          <w:b/>
          <w:bCs/>
          <w:i/>
          <w:i/>
          <w:iCs/>
        </w:rPr>
      </w:pPr>
      <w:r>
        <w:rPr>
          <w:b/>
          <w:bCs/>
          <w:i/>
          <w:iCs/>
        </w:rPr>
      </w:r>
    </w:p>
    <w:p>
      <w:pPr>
        <w:pStyle w:val="Normal"/>
        <w:spacing w:lineRule="auto" w:line="276" w:before="0" w:after="0"/>
        <w:rPr/>
      </w:pPr>
      <w:r>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 w:cstheme="minorBidi" w:eastAsiaTheme="minorHAnsi"/>
        <w:sz w:val="22"/>
        <w:szCs w:val="22"/>
        <w:lang w:val="fr-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rial" w:hAnsi="Arial" w:eastAsia="Calibri" w:cs="" w:cstheme="minorBidi" w:eastAsiaTheme="minorHAnsi"/>
      <w:color w:val="auto"/>
      <w:kern w:val="0"/>
      <w:sz w:val="22"/>
      <w:szCs w:val="22"/>
      <w:lang w:val="fr-CA" w:eastAsia="en-US" w:bidi="ar-SA"/>
    </w:rPr>
  </w:style>
  <w:style w:type="character" w:styleId="DefaultParagraphFont" w:default="1">
    <w:name w:val="Default Paragraph Font"/>
    <w:uiPriority w:val="1"/>
    <w:semiHidden/>
    <w:unhideWhenUsed/>
    <w:qFormat/>
    <w:rPr/>
  </w:style>
  <w:style w:type="paragraph" w:styleId="Titre">
    <w:name w:val="Titre"/>
    <w:basedOn w:val="Normal"/>
    <w:next w:val="Corpsdetexte"/>
    <w:qFormat/>
    <w:pPr>
      <w:keepNext w:val="true"/>
      <w:spacing w:before="240" w:after="120"/>
    </w:pPr>
    <w:rPr>
      <w:rFonts w:ascii="Liberation Sans" w:hAnsi="Liberation Sans" w:eastAsia="Microsoft YaHei" w:cs="Arial"/>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Arial"/>
    </w:rPr>
  </w:style>
  <w:style w:type="paragraph" w:styleId="Lgende">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Application>LibreOffice/7.5.1.2$Windows_X86_64 LibreOffice_project/fcbaee479e84c6cd81291587d2ee68cba099e129</Application>
  <AppVersion>15.0000</AppVersion>
  <Pages>5</Pages>
  <Words>1074</Words>
  <Characters>5962</Characters>
  <CharactersWithSpaces>7024</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2023-05-26T04:13:00Z</dcterms:created>
  <dc:creator>Côté, Joëlle</dc:creator>
  <dc:description/>
  <dc:language>fr-CA</dc:language>
  <cp:lastModifiedBy/>
  <cp:lastPrinted>2023-05-26T10:53:53Z</cp:lastPrinted>
  <dcterms:modified xsi:type="dcterms:W3CDTF">2023-05-26T11:18:17Z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