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CC67D" w14:textId="77777777" w:rsidR="00995543" w:rsidRDefault="00995543"/>
    <w:p w14:paraId="67F16C24" w14:textId="4FBB1D7B" w:rsidR="003368D0" w:rsidRPr="001C5B11" w:rsidRDefault="001C5B11" w:rsidP="007A0043">
      <w:pPr>
        <w:spacing w:before="100" w:after="100" w:line="276" w:lineRule="auto"/>
        <w:ind w:left="0" w:firstLine="0"/>
        <w:jc w:val="both"/>
        <w:rPr>
          <w:rFonts w:asciiTheme="minorHAnsi" w:hAnsiTheme="minorHAnsi" w:cstheme="minorHAnsi"/>
          <w:sz w:val="22"/>
          <w:szCs w:val="22"/>
        </w:rPr>
      </w:pPr>
      <w:r w:rsidRPr="00CB63BE">
        <w:rPr>
          <w:rFonts w:asciiTheme="minorHAnsi" w:hAnsiTheme="minorHAnsi" w:cstheme="minorHAnsi"/>
          <w:sz w:val="22"/>
          <w:szCs w:val="22"/>
        </w:rPr>
        <w:t>CMC</w:t>
      </w:r>
      <w:r w:rsidR="00160C67" w:rsidRPr="001C5B11">
        <w:rPr>
          <w:rFonts w:asciiTheme="minorHAnsi" w:hAnsiTheme="minorHAnsi" w:cstheme="minorHAnsi"/>
          <w:sz w:val="22"/>
          <w:szCs w:val="22"/>
        </w:rPr>
        <w:t xml:space="preserve"> </w:t>
      </w:r>
      <w:r w:rsidR="00EC2ACC" w:rsidRPr="001C5B11">
        <w:rPr>
          <w:rFonts w:asciiTheme="minorHAnsi" w:hAnsiTheme="minorHAnsi" w:cstheme="minorHAnsi"/>
          <w:sz w:val="22"/>
          <w:szCs w:val="22"/>
        </w:rPr>
        <w:t xml:space="preserve">considère ses ressources humaines comme son actif le plus important. La direction a donc choisi de s'investir pleinement en matière de santé et sécurité. </w:t>
      </w:r>
    </w:p>
    <w:p w14:paraId="04F61A1C" w14:textId="42EBB7A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Ainsi, la prévention fait partie intégrante de nos activités quotidiennes.</w:t>
      </w:r>
    </w:p>
    <w:p w14:paraId="705449C9" w14:textId="7777777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La prévention se traduit par la prise en charge du milieu, qui se veut être la mise en œuvre de mesures concrètes favorisant la prévention des accidents, des maladies professionnelles et des incendies. Il incombe donc à tous et chacun de participer au processus de gestion intégrée de la santé et sécurité du travail.</w:t>
      </w:r>
    </w:p>
    <w:p w14:paraId="6C9F84E6" w14:textId="7777777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Afin d'y parvenir, nous mettrons en place différentes activités de prévention permettant non seulement de favoriser un environnement de travail sain et sécuritaire, mais également de créer et de maintenir la motivation et l'intérêt constants de tout notre personnel dans le but d'atteindre les objectifs que nous nous sommes fixés, et ce, dans le cadre de chacune de nos activités.</w:t>
      </w:r>
    </w:p>
    <w:p w14:paraId="3EBA6683" w14:textId="7777777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Nous considérons que la déclaration d'un événement potentiellement dangereux ou d'un fait accidentel survenu au travail, avec ou sans perte de temps, est très importante puisque ces situations mettent en cause la santé, la sécurité et l'intégrité physique du personnel. Nous demandons la participation de tous à l'atteinte de cet objectif.</w:t>
      </w:r>
    </w:p>
    <w:p w14:paraId="0FFB8C48" w14:textId="7777777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La direction s'engage à faire enquête sur les événements accidentels avec la participation du personnel dans le but d'éviter la répétition de ces événements et de mettre en place des mesures correctrices.</w:t>
      </w:r>
    </w:p>
    <w:p w14:paraId="40414DB8" w14:textId="77777777"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 xml:space="preserve">La direction a à cœur la santé et le bien-être de tous ses travailleurs. C'est pourquoi elle s'engage à mettre en place les meilleures pratiques de gestion.  Ainsi, dans le cadre d'une absence pour lésion professionnelle, la direction adopte les principes du maintien du lien d'emploi, et ce, afin d'assurer un prompt et durable </w:t>
      </w:r>
      <w:proofErr w:type="gramStart"/>
      <w:r w:rsidRPr="001C5B11">
        <w:rPr>
          <w:rFonts w:asciiTheme="minorHAnsi" w:hAnsiTheme="minorHAnsi" w:cstheme="minorHAnsi"/>
          <w:sz w:val="22"/>
          <w:szCs w:val="22"/>
        </w:rPr>
        <w:t>retour</w:t>
      </w:r>
      <w:proofErr w:type="gramEnd"/>
      <w:r w:rsidRPr="001C5B11">
        <w:rPr>
          <w:rFonts w:asciiTheme="minorHAnsi" w:hAnsiTheme="minorHAnsi" w:cstheme="minorHAnsi"/>
          <w:sz w:val="22"/>
          <w:szCs w:val="22"/>
        </w:rPr>
        <w:t xml:space="preserve"> au travail.</w:t>
      </w:r>
    </w:p>
    <w:p w14:paraId="52D7C7EA" w14:textId="77777777" w:rsidR="001C6413" w:rsidRDefault="001C6413" w:rsidP="007A0043">
      <w:pPr>
        <w:spacing w:before="100" w:after="100" w:line="276" w:lineRule="auto"/>
        <w:ind w:left="0" w:firstLine="0"/>
        <w:jc w:val="both"/>
        <w:rPr>
          <w:rFonts w:asciiTheme="minorHAnsi" w:hAnsiTheme="minorHAnsi" w:cstheme="minorHAnsi"/>
          <w:sz w:val="22"/>
          <w:szCs w:val="22"/>
        </w:rPr>
      </w:pPr>
    </w:p>
    <w:p w14:paraId="244F6217" w14:textId="688BB626" w:rsidR="00EC2ACC" w:rsidRPr="001C5B11" w:rsidRDefault="00EC2ACC" w:rsidP="007A0043">
      <w:pPr>
        <w:spacing w:before="100" w:after="100" w:line="276" w:lineRule="auto"/>
        <w:ind w:left="0" w:firstLine="0"/>
        <w:jc w:val="both"/>
        <w:rPr>
          <w:rFonts w:asciiTheme="minorHAnsi" w:hAnsiTheme="minorHAnsi" w:cstheme="minorHAnsi"/>
          <w:sz w:val="22"/>
          <w:szCs w:val="22"/>
        </w:rPr>
      </w:pPr>
      <w:r w:rsidRPr="001C5B11">
        <w:rPr>
          <w:rFonts w:asciiTheme="minorHAnsi" w:hAnsiTheme="minorHAnsi" w:cstheme="minorHAnsi"/>
          <w:sz w:val="22"/>
          <w:szCs w:val="22"/>
        </w:rPr>
        <w:t xml:space="preserve">La direction se dote donc d'une démarche d'assignation temporaire.  </w:t>
      </w:r>
    </w:p>
    <w:p w14:paraId="6BA1AC40" w14:textId="77777777" w:rsidR="001C6413" w:rsidRDefault="001C6413" w:rsidP="007A0043">
      <w:pPr>
        <w:spacing w:before="100" w:after="100" w:line="276" w:lineRule="auto"/>
        <w:ind w:left="0" w:firstLine="0"/>
        <w:jc w:val="both"/>
        <w:rPr>
          <w:rFonts w:asciiTheme="minorHAnsi" w:hAnsiTheme="minorHAnsi" w:cstheme="minorHAnsi"/>
          <w:b/>
          <w:sz w:val="22"/>
        </w:rPr>
      </w:pPr>
    </w:p>
    <w:p w14:paraId="1472C275" w14:textId="3B1D3C5E" w:rsidR="00EC2ACC" w:rsidRPr="001C5B11" w:rsidRDefault="00EC2ACC" w:rsidP="007A0043">
      <w:pPr>
        <w:spacing w:before="100" w:after="100" w:line="276" w:lineRule="auto"/>
        <w:ind w:left="0" w:firstLine="0"/>
        <w:jc w:val="both"/>
        <w:rPr>
          <w:rFonts w:asciiTheme="minorHAnsi" w:hAnsiTheme="minorHAnsi" w:cstheme="minorHAnsi"/>
          <w:b/>
          <w:sz w:val="22"/>
        </w:rPr>
      </w:pPr>
      <w:r w:rsidRPr="001C5B11">
        <w:rPr>
          <w:rFonts w:asciiTheme="minorHAnsi" w:hAnsiTheme="minorHAnsi" w:cstheme="minorHAnsi"/>
          <w:b/>
          <w:sz w:val="22"/>
        </w:rPr>
        <w:t>La direction entend respecter les obligations que lui imposent les lois et les règlements en matière de santé et sécurité du travail et s'attend à ce que les travailleurs respectent leurs obligations découlant de ces mêmes lois et des droits de gérance de l'employeur.</w:t>
      </w:r>
    </w:p>
    <w:p w14:paraId="119ABB87" w14:textId="77777777" w:rsidR="00EC2ACC" w:rsidRPr="00EC2ACC" w:rsidRDefault="00EC2ACC" w:rsidP="00EC2ACC">
      <w:pPr>
        <w:ind w:left="0" w:firstLine="0"/>
        <w:jc w:val="both"/>
        <w:rPr>
          <w:rFonts w:cs="Arial"/>
          <w:sz w:val="21"/>
          <w:szCs w:val="21"/>
        </w:rPr>
      </w:pPr>
    </w:p>
    <w:p w14:paraId="23484745" w14:textId="77777777" w:rsidR="002D765F" w:rsidRDefault="002D765F" w:rsidP="00EC2ACC">
      <w:pPr>
        <w:tabs>
          <w:tab w:val="left" w:pos="4536"/>
          <w:tab w:val="left" w:pos="5954"/>
          <w:tab w:val="right" w:pos="9356"/>
        </w:tabs>
        <w:ind w:left="0" w:firstLine="0"/>
        <w:jc w:val="both"/>
        <w:rPr>
          <w:rFonts w:cs="Arial"/>
          <w:sz w:val="21"/>
          <w:szCs w:val="21"/>
          <w:u w:val="single"/>
        </w:rPr>
      </w:pPr>
    </w:p>
    <w:p w14:paraId="6829BB87" w14:textId="77777777" w:rsidR="002D765F" w:rsidRDefault="002D765F" w:rsidP="00EC2ACC">
      <w:pPr>
        <w:tabs>
          <w:tab w:val="left" w:pos="4536"/>
          <w:tab w:val="left" w:pos="5954"/>
          <w:tab w:val="right" w:pos="9356"/>
        </w:tabs>
        <w:ind w:left="0" w:firstLine="0"/>
        <w:jc w:val="both"/>
        <w:rPr>
          <w:rFonts w:cs="Arial"/>
          <w:sz w:val="21"/>
          <w:szCs w:val="21"/>
          <w:u w:val="single"/>
        </w:rPr>
      </w:pPr>
    </w:p>
    <w:p w14:paraId="0760DCDD" w14:textId="77777777" w:rsidR="00FD4892" w:rsidRDefault="00FD4892" w:rsidP="00EC2ACC">
      <w:pPr>
        <w:tabs>
          <w:tab w:val="left" w:pos="4536"/>
          <w:tab w:val="left" w:pos="5954"/>
          <w:tab w:val="right" w:pos="9356"/>
        </w:tabs>
        <w:ind w:left="0" w:firstLine="0"/>
        <w:jc w:val="both"/>
        <w:rPr>
          <w:rFonts w:cs="Arial"/>
          <w:sz w:val="21"/>
          <w:szCs w:val="21"/>
          <w:u w:val="single"/>
        </w:rPr>
      </w:pPr>
    </w:p>
    <w:p w14:paraId="7818E648" w14:textId="26E2DC4A" w:rsidR="00EC2ACC" w:rsidRPr="00EC2ACC" w:rsidRDefault="00EC2ACC" w:rsidP="00EC2ACC">
      <w:pPr>
        <w:tabs>
          <w:tab w:val="left" w:pos="4536"/>
          <w:tab w:val="left" w:pos="5954"/>
          <w:tab w:val="right" w:pos="9356"/>
        </w:tabs>
        <w:ind w:left="0" w:firstLine="0"/>
        <w:jc w:val="both"/>
        <w:rPr>
          <w:rFonts w:cs="Arial"/>
          <w:sz w:val="21"/>
          <w:szCs w:val="21"/>
          <w:u w:val="single"/>
        </w:rPr>
      </w:pPr>
      <w:r w:rsidRPr="00EC2ACC">
        <w:rPr>
          <w:rFonts w:cs="Arial"/>
          <w:sz w:val="21"/>
          <w:szCs w:val="21"/>
          <w:u w:val="single"/>
        </w:rPr>
        <w:tab/>
      </w:r>
      <w:r w:rsidRPr="00EC2ACC">
        <w:rPr>
          <w:rFonts w:cs="Arial"/>
          <w:sz w:val="21"/>
          <w:szCs w:val="21"/>
        </w:rPr>
        <w:tab/>
      </w:r>
      <w:r w:rsidRPr="00EC2ACC">
        <w:rPr>
          <w:rFonts w:cs="Arial"/>
          <w:sz w:val="21"/>
          <w:szCs w:val="21"/>
          <w:u w:val="single"/>
        </w:rPr>
        <w:tab/>
      </w:r>
    </w:p>
    <w:p w14:paraId="6E4759DB" w14:textId="77777777" w:rsidR="00235063" w:rsidRPr="00CA508A" w:rsidRDefault="00EC2ACC" w:rsidP="00EC2ACC">
      <w:pPr>
        <w:tabs>
          <w:tab w:val="left" w:pos="4536"/>
          <w:tab w:val="left" w:pos="5954"/>
          <w:tab w:val="right" w:pos="9356"/>
        </w:tabs>
        <w:ind w:left="0" w:firstLine="0"/>
        <w:jc w:val="both"/>
        <w:rPr>
          <w:b/>
          <w:bCs/>
        </w:rPr>
      </w:pPr>
      <w:r w:rsidRPr="00CA508A">
        <w:rPr>
          <w:rFonts w:cs="Arial"/>
          <w:b/>
          <w:bCs/>
          <w:sz w:val="21"/>
          <w:szCs w:val="21"/>
        </w:rPr>
        <w:t>Signature de la direction</w:t>
      </w:r>
      <w:r w:rsidRPr="00CA508A">
        <w:rPr>
          <w:rFonts w:cs="Arial"/>
          <w:b/>
          <w:bCs/>
          <w:sz w:val="21"/>
          <w:szCs w:val="21"/>
        </w:rPr>
        <w:tab/>
      </w:r>
      <w:r w:rsidRPr="00CA508A">
        <w:rPr>
          <w:rFonts w:cs="Arial"/>
          <w:b/>
          <w:bCs/>
          <w:sz w:val="21"/>
          <w:szCs w:val="21"/>
        </w:rPr>
        <w:tab/>
        <w:t>Date</w:t>
      </w:r>
    </w:p>
    <w:sectPr w:rsidR="00235063" w:rsidRPr="00CA508A" w:rsidSect="00825C85">
      <w:headerReference w:type="default" r:id="rId6"/>
      <w:pgSz w:w="12240" w:h="15840"/>
      <w:pgMar w:top="2155" w:right="1440" w:bottom="1021" w:left="1276" w:header="426" w:footer="5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BBEAF" w14:textId="77777777" w:rsidR="00825C85" w:rsidRDefault="00825C85" w:rsidP="00235063">
      <w:r>
        <w:separator/>
      </w:r>
    </w:p>
  </w:endnote>
  <w:endnote w:type="continuationSeparator" w:id="0">
    <w:p w14:paraId="4559F1A4" w14:textId="77777777" w:rsidR="00825C85" w:rsidRDefault="00825C85" w:rsidP="00235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57E79" w14:textId="77777777" w:rsidR="00825C85" w:rsidRDefault="00825C85" w:rsidP="00235063">
      <w:r>
        <w:separator/>
      </w:r>
    </w:p>
  </w:footnote>
  <w:footnote w:type="continuationSeparator" w:id="0">
    <w:p w14:paraId="11C4977D" w14:textId="77777777" w:rsidR="00825C85" w:rsidRDefault="00825C85" w:rsidP="00235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0F4A4" w14:textId="77777777" w:rsidR="001C5B11" w:rsidRDefault="001C5B11">
    <w:pPr>
      <w:pStyle w:val="En-tte"/>
    </w:pPr>
    <w:r>
      <w:tab/>
    </w:r>
    <w:r w:rsidR="006A4DC4">
      <w:t xml:space="preserve"> </w:t>
    </w:r>
  </w:p>
  <w:p w14:paraId="5117537A" w14:textId="53A17FE0" w:rsidR="00235063" w:rsidRDefault="001C5B11" w:rsidP="001C5B11">
    <w:pPr>
      <w:pStyle w:val="En-tte"/>
      <w:ind w:left="-284"/>
    </w:pPr>
    <w:r>
      <w:rPr>
        <w:noProof/>
      </w:rPr>
      <mc:AlternateContent>
        <mc:Choice Requires="wps">
          <w:drawing>
            <wp:anchor distT="45720" distB="45720" distL="114300" distR="114300" simplePos="0" relativeHeight="251659264" behindDoc="0" locked="0" layoutInCell="1" allowOverlap="1" wp14:anchorId="5FAA9431" wp14:editId="73B85BC8">
              <wp:simplePos x="0" y="0"/>
              <wp:positionH relativeFrom="column">
                <wp:posOffset>1208735</wp:posOffset>
              </wp:positionH>
              <wp:positionV relativeFrom="paragraph">
                <wp:posOffset>251079</wp:posOffset>
              </wp:positionV>
              <wp:extent cx="5176012" cy="820699"/>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6012" cy="820699"/>
                      </a:xfrm>
                      <a:prstGeom prst="rect">
                        <a:avLst/>
                      </a:prstGeom>
                      <a:noFill/>
                      <a:ln w="9525">
                        <a:noFill/>
                        <a:miter lim="800000"/>
                        <a:headEnd/>
                        <a:tailEnd/>
                      </a:ln>
                    </wps:spPr>
                    <wps:txbx>
                      <w:txbxContent>
                        <w:p w14:paraId="41DC0ED8" w14:textId="0B4FDD7F" w:rsidR="001C5B11" w:rsidRPr="00CC6B8F" w:rsidRDefault="001C5B11" w:rsidP="001C5B11">
                          <w:pPr>
                            <w:rPr>
                              <w:rFonts w:ascii="Montserrat" w:hAnsi="Montserrat" w:cs="Calibri"/>
                              <w:b/>
                              <w:bCs/>
                              <w:szCs w:val="24"/>
                            </w:rPr>
                          </w:pPr>
                          <w:r w:rsidRPr="00CC6B8F">
                            <w:rPr>
                              <w:rFonts w:ascii="Montserrat" w:hAnsi="Montserrat" w:cs="Calibri"/>
                              <w:b/>
                              <w:bCs/>
                              <w:szCs w:val="24"/>
                            </w:rPr>
                            <w:t xml:space="preserve">           Politique simplifiée en S</w:t>
                          </w:r>
                          <w:r w:rsidR="00CC6B8F" w:rsidRPr="00CC6B8F">
                            <w:rPr>
                              <w:rFonts w:ascii="Montserrat" w:hAnsi="Montserrat" w:cs="Calibri"/>
                              <w:b/>
                              <w:bCs/>
                              <w:szCs w:val="24"/>
                            </w:rPr>
                            <w:t>anté &amp; sécurité au travail</w:t>
                          </w:r>
                        </w:p>
                        <w:p w14:paraId="32323A01" w14:textId="31ECAE05" w:rsidR="001C5B11" w:rsidRPr="00D62219" w:rsidRDefault="001C5B11" w:rsidP="001C5B11">
                          <w:pPr>
                            <w:ind w:left="1418"/>
                            <w:jc w:val="center"/>
                            <w:rPr>
                              <w:rFonts w:ascii="Calibri" w:hAnsi="Calibri" w:cs="Calibri"/>
                              <w:i/>
                              <w:i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AA9431" id="_x0000_t202" coordsize="21600,21600" o:spt="202" path="m,l,21600r21600,l21600,xe">
              <v:stroke joinstyle="miter"/>
              <v:path gradientshapeok="t" o:connecttype="rect"/>
            </v:shapetype>
            <v:shape id="Zone de texte 2" o:spid="_x0000_s1026" type="#_x0000_t202" style="position:absolute;left:0;text-align:left;margin-left:95.2pt;margin-top:19.75pt;width:407.55pt;height:6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" filled="f" stroked="f">
              <v:textbox>
                <w:txbxContent>
                  <w:p w14:paraId="41DC0ED8" w14:textId="0B4FDD7F" w:rsidR="001C5B11" w:rsidRPr="00CC6B8F" w:rsidRDefault="001C5B11" w:rsidP="001C5B11">
                    <w:pPr>
                      <w:rPr>
                        <w:rFonts w:ascii="Montserrat" w:hAnsi="Montserrat" w:cs="Calibri"/>
                        <w:b/>
                        <w:bCs/>
                        <w:szCs w:val="24"/>
                      </w:rPr>
                    </w:pPr>
                    <w:r w:rsidRPr="00CC6B8F">
                      <w:rPr>
                        <w:rFonts w:ascii="Montserrat" w:hAnsi="Montserrat" w:cs="Calibri"/>
                        <w:b/>
                        <w:bCs/>
                        <w:szCs w:val="24"/>
                      </w:rPr>
                      <w:t xml:space="preserve">           Politique simplifiée en S</w:t>
                    </w:r>
                    <w:r w:rsidR="00CC6B8F" w:rsidRPr="00CC6B8F">
                      <w:rPr>
                        <w:rFonts w:ascii="Montserrat" w:hAnsi="Montserrat" w:cs="Calibri"/>
                        <w:b/>
                        <w:bCs/>
                        <w:szCs w:val="24"/>
                      </w:rPr>
                      <w:t>anté &amp; sécurité au travail</w:t>
                    </w:r>
                  </w:p>
                  <w:p w14:paraId="32323A01" w14:textId="31ECAE05" w:rsidR="001C5B11" w:rsidRPr="00D62219" w:rsidRDefault="001C5B11" w:rsidP="001C5B11">
                    <w:pPr>
                      <w:ind w:left="1418"/>
                      <w:jc w:val="center"/>
                      <w:rPr>
                        <w:rFonts w:ascii="Calibri" w:hAnsi="Calibri" w:cs="Calibri"/>
                        <w:i/>
                        <w:iCs/>
                        <w:sz w:val="32"/>
                        <w:szCs w:val="32"/>
                      </w:rPr>
                    </w:pPr>
                  </w:p>
                </w:txbxContent>
              </v:textbox>
            </v:shape>
          </w:pict>
        </mc:Fallback>
      </mc:AlternateContent>
    </w:r>
    <w:r w:rsidR="006A4DC4">
      <w:rPr>
        <w:noProof/>
      </w:rPr>
      <w:t xml:space="preserve">        </w:t>
    </w:r>
    <w:r w:rsidRPr="00F62271">
      <w:rPr>
        <w:noProof/>
        <w:lang w:val="fr-CA"/>
      </w:rPr>
      <w:drawing>
        <wp:inline distT="0" distB="0" distL="0" distR="0" wp14:anchorId="75B3A331" wp14:editId="07888172">
          <wp:extent cx="1558137" cy="720570"/>
          <wp:effectExtent l="0" t="0" r="4445" b="3810"/>
          <wp:docPr id="1827550785"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63"/>
    <w:rsid w:val="000A4B46"/>
    <w:rsid w:val="00142DAF"/>
    <w:rsid w:val="00160C67"/>
    <w:rsid w:val="001C5B11"/>
    <w:rsid w:val="001C6413"/>
    <w:rsid w:val="0020080F"/>
    <w:rsid w:val="00235063"/>
    <w:rsid w:val="002D765F"/>
    <w:rsid w:val="003368D0"/>
    <w:rsid w:val="003A0276"/>
    <w:rsid w:val="005E15AD"/>
    <w:rsid w:val="006506EF"/>
    <w:rsid w:val="006A4DC4"/>
    <w:rsid w:val="007A0043"/>
    <w:rsid w:val="00825C85"/>
    <w:rsid w:val="008B7CC8"/>
    <w:rsid w:val="00995543"/>
    <w:rsid w:val="00AA7425"/>
    <w:rsid w:val="00B41AD5"/>
    <w:rsid w:val="00CA508A"/>
    <w:rsid w:val="00CB63BE"/>
    <w:rsid w:val="00CC6B8F"/>
    <w:rsid w:val="00E16DEA"/>
    <w:rsid w:val="00EC2ACC"/>
    <w:rsid w:val="00EE2BEA"/>
    <w:rsid w:val="00F97379"/>
    <w:rsid w:val="00FD4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F33AF"/>
  <w15:docId w15:val="{6320FE6E-1AFD-4F89-8A20-9F81B339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063"/>
    <w:pPr>
      <w:spacing w:after="0" w:line="240" w:lineRule="auto"/>
      <w:ind w:left="567" w:hanging="567"/>
    </w:pPr>
    <w:rPr>
      <w:rFonts w:ascii="Arial" w:eastAsia="Times New Roman" w:hAnsi="Arial" w:cs="Times New Roman"/>
      <w:sz w:val="24"/>
      <w:szCs w:val="20"/>
      <w:lang w:val="fr-CA" w:eastAsia="fr-FR"/>
    </w:rPr>
  </w:style>
  <w:style w:type="paragraph" w:styleId="Titre2">
    <w:name w:val="heading 2"/>
    <w:basedOn w:val="Normal"/>
    <w:link w:val="Titre2Car"/>
    <w:qFormat/>
    <w:rsid w:val="00235063"/>
    <w:pPr>
      <w:keepNext/>
      <w:spacing w:before="420" w:after="60"/>
      <w:outlineLvl w:val="1"/>
    </w:pPr>
    <w:rPr>
      <w:rFonts w:cs="Tahoma"/>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35063"/>
    <w:pPr>
      <w:tabs>
        <w:tab w:val="center" w:pos="4320"/>
        <w:tab w:val="right" w:pos="8640"/>
      </w:tabs>
      <w:ind w:left="0" w:firstLine="0"/>
    </w:pPr>
    <w:rPr>
      <w:rFonts w:asciiTheme="minorHAnsi" w:eastAsiaTheme="minorHAnsi" w:hAnsiTheme="minorHAnsi" w:cstheme="minorBidi"/>
      <w:sz w:val="22"/>
      <w:szCs w:val="22"/>
      <w:lang w:val="en-US" w:eastAsia="en-US"/>
    </w:rPr>
  </w:style>
  <w:style w:type="character" w:customStyle="1" w:styleId="En-tteCar">
    <w:name w:val="En-tête Car"/>
    <w:basedOn w:val="Policepardfaut"/>
    <w:link w:val="En-tte"/>
    <w:uiPriority w:val="99"/>
    <w:rsid w:val="00235063"/>
  </w:style>
  <w:style w:type="paragraph" w:styleId="Pieddepage">
    <w:name w:val="footer"/>
    <w:basedOn w:val="Normal"/>
    <w:link w:val="PieddepageCar"/>
    <w:uiPriority w:val="99"/>
    <w:unhideWhenUsed/>
    <w:rsid w:val="00235063"/>
    <w:pPr>
      <w:tabs>
        <w:tab w:val="center" w:pos="4320"/>
        <w:tab w:val="right" w:pos="8640"/>
      </w:tabs>
      <w:ind w:left="0" w:firstLine="0"/>
    </w:pPr>
    <w:rPr>
      <w:rFonts w:asciiTheme="minorHAnsi" w:eastAsiaTheme="minorHAnsi" w:hAnsiTheme="minorHAnsi" w:cstheme="minorBidi"/>
      <w:sz w:val="22"/>
      <w:szCs w:val="22"/>
      <w:lang w:val="en-US" w:eastAsia="en-US"/>
    </w:rPr>
  </w:style>
  <w:style w:type="character" w:customStyle="1" w:styleId="PieddepageCar">
    <w:name w:val="Pied de page Car"/>
    <w:basedOn w:val="Policepardfaut"/>
    <w:link w:val="Pieddepage"/>
    <w:uiPriority w:val="99"/>
    <w:rsid w:val="00235063"/>
  </w:style>
  <w:style w:type="paragraph" w:styleId="Textedebulles">
    <w:name w:val="Balloon Text"/>
    <w:basedOn w:val="Normal"/>
    <w:link w:val="TextedebullesCar"/>
    <w:uiPriority w:val="99"/>
    <w:semiHidden/>
    <w:unhideWhenUsed/>
    <w:rsid w:val="00235063"/>
    <w:pPr>
      <w:ind w:left="0" w:firstLine="0"/>
    </w:pPr>
    <w:rPr>
      <w:rFonts w:ascii="Tahoma" w:eastAsiaTheme="minorHAnsi" w:hAnsi="Tahoma" w:cs="Tahoma"/>
      <w:sz w:val="16"/>
      <w:szCs w:val="16"/>
      <w:lang w:val="en-US" w:eastAsia="en-US"/>
    </w:rPr>
  </w:style>
  <w:style w:type="character" w:customStyle="1" w:styleId="TextedebullesCar">
    <w:name w:val="Texte de bulles Car"/>
    <w:basedOn w:val="Policepardfaut"/>
    <w:link w:val="Textedebulles"/>
    <w:uiPriority w:val="99"/>
    <w:semiHidden/>
    <w:rsid w:val="00235063"/>
    <w:rPr>
      <w:rFonts w:ascii="Tahoma" w:hAnsi="Tahoma" w:cs="Tahoma"/>
      <w:sz w:val="16"/>
      <w:szCs w:val="16"/>
    </w:rPr>
  </w:style>
  <w:style w:type="character" w:customStyle="1" w:styleId="Titre2Car">
    <w:name w:val="Titre 2 Car"/>
    <w:basedOn w:val="Policepardfaut"/>
    <w:link w:val="Titre2"/>
    <w:rsid w:val="00235063"/>
    <w:rPr>
      <w:rFonts w:ascii="Arial" w:eastAsia="Times New Roman" w:hAnsi="Arial" w:cs="Tahoma"/>
      <w:bCs/>
      <w:sz w:val="28"/>
      <w:szCs w:val="20"/>
      <w:lang w:val="fr-CA" w:eastAsia="fr-FR"/>
    </w:rPr>
  </w:style>
  <w:style w:type="character" w:styleId="Numrodepage">
    <w:name w:val="page number"/>
    <w:basedOn w:val="Policepardfaut"/>
    <w:rsid w:val="00235063"/>
  </w:style>
  <w:style w:type="paragraph" w:customStyle="1" w:styleId="Texte1">
    <w:name w:val="Texte 1"/>
    <w:basedOn w:val="Normal"/>
    <w:link w:val="Texte1Car"/>
    <w:rsid w:val="00235063"/>
    <w:pPr>
      <w:spacing w:before="120" w:after="120" w:line="300" w:lineRule="auto"/>
      <w:ind w:left="0" w:firstLine="0"/>
    </w:pPr>
    <w:rPr>
      <w:rFonts w:cs="Tahoma"/>
      <w:sz w:val="22"/>
    </w:rPr>
  </w:style>
  <w:style w:type="character" w:customStyle="1" w:styleId="Texte1Car">
    <w:name w:val="Texte 1 Car"/>
    <w:link w:val="Texte1"/>
    <w:rsid w:val="00235063"/>
    <w:rPr>
      <w:rFonts w:ascii="Arial" w:eastAsia="Times New Roman" w:hAnsi="Arial" w:cs="Tahoma"/>
      <w:szCs w:val="20"/>
      <w:lang w:val="fr-CA" w:eastAsia="fr-FR"/>
    </w:rPr>
  </w:style>
  <w:style w:type="character" w:styleId="Marquedecommentaire">
    <w:name w:val="annotation reference"/>
    <w:basedOn w:val="Policepardfaut"/>
    <w:uiPriority w:val="99"/>
    <w:semiHidden/>
    <w:unhideWhenUsed/>
    <w:rsid w:val="008B7CC8"/>
    <w:rPr>
      <w:sz w:val="16"/>
      <w:szCs w:val="16"/>
    </w:rPr>
  </w:style>
  <w:style w:type="paragraph" w:styleId="Commentaire">
    <w:name w:val="annotation text"/>
    <w:basedOn w:val="Normal"/>
    <w:link w:val="CommentaireCar"/>
    <w:uiPriority w:val="99"/>
    <w:semiHidden/>
    <w:unhideWhenUsed/>
    <w:rsid w:val="008B7CC8"/>
    <w:rPr>
      <w:sz w:val="20"/>
    </w:rPr>
  </w:style>
  <w:style w:type="character" w:customStyle="1" w:styleId="CommentaireCar">
    <w:name w:val="Commentaire Car"/>
    <w:basedOn w:val="Policepardfaut"/>
    <w:link w:val="Commentaire"/>
    <w:uiPriority w:val="99"/>
    <w:semiHidden/>
    <w:rsid w:val="008B7CC8"/>
    <w:rPr>
      <w:rFonts w:ascii="Arial" w:eastAsia="Times New Roman" w:hAnsi="Arial" w:cs="Times New Roman"/>
      <w:sz w:val="20"/>
      <w:szCs w:val="20"/>
      <w:lang w:val="fr-CA" w:eastAsia="fr-FR"/>
    </w:rPr>
  </w:style>
  <w:style w:type="paragraph" w:styleId="Objetducommentaire">
    <w:name w:val="annotation subject"/>
    <w:basedOn w:val="Commentaire"/>
    <w:next w:val="Commentaire"/>
    <w:link w:val="ObjetducommentaireCar"/>
    <w:uiPriority w:val="99"/>
    <w:semiHidden/>
    <w:unhideWhenUsed/>
    <w:rsid w:val="008B7CC8"/>
    <w:rPr>
      <w:b/>
      <w:bCs/>
    </w:rPr>
  </w:style>
  <w:style w:type="character" w:customStyle="1" w:styleId="ObjetducommentaireCar">
    <w:name w:val="Objet du commentaire Car"/>
    <w:basedOn w:val="CommentaireCar"/>
    <w:link w:val="Objetducommentaire"/>
    <w:uiPriority w:val="99"/>
    <w:semiHidden/>
    <w:rsid w:val="008B7CC8"/>
    <w:rPr>
      <w:rFonts w:ascii="Arial" w:eastAsia="Times New Roman" w:hAnsi="Arial" w:cs="Times New Roman"/>
      <w:b/>
      <w:bCs/>
      <w:sz w:val="20"/>
      <w:szCs w:val="20"/>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339</Words>
  <Characters>1869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Karine Frechette</dc:creator>
  <cp:lastModifiedBy>Nancy Godbout</cp:lastModifiedBy>
  <cp:revision>14</cp:revision>
  <dcterms:created xsi:type="dcterms:W3CDTF">2023-07-20T16:48:00Z</dcterms:created>
  <dcterms:modified xsi:type="dcterms:W3CDTF">2024-04-15T13:54:00Z</dcterms:modified>
</cp:coreProperties>
</file>