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Oncle Louis Gagnon à Valleyfield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Tante Carole Leboeuf à Rivière-Beaudette +1 (450) 370-7131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Mère Marie-France ; +1 (450) 280-3246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cousine Isabelle Billette à Côteau-du-Lac/ mari Richard Boisvert 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cousine Marie-Annick Boisvert à Saint-Lazare/ Mari Kevin Owens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; oncle Jean-Claude Billette à Valleyfield/ femme Monique Renaud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Père Jean Leboeuf ; blonde Claude Bourassa à Valleyfield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Blonde Juliette Hernando ; mère Chantal Labrie / père Herve Hernando à l’île bizard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Cousin Cedric Leboeuf à Rivière-Beaudette (450) 567-0514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Cousine Marissa Leboeuf à Saint-Zotique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Soeur Mila Leboeuf / mari Charly Abou-Rached à Saint-Lazare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(450) 601-1832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(514) 298-6463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Grand-Mère Marie Campeau à Blainville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+1 (514) 946-2093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; soeur Michelle Campeau à Saint-Zotique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Cousine Ariane Gagnon à Valleyfield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Cousin Marc-André Gagnon à Valleyfield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