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06FC80">
      <w:pPr>
        <w:pStyle w:val="7"/>
        <w:pageBreakBefore w:val="0"/>
        <w:kinsoku/>
        <w:overflowPunct/>
        <w:autoSpaceDE/>
        <w:autoSpaceDN/>
        <w:bidi w:val="0"/>
        <w:spacing w:after="0" w:line="600" w:lineRule="exact"/>
        <w:ind w:firstLine="600"/>
        <w:jc w:val="center"/>
        <w:rPr>
          <w:rFonts w:hint="default" w:asciiTheme="minorHAnsi" w:hAnsiTheme="minorHAnsi" w:eastAsiaTheme="minorEastAsia" w:cstheme="minorBidi"/>
          <w:b/>
          <w:snapToGrid/>
          <w:kern w:val="44"/>
          <w:sz w:val="30"/>
          <w:szCs w:val="30"/>
          <w:lang w:val="en-US" w:eastAsia="zh-CN" w:bidi="ar-SA"/>
        </w:rPr>
      </w:pPr>
      <w:r>
        <w:rPr>
          <w:rFonts w:hint="eastAsia" w:asciiTheme="minorHAnsi" w:hAnsiTheme="minorHAnsi" w:eastAsiaTheme="minorEastAsia" w:cstheme="minorBidi"/>
          <w:b/>
          <w:snapToGrid/>
          <w:kern w:val="44"/>
          <w:sz w:val="30"/>
          <w:szCs w:val="30"/>
          <w:lang w:val="en-US" w:eastAsia="zh-CN" w:bidi="ar-SA"/>
        </w:rPr>
        <w:t>监造信息化系统</w:t>
      </w:r>
      <w:r>
        <w:rPr>
          <w:rFonts w:hint="eastAsia" w:asciiTheme="minorHAnsi" w:hAnsiTheme="minorHAnsi" w:cstheme="minorBidi"/>
          <w:b/>
          <w:snapToGrid/>
          <w:kern w:val="44"/>
          <w:sz w:val="30"/>
          <w:szCs w:val="30"/>
          <w:lang w:val="en-US" w:eastAsia="zh-CN" w:bidi="ar-SA"/>
        </w:rPr>
        <w:t>需求</w:t>
      </w:r>
    </w:p>
    <w:p w14:paraId="6DCFAE94">
      <w:pPr>
        <w:pStyle w:val="7"/>
        <w:pageBreakBefore w:val="0"/>
        <w:kinsoku/>
        <w:overflowPunct/>
        <w:autoSpaceDE/>
        <w:autoSpaceDN/>
        <w:bidi w:val="0"/>
        <w:spacing w:after="0" w:line="600" w:lineRule="exact"/>
        <w:ind w:firstLine="720" w:firstLineChars="300"/>
        <w:jc w:val="both"/>
        <w:rPr>
          <w:rFonts w:hint="default"/>
          <w:sz w:val="24"/>
          <w:szCs w:val="24"/>
          <w:lang w:val="en-US" w:eastAsia="zh-CN"/>
        </w:rPr>
      </w:pPr>
      <w:r>
        <w:rPr>
          <w:rFonts w:hint="eastAsia" w:asciiTheme="minorHAnsi" w:hAnsiTheme="minorHAnsi" w:cstheme="minorBidi"/>
          <w:snapToGrid/>
          <w:kern w:val="2"/>
          <w:sz w:val="24"/>
          <w:szCs w:val="24"/>
          <w:lang w:val="en-US" w:eastAsia="zh-CN" w:bidi="ar-SA"/>
        </w:rPr>
        <w:t>监造信息化系统建设包括</w:t>
      </w:r>
      <w:r>
        <w:rPr>
          <w:rFonts w:hint="eastAsia" w:asciiTheme="minorHAnsi" w:hAnsiTheme="minorHAnsi" w:eastAsiaTheme="minorEastAsia" w:cstheme="minorBidi"/>
          <w:snapToGrid/>
          <w:kern w:val="2"/>
          <w:sz w:val="24"/>
          <w:szCs w:val="24"/>
          <w:lang w:val="en-US" w:eastAsia="zh-CN" w:bidi="ar-SA"/>
        </w:rPr>
        <w:t>监造体系管理、监造策划、供方文件审核、质量计划标准建立、监造过程监督和执行、质量问题处理、巡查管理、抽查复验管理、监造记录、监造完工管理、监造放行、数据统计及质量趋势分析、质量追溯、产品进度跟踪及风险预警、可视化管理、日常工作量化管理、产品二维码、付款统计、电子签名、培训授权等。</w:t>
      </w:r>
      <w:bookmarkStart w:id="0" w:name="_GoBack"/>
      <w:bookmarkEnd w:id="0"/>
    </w:p>
    <w:p w14:paraId="22A55C1A">
      <w:pPr>
        <w:pStyle w:val="2"/>
        <w:keepNext/>
        <w:keepLines/>
        <w:pageBreakBefore w:val="0"/>
        <w:widowControl w:val="0"/>
        <w:kinsoku/>
        <w:wordWrap/>
        <w:overflowPunct/>
        <w:topLinePunct w:val="0"/>
        <w:autoSpaceDE/>
        <w:autoSpaceDN/>
        <w:bidi w:val="0"/>
        <w:adjustRightInd/>
        <w:snapToGrid/>
        <w:spacing w:before="0" w:after="0" w:line="240" w:lineRule="auto"/>
        <w:textAlignment w:val="auto"/>
        <w:rPr>
          <w:rFonts w:hint="eastAsia"/>
          <w:sz w:val="30"/>
          <w:szCs w:val="30"/>
          <w:lang w:eastAsia="zh-CN"/>
        </w:rPr>
      </w:pPr>
      <w:r>
        <w:rPr>
          <w:rFonts w:hint="eastAsia"/>
          <w:sz w:val="30"/>
          <w:szCs w:val="30"/>
          <w:lang w:val="en-US" w:eastAsia="zh-CN"/>
        </w:rPr>
        <w:t>一、</w:t>
      </w:r>
      <w:r>
        <w:rPr>
          <w:rFonts w:hint="eastAsia"/>
          <w:sz w:val="30"/>
          <w:szCs w:val="30"/>
        </w:rPr>
        <w:t>体系文件管理</w:t>
      </w:r>
    </w:p>
    <w:p w14:paraId="532EB411">
      <w:pPr>
        <w:numPr>
          <w:ilvl w:val="0"/>
          <w:numId w:val="1"/>
        </w:numPr>
        <w:spacing w:line="360" w:lineRule="auto"/>
        <w:ind w:left="425" w:leftChars="0" w:hanging="425" w:firstLineChars="0"/>
        <w:rPr>
          <w:rFonts w:hint="eastAsia"/>
          <w:sz w:val="24"/>
          <w:szCs w:val="24"/>
          <w:lang w:eastAsia="zh-CN"/>
        </w:rPr>
      </w:pPr>
      <w:r>
        <w:rPr>
          <w:rFonts w:hint="eastAsia"/>
          <w:sz w:val="24"/>
          <w:szCs w:val="24"/>
          <w:lang w:eastAsia="zh-CN"/>
        </w:rPr>
        <w:t>按类型规划监造体系的相关技术文件，可按类型上传技术文件、标准文件、相关法律法规等资料，实现文件的高效上传、规范管理与便捷查阅，形成一个完整的监造体系知识资料文件库，为监理人员提供权威、统一的作业依据，保障监造工作的规范性、一致性。</w:t>
      </w:r>
    </w:p>
    <w:p w14:paraId="7C63FEE9">
      <w:pPr>
        <w:numPr>
          <w:ilvl w:val="0"/>
          <w:numId w:val="1"/>
        </w:numPr>
        <w:spacing w:line="360" w:lineRule="auto"/>
        <w:ind w:left="425" w:leftChars="0" w:hanging="425" w:firstLineChars="0"/>
        <w:rPr>
          <w:rFonts w:hint="eastAsia"/>
          <w:sz w:val="24"/>
          <w:szCs w:val="24"/>
          <w:lang w:eastAsia="zh-CN"/>
        </w:rPr>
      </w:pPr>
      <w:r>
        <w:rPr>
          <w:rFonts w:hint="eastAsia"/>
          <w:sz w:val="24"/>
          <w:szCs w:val="24"/>
          <w:lang w:eastAsia="zh-CN"/>
        </w:rPr>
        <w:t>建立质量计划标准库，数据来源于平台收录的</w:t>
      </w:r>
      <w:r>
        <w:rPr>
          <w:rFonts w:hint="eastAsia"/>
          <w:sz w:val="24"/>
          <w:szCs w:val="24"/>
          <w:lang w:val="en-US" w:eastAsia="zh-CN"/>
        </w:rPr>
        <w:t>物资</w:t>
      </w:r>
      <w:r>
        <w:rPr>
          <w:rFonts w:hint="eastAsia"/>
          <w:sz w:val="24"/>
          <w:szCs w:val="24"/>
          <w:lang w:eastAsia="zh-CN"/>
        </w:rPr>
        <w:t>采购包质量计划，审批通过后的质量计划收录进标准库，后续建立质量计划时可参考标准库中的基础数据作为模板建立质量计划。</w:t>
      </w:r>
    </w:p>
    <w:p w14:paraId="2794E24F">
      <w:pPr>
        <w:pStyle w:val="2"/>
        <w:keepNext/>
        <w:keepLines/>
        <w:pageBreakBefore w:val="0"/>
        <w:widowControl w:val="0"/>
        <w:numPr>
          <w:ilvl w:val="0"/>
          <w:numId w:val="2"/>
        </w:numPr>
        <w:kinsoku/>
        <w:wordWrap/>
        <w:overflowPunct/>
        <w:topLinePunct w:val="0"/>
        <w:autoSpaceDE/>
        <w:autoSpaceDN/>
        <w:bidi w:val="0"/>
        <w:adjustRightInd/>
        <w:snapToGrid/>
        <w:spacing w:before="0" w:after="0" w:line="240" w:lineRule="auto"/>
        <w:textAlignment w:val="auto"/>
        <w:rPr>
          <w:rFonts w:hint="eastAsia"/>
          <w:sz w:val="30"/>
          <w:szCs w:val="30"/>
          <w:lang w:val="en-US" w:eastAsia="zh-CN"/>
        </w:rPr>
      </w:pPr>
      <w:r>
        <w:rPr>
          <w:rFonts w:hint="eastAsia"/>
          <w:sz w:val="30"/>
          <w:szCs w:val="30"/>
          <w:lang w:val="en-US" w:eastAsia="zh-CN"/>
        </w:rPr>
        <w:t>物资采购管理</w:t>
      </w:r>
    </w:p>
    <w:p w14:paraId="16DEB8F8">
      <w:pPr>
        <w:numPr>
          <w:ilvl w:val="0"/>
          <w:numId w:val="3"/>
        </w:numPr>
        <w:spacing w:line="360" w:lineRule="auto"/>
        <w:ind w:left="425" w:leftChars="0" w:hanging="425" w:firstLineChars="0"/>
        <w:rPr>
          <w:rFonts w:hint="eastAsia"/>
          <w:sz w:val="24"/>
          <w:szCs w:val="24"/>
          <w:lang w:val="en-US" w:eastAsia="zh-CN"/>
        </w:rPr>
      </w:pPr>
      <w:r>
        <w:rPr>
          <w:rFonts w:hint="eastAsia"/>
          <w:sz w:val="24"/>
          <w:szCs w:val="24"/>
          <w:lang w:val="en-US" w:eastAsia="zh-CN"/>
        </w:rPr>
        <w:t>物资采购部门人员负责合同创建、上传与编辑，其他部门仅可权限内查阅，上传时需完整填报全局唯一合同编号、合同名称、签约供方等必填核心字段，同时可通过富文本备注栏补充特殊条款等扩展信息，系统预设待生效、履约中、已完结等合同状态并支持采购人员手动更新且留存操作痕迹，支持多条件精准/模糊查询，查询结果可导出、下载、打印，已完结合同自动归档并锁定编辑删除权限，涉密合同还可设置指定人员加密查看权限，实现合同全生命周期管控。</w:t>
      </w:r>
    </w:p>
    <w:p w14:paraId="0387BAA9">
      <w:pPr>
        <w:numPr>
          <w:ilvl w:val="0"/>
          <w:numId w:val="3"/>
        </w:numPr>
        <w:spacing w:line="360" w:lineRule="auto"/>
        <w:ind w:left="425" w:leftChars="0" w:hanging="425" w:firstLineChars="0"/>
        <w:rPr>
          <w:rFonts w:hint="default"/>
          <w:lang w:val="en-US" w:eastAsia="zh-CN"/>
        </w:rPr>
      </w:pPr>
      <w:r>
        <w:rPr>
          <w:rFonts w:hint="eastAsia"/>
          <w:sz w:val="24"/>
          <w:szCs w:val="24"/>
          <w:lang w:val="en-US" w:eastAsia="zh-CN"/>
        </w:rPr>
        <w:t>物资与合同执行严格一对多关联，单个合同可绑定多条独立物资信息、单条物资仅归属一个合同，系统后台自动校验杜绝错乱绑定，物资信息需依托已有合同在详情页“物资维护”入口创建，无对应合同无法新建，每条物资需完善合同下唯一编号、名称、规格型号等标准化字段且支持批量导入提升效率，支持物资信息新增、修改、删除并自动留存变更操作痕迹，合同履约完结后锁定物资编辑权限仅支持查看，同时物资数据同步对接监造管理模块，供监造管理部门创建项目、编制任务时调用复用，避免重复录入并为后续采购包、物资品类绑定提供数据支撑。</w:t>
      </w:r>
    </w:p>
    <w:p w14:paraId="638D3E2C">
      <w:pPr>
        <w:pStyle w:val="2"/>
        <w:keepNext/>
        <w:keepLines/>
        <w:pageBreakBefore w:val="0"/>
        <w:widowControl w:val="0"/>
        <w:kinsoku/>
        <w:wordWrap/>
        <w:overflowPunct/>
        <w:topLinePunct w:val="0"/>
        <w:autoSpaceDE/>
        <w:autoSpaceDN/>
        <w:bidi w:val="0"/>
        <w:adjustRightInd/>
        <w:snapToGrid/>
        <w:spacing w:before="0" w:after="0" w:line="240" w:lineRule="auto"/>
        <w:textAlignment w:val="auto"/>
        <w:rPr>
          <w:rFonts w:hint="eastAsia"/>
          <w:b/>
          <w:sz w:val="30"/>
          <w:szCs w:val="30"/>
          <w:lang w:val="en-US" w:eastAsia="zh-CN"/>
        </w:rPr>
      </w:pPr>
      <w:r>
        <w:rPr>
          <w:rFonts w:hint="eastAsia"/>
          <w:b/>
          <w:sz w:val="30"/>
          <w:szCs w:val="30"/>
          <w:lang w:val="en-US" w:eastAsia="zh-CN"/>
        </w:rPr>
        <w:t>三、任务分配管理</w:t>
      </w:r>
    </w:p>
    <w:p w14:paraId="2049868E">
      <w:pPr>
        <w:numPr>
          <w:ilvl w:val="0"/>
          <w:numId w:val="4"/>
        </w:numPr>
        <w:shd w:val="clear"/>
        <w:spacing w:line="360" w:lineRule="auto"/>
        <w:ind w:left="425" w:leftChars="0" w:hanging="425" w:firstLineChars="0"/>
        <w:rPr>
          <w:rFonts w:hint="eastAsia"/>
          <w:sz w:val="24"/>
          <w:szCs w:val="24"/>
          <w:lang w:val="en-US" w:eastAsia="zh-CN"/>
        </w:rPr>
      </w:pPr>
      <w:r>
        <w:rPr>
          <w:rFonts w:hint="eastAsia"/>
          <w:sz w:val="24"/>
          <w:szCs w:val="24"/>
          <w:lang w:val="en-US" w:eastAsia="zh-CN"/>
        </w:rPr>
        <w:t>新增项目全生命周期监造任务管理模块，构建「项目-物资采购包-监造任务」三级关联体系，实现监造任务的分级编制、审批授权、人员变动交接全流程管控，确保监造任务权责清晰、权限流转合规、过程文件维护有序。</w:t>
      </w:r>
    </w:p>
    <w:p w14:paraId="7758A242">
      <w:pPr>
        <w:numPr>
          <w:ilvl w:val="0"/>
          <w:numId w:val="4"/>
        </w:numPr>
        <w:shd w:val="clear"/>
        <w:spacing w:line="360" w:lineRule="auto"/>
        <w:ind w:left="425" w:leftChars="0" w:hanging="425" w:firstLineChars="0"/>
        <w:rPr>
          <w:rFonts w:hint="eastAsia"/>
          <w:sz w:val="24"/>
          <w:szCs w:val="24"/>
          <w:lang w:val="en-US" w:eastAsia="zh-CN"/>
        </w:rPr>
      </w:pPr>
      <w:r>
        <w:rPr>
          <w:rFonts w:hint="eastAsia"/>
          <w:sz w:val="24"/>
          <w:szCs w:val="24"/>
          <w:lang w:val="en-US" w:eastAsia="zh-CN"/>
        </w:rPr>
        <w:t>支持监造管理部门创建项目并进行多维度属性配置（如项目名称、建设周期、所属类型等）；单个项目下可编制多个独立监造任务，每个监造任务需明确任务范围、验收标准、关键节点、所需交付的监造文件清单（监理大纲、监理细则、监理日志、监理周报、异常问题汇总表、监理联系单、监理通知单、放行单、监理报告、监理总结），形成 “一项目多任务” 的层级管理结构。</w:t>
      </w:r>
    </w:p>
    <w:p w14:paraId="6EDC5428">
      <w:pPr>
        <w:numPr>
          <w:ilvl w:val="0"/>
          <w:numId w:val="4"/>
        </w:numPr>
        <w:spacing w:line="360" w:lineRule="auto"/>
        <w:ind w:left="425" w:leftChars="0" w:hanging="425" w:firstLineChars="0"/>
        <w:rPr>
          <w:rFonts w:hint="eastAsia"/>
          <w:sz w:val="24"/>
          <w:szCs w:val="24"/>
          <w:lang w:val="en-US" w:eastAsia="zh-CN"/>
        </w:rPr>
      </w:pPr>
      <w:r>
        <w:rPr>
          <w:rFonts w:hint="eastAsia"/>
          <w:sz w:val="24"/>
          <w:szCs w:val="24"/>
          <w:lang w:val="en-US" w:eastAsia="zh-CN"/>
        </w:rPr>
        <w:t>监造任务分配及监理人员授权：监造管理部门编制监造任务，物资采购包必选至少带出供应商，</w:t>
      </w:r>
      <w:r>
        <w:rPr>
          <w:rFonts w:ascii="宋体" w:hAnsi="宋体" w:eastAsia="宋体" w:cs="宋体"/>
          <w:sz w:val="24"/>
          <w:szCs w:val="24"/>
        </w:rPr>
        <w:t>任务下达至监造单位</w:t>
      </w:r>
      <w:r>
        <w:rPr>
          <w:rFonts w:hint="eastAsia" w:ascii="宋体" w:hAnsi="宋体" w:eastAsia="宋体" w:cs="宋体"/>
          <w:sz w:val="24"/>
          <w:szCs w:val="24"/>
          <w:lang w:val="en-US" w:eastAsia="zh-CN"/>
        </w:rPr>
        <w:t>项目负责人</w:t>
      </w:r>
      <w:r>
        <w:rPr>
          <w:rFonts w:ascii="宋体" w:hAnsi="宋体" w:eastAsia="宋体" w:cs="宋体"/>
          <w:sz w:val="24"/>
          <w:szCs w:val="24"/>
        </w:rPr>
        <w:t>，</w:t>
      </w:r>
      <w:r>
        <w:rPr>
          <w:rFonts w:hint="eastAsia" w:ascii="宋体" w:hAnsi="宋体" w:eastAsia="宋体" w:cs="宋体"/>
          <w:sz w:val="24"/>
          <w:szCs w:val="24"/>
          <w:lang w:val="en-US" w:eastAsia="zh-CN"/>
        </w:rPr>
        <w:t>项目负责人</w:t>
      </w:r>
      <w:r>
        <w:rPr>
          <w:rFonts w:hint="eastAsia"/>
          <w:sz w:val="24"/>
          <w:szCs w:val="24"/>
          <w:lang w:val="en-US" w:eastAsia="zh-CN"/>
        </w:rPr>
        <w:t>为每个监造任务指定监理人员，最终提交监造管理部门审批。审批通过后，系统自动完成权限下放：将该监造任务的文件维护权限（质量计划、监理大纲、监理细则、监理日志、监理周报、异常问题汇总表、监理联系单、监理通知单、放行单、监理报告、监理总结）精准赋予指定监理人员，监理人员可独立维护负责监造任务的全流程文件。</w:t>
      </w:r>
    </w:p>
    <w:p w14:paraId="56FDCF67">
      <w:pPr>
        <w:numPr>
          <w:ilvl w:val="0"/>
          <w:numId w:val="4"/>
        </w:numPr>
        <w:spacing w:line="360" w:lineRule="auto"/>
        <w:ind w:left="425" w:leftChars="0" w:hanging="425" w:firstLineChars="0"/>
        <w:rPr>
          <w:rFonts w:hint="eastAsia"/>
          <w:sz w:val="24"/>
          <w:szCs w:val="24"/>
          <w:lang w:val="en-US" w:eastAsia="zh-CN"/>
        </w:rPr>
      </w:pPr>
      <w:r>
        <w:rPr>
          <w:rFonts w:hint="eastAsia"/>
          <w:sz w:val="24"/>
          <w:szCs w:val="24"/>
          <w:lang w:val="en-US" w:eastAsia="zh-CN"/>
        </w:rPr>
        <w:t>监造任务人员变动管理：监造任务执行过程中，若因人员调岗、离职等原因需更换监理人员，支持监造管理部门/监造单位项目负责人发起监造任务变更申请，申请内容需明确变动原因。变更申请经审批通过后，系统自动触发人员交接流程，生成监造工作交接记录单。</w:t>
      </w:r>
    </w:p>
    <w:p w14:paraId="4E65A4CA">
      <w:pPr>
        <w:numPr>
          <w:ilvl w:val="0"/>
          <w:numId w:val="4"/>
        </w:numPr>
        <w:spacing w:line="360" w:lineRule="auto"/>
        <w:ind w:left="425" w:leftChars="0" w:hanging="425" w:firstLineChars="0"/>
        <w:rPr>
          <w:rFonts w:hint="default"/>
          <w:sz w:val="24"/>
          <w:szCs w:val="24"/>
          <w:lang w:val="en-US" w:eastAsia="zh-CN"/>
        </w:rPr>
      </w:pPr>
      <w:r>
        <w:rPr>
          <w:rFonts w:hint="eastAsia"/>
          <w:sz w:val="24"/>
          <w:szCs w:val="24"/>
          <w:lang w:val="en-US" w:eastAsia="zh-CN"/>
        </w:rPr>
        <w:t>交接流程管控与权限自动流转：交接流程需由原监理人员提交交接清单、新任监理人员确认接收，双方完成确认后提交交接审批；审批通过后，系统自动执行权限调整：取消原监理人员对该监造任务的所有权限；为新任监理人员赋予完整的监造任务权限，使其可承接后续文件维护、进度跟踪、问题处理等工作；系统留存完整的交接记录（交接人、接收人、交接时间、交接内容、审批人），形成权责追溯链条。</w:t>
      </w:r>
    </w:p>
    <w:p w14:paraId="645A431F">
      <w:pPr>
        <w:pStyle w:val="2"/>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b/>
          <w:sz w:val="30"/>
          <w:szCs w:val="30"/>
          <w:lang w:val="en-US" w:eastAsia="zh-CN"/>
        </w:rPr>
      </w:pPr>
      <w:r>
        <w:rPr>
          <w:rFonts w:hint="eastAsia"/>
          <w:b/>
          <w:sz w:val="30"/>
          <w:szCs w:val="30"/>
          <w:lang w:val="en-US" w:eastAsia="zh-CN"/>
        </w:rPr>
        <w:t>四、</w:t>
      </w:r>
      <w:r>
        <w:rPr>
          <w:rFonts w:hint="default"/>
          <w:b/>
          <w:sz w:val="30"/>
          <w:szCs w:val="30"/>
          <w:lang w:val="en-US" w:eastAsia="zh-CN"/>
        </w:rPr>
        <w:t>策划管理</w:t>
      </w:r>
    </w:p>
    <w:p w14:paraId="2FCBBF41">
      <w:pPr>
        <w:numPr>
          <w:ilvl w:val="0"/>
          <w:numId w:val="5"/>
        </w:numPr>
        <w:spacing w:line="360" w:lineRule="auto"/>
        <w:ind w:left="425" w:leftChars="0" w:hanging="425" w:firstLineChars="0"/>
        <w:rPr>
          <w:rFonts w:hint="eastAsia"/>
          <w:sz w:val="24"/>
          <w:szCs w:val="24"/>
          <w:lang w:val="en-US" w:eastAsia="zh-CN"/>
        </w:rPr>
      </w:pPr>
      <w:r>
        <w:rPr>
          <w:rFonts w:hint="eastAsia"/>
          <w:sz w:val="24"/>
          <w:szCs w:val="24"/>
          <w:lang w:val="en-US" w:eastAsia="zh-CN"/>
        </w:rPr>
        <w:t>监造策划编制需以监造任务分配流程全部办结、任务状态标记为“待策划”为前置条件，未完成分配审批、状态异常的监造任务，禁止监理人员发起策划编制操作，杜绝无依据编制、错编漏编。</w:t>
      </w:r>
    </w:p>
    <w:p w14:paraId="6F15F0B6">
      <w:pPr>
        <w:numPr>
          <w:ilvl w:val="0"/>
          <w:numId w:val="5"/>
        </w:numPr>
        <w:spacing w:line="360" w:lineRule="auto"/>
        <w:ind w:left="425" w:leftChars="0" w:hanging="425" w:firstLineChars="0"/>
      </w:pPr>
      <w:r>
        <w:rPr>
          <w:rFonts w:hint="eastAsia"/>
          <w:sz w:val="24"/>
          <w:szCs w:val="24"/>
          <w:lang w:val="en-US" w:eastAsia="zh-CN"/>
        </w:rPr>
        <w:t>监理人员进入策划编制页面后，必须绑定对应物资采购包，且仅可选择当前监造任务归属的采购包，禁止跨任务、跨采购包关联；单份监造策划仅能关联一个物资采购包，实现“策划-采购包-任务”定向绑定。</w:t>
      </w:r>
    </w:p>
    <w:p w14:paraId="22B0F308">
      <w:pPr>
        <w:numPr>
          <w:ilvl w:val="0"/>
          <w:numId w:val="5"/>
        </w:numPr>
        <w:spacing w:line="360" w:lineRule="auto"/>
        <w:ind w:left="425" w:leftChars="0" w:hanging="425" w:firstLineChars="0"/>
        <w:rPr>
          <w:rFonts w:hint="eastAsia"/>
          <w:sz w:val="24"/>
          <w:szCs w:val="24"/>
          <w:lang w:val="en-US" w:eastAsia="zh-CN"/>
        </w:rPr>
      </w:pPr>
      <w:r>
        <w:rPr>
          <w:rFonts w:ascii="宋体" w:hAnsi="宋体" w:eastAsia="宋体" w:cs="宋体"/>
          <w:sz w:val="24"/>
          <w:szCs w:val="24"/>
        </w:rPr>
        <w:t>监理创建策划后可复用系统自动</w:t>
      </w:r>
      <w:r>
        <w:rPr>
          <w:rFonts w:hint="eastAsia" w:ascii="宋体" w:hAnsi="宋体" w:eastAsia="宋体" w:cs="宋体"/>
          <w:sz w:val="24"/>
          <w:szCs w:val="24"/>
          <w:lang w:val="en-US" w:eastAsia="zh-CN"/>
        </w:rPr>
        <w:t>带</w:t>
      </w:r>
      <w:r>
        <w:rPr>
          <w:rFonts w:hint="eastAsia" w:ascii="宋体" w:hAnsi="宋体" w:eastAsia="宋体" w:cs="宋体"/>
          <w:sz w:val="24"/>
          <w:szCs w:val="24"/>
          <w:lang w:eastAsia="zh-CN"/>
        </w:rPr>
        <w:t>入</w:t>
      </w:r>
      <w:r>
        <w:rPr>
          <w:rFonts w:ascii="宋体" w:hAnsi="宋体" w:eastAsia="宋体" w:cs="宋体"/>
          <w:sz w:val="24"/>
          <w:szCs w:val="24"/>
        </w:rPr>
        <w:t>的基础信息，按封面、主体内容、监造检试验计划三大模块完成填报并保存草稿，提交后需经监造单位项目负责人初审、监造管理部门终审的两级审批流程，已</w:t>
      </w:r>
      <w:r>
        <w:rPr>
          <w:rFonts w:hint="eastAsia" w:ascii="宋体" w:hAnsi="宋体" w:eastAsia="宋体" w:cs="宋体"/>
          <w:sz w:val="24"/>
          <w:szCs w:val="24"/>
          <w:lang w:val="en-US" w:eastAsia="zh-CN"/>
        </w:rPr>
        <w:t>审批</w:t>
      </w:r>
      <w:r>
        <w:rPr>
          <w:rFonts w:ascii="宋体" w:hAnsi="宋体" w:eastAsia="宋体" w:cs="宋体"/>
          <w:sz w:val="24"/>
          <w:szCs w:val="24"/>
        </w:rPr>
        <w:t>策划仅允许通过填写升版原因、更新内容并重新审批的方式升版迭代，原版本自动归档为历史版本，同时全程严控操作权限、留存全流程日志、保障数据同源复用，杜绝违规编制、关联错乱、随意修改等问题，实现监造策划全程可管、可溯、可控。</w:t>
      </w:r>
    </w:p>
    <w:p w14:paraId="3B9B8CB7">
      <w:pPr>
        <w:numPr>
          <w:ilvl w:val="0"/>
          <w:numId w:val="5"/>
        </w:numPr>
        <w:spacing w:line="360" w:lineRule="auto"/>
        <w:ind w:left="425" w:leftChars="0" w:hanging="425" w:firstLineChars="0"/>
        <w:rPr>
          <w:rFonts w:hint="eastAsia"/>
          <w:sz w:val="24"/>
          <w:szCs w:val="24"/>
          <w:lang w:val="en-US" w:eastAsia="zh-CN"/>
        </w:rPr>
      </w:pPr>
      <w:r>
        <w:rPr>
          <w:rFonts w:hint="eastAsia"/>
          <w:sz w:val="24"/>
          <w:szCs w:val="24"/>
          <w:lang w:val="en-US" w:eastAsia="zh-CN"/>
        </w:rPr>
        <w:t>文件查阅权限：监理端开放专属查阅入口：可查看监造管理部门预先上传的采购包相关附件、任务交底文件、技术标准、供方资质等配套资料，仅支持在线预览、下载查阅，禁止修改、删除、上传操作。</w:t>
      </w:r>
    </w:p>
    <w:p w14:paraId="393BE32A">
      <w:pPr>
        <w:pStyle w:val="2"/>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b/>
          <w:sz w:val="30"/>
          <w:szCs w:val="30"/>
          <w:lang w:val="en-US" w:eastAsia="zh-CN"/>
        </w:rPr>
      </w:pPr>
      <w:r>
        <w:rPr>
          <w:rFonts w:hint="eastAsia"/>
          <w:b/>
          <w:sz w:val="30"/>
          <w:szCs w:val="30"/>
          <w:lang w:val="en-US" w:eastAsia="zh-CN"/>
        </w:rPr>
        <w:t>五、供方文件审核及质量计划标准的建立</w:t>
      </w:r>
    </w:p>
    <w:p w14:paraId="4383F257">
      <w:pPr>
        <w:numPr>
          <w:ilvl w:val="0"/>
          <w:numId w:val="6"/>
        </w:numPr>
        <w:spacing w:line="360" w:lineRule="auto"/>
        <w:ind w:left="425" w:leftChars="0" w:hanging="425" w:firstLineChars="0"/>
        <w:rPr>
          <w:rFonts w:hint="default"/>
          <w:sz w:val="24"/>
          <w:szCs w:val="24"/>
          <w:lang w:val="en-US" w:eastAsia="zh-CN"/>
        </w:rPr>
      </w:pPr>
      <w:r>
        <w:rPr>
          <w:rFonts w:hint="default"/>
          <w:sz w:val="24"/>
          <w:szCs w:val="24"/>
          <w:lang w:val="en-US" w:eastAsia="zh-CN"/>
        </w:rPr>
        <w:t>质量计划基础管理与编码关联</w:t>
      </w:r>
      <w:r>
        <w:rPr>
          <w:rFonts w:hint="eastAsia"/>
          <w:sz w:val="24"/>
          <w:szCs w:val="24"/>
          <w:lang w:val="en-US" w:eastAsia="zh-CN"/>
        </w:rPr>
        <w:t>：</w:t>
      </w:r>
      <w:r>
        <w:rPr>
          <w:rFonts w:hint="default"/>
          <w:sz w:val="24"/>
          <w:szCs w:val="24"/>
          <w:lang w:val="en-US" w:eastAsia="zh-CN"/>
        </w:rPr>
        <w:t>支持</w:t>
      </w:r>
      <w:r>
        <w:rPr>
          <w:rFonts w:hint="eastAsia"/>
          <w:sz w:val="24"/>
          <w:szCs w:val="24"/>
          <w:lang w:val="en-US" w:eastAsia="zh-CN"/>
        </w:rPr>
        <w:t>供应商选择对应物资采购包创建</w:t>
      </w:r>
      <w:r>
        <w:rPr>
          <w:rFonts w:hint="default"/>
          <w:sz w:val="24"/>
          <w:szCs w:val="24"/>
          <w:lang w:val="en-US" w:eastAsia="zh-CN"/>
        </w:rPr>
        <w:t>原材料和设备制造质量计划，明确计划适用的原材料、设备品类等核心属性</w:t>
      </w:r>
      <w:r>
        <w:rPr>
          <w:rFonts w:hint="eastAsia"/>
          <w:sz w:val="24"/>
          <w:szCs w:val="24"/>
          <w:lang w:val="en-US" w:eastAsia="zh-CN"/>
        </w:rPr>
        <w:t>，至少包括</w:t>
      </w:r>
      <w:r>
        <w:rPr>
          <w:rFonts w:hint="default"/>
          <w:sz w:val="24"/>
          <w:szCs w:val="24"/>
          <w:lang w:val="en-US" w:eastAsia="zh-CN"/>
        </w:rPr>
        <w:t>工序内容、依据条款、质量判定标准等信息；为每份质量计划分配全局唯一编码，编码规则需包含项目标识、采购包编号、计划类型及版本号；支持母质量计划、子质量计划、分质量计划的层级化管理，建立母子计划的关联关系，子计划需继承母计划的核心质控要求，分计划需对应具体制造工序，实现质量管控要求的逐级分解与落地；提供质量计划多维度查询功能，支持按编码、项目、采购包等条件精准检索。</w:t>
      </w:r>
    </w:p>
    <w:p w14:paraId="46E39EB3">
      <w:pPr>
        <w:numPr>
          <w:ilvl w:val="0"/>
          <w:numId w:val="6"/>
        </w:numPr>
        <w:spacing w:line="360" w:lineRule="auto"/>
        <w:ind w:left="425" w:leftChars="0" w:hanging="425" w:firstLineChars="0"/>
        <w:rPr>
          <w:rFonts w:hint="default"/>
          <w:sz w:val="24"/>
          <w:szCs w:val="24"/>
          <w:lang w:val="en-US" w:eastAsia="zh-CN"/>
        </w:rPr>
      </w:pPr>
      <w:r>
        <w:rPr>
          <w:rFonts w:hint="default"/>
          <w:sz w:val="24"/>
          <w:szCs w:val="24"/>
          <w:lang w:val="en-US" w:eastAsia="zh-CN"/>
        </w:rPr>
        <w:t>质量计划由供应商作为唯一编制主体完成编制后，需在提交审批前预先自行标注出自身需要见证的W（见证点）、R（报告点）、H（停工待检点）三类质控点，再同步提交至监理单位、监造管理部门进行双线审批；监理单位与监造管理部门分别开展审批工作，审批过程中需在对应专属列内，逐一标注确认各自负责的W、R、H质控点，同时核对质控点标注合规性，签署审批意见并完成电子签章，需两方均审批通过后质量计划方可确认生效，任一部门驳回则需供应商按驳回意见整改后重新提交；计划生效后，系统自动精准识别其中标注的W、R、H三类质控点，严格按照原计划工序先后顺序排序，自动生成标准化见证点分项清单；每份见证清单需完整列明单个见证点核心关键信息，包括工序内容、依据条款、质量判定标准、质控点类型（W/R/H）、责任见证部门（监理/监造/共同见证），清单生成后再次推送至监理单位、监造管理部门确认留存，确认后的清单锁定不可随意修改，同时全流程留存编制、审批、确认、生成痕迹，实现质控点与见证责任全程可追溯。</w:t>
      </w:r>
    </w:p>
    <w:p w14:paraId="28EFC75E">
      <w:pPr>
        <w:numPr>
          <w:ilvl w:val="0"/>
          <w:numId w:val="6"/>
        </w:numPr>
        <w:spacing w:line="360" w:lineRule="auto"/>
        <w:ind w:left="425" w:leftChars="0" w:hanging="425" w:firstLineChars="0"/>
        <w:rPr>
          <w:rFonts w:hint="default" w:ascii="宋体" w:hAnsi="宋体" w:eastAsia="宋体" w:cs="宋体"/>
          <w:sz w:val="24"/>
          <w:szCs w:val="24"/>
          <w:lang w:val="en-US" w:eastAsia="zh-CN"/>
        </w:rPr>
      </w:pPr>
      <w:r>
        <w:rPr>
          <w:rFonts w:ascii="宋体" w:hAnsi="宋体" w:eastAsia="宋体" w:cs="宋体"/>
          <w:sz w:val="24"/>
          <w:szCs w:val="24"/>
        </w:rPr>
        <w:t>质量计划动态维护与版本管控：支持</w:t>
      </w:r>
      <w:r>
        <w:rPr>
          <w:rFonts w:hint="eastAsia" w:ascii="宋体" w:hAnsi="宋体" w:eastAsia="宋体" w:cs="宋体"/>
          <w:sz w:val="24"/>
          <w:szCs w:val="24"/>
          <w:lang w:val="en-US" w:eastAsia="zh-CN"/>
        </w:rPr>
        <w:t>供应商</w:t>
      </w:r>
      <w:r>
        <w:rPr>
          <w:rFonts w:ascii="宋体" w:hAnsi="宋体" w:eastAsia="宋体" w:cs="宋体"/>
          <w:sz w:val="24"/>
          <w:szCs w:val="24"/>
        </w:rPr>
        <w:t>对已创建的质量计划进行内容调整，可增删、修改计划内的见证工序，所有操作记录痕迹，确保变更可追溯；已生效质量计划禁止直接编辑，必须通过升版调整，升版时需填写升版原因、更新内容说明，原版本自动归档并标注 “历史版本” 且全部内容（含已上传佐证附件）锁定为只读，不可编辑、删除，新版本继承原编码并更新版本号，系统保留全版本迭代记录；升版仅允许对新版本的附件进行新增、替换、补充操作，历史版本附件永久固化不可修改。</w:t>
      </w:r>
    </w:p>
    <w:p w14:paraId="4D428AF7">
      <w:pPr>
        <w:numPr>
          <w:ilvl w:val="0"/>
          <w:numId w:val="6"/>
        </w:numPr>
        <w:spacing w:line="360" w:lineRule="auto"/>
        <w:ind w:left="425" w:leftChars="0" w:hanging="425" w:firstLineChars="0"/>
        <w:rPr>
          <w:rFonts w:hint="default" w:ascii="宋体" w:hAnsi="宋体" w:eastAsia="宋体" w:cs="宋体"/>
          <w:sz w:val="24"/>
          <w:szCs w:val="24"/>
          <w:lang w:val="en-US" w:eastAsia="zh-CN"/>
        </w:rPr>
      </w:pPr>
      <w:r>
        <w:rPr>
          <w:rFonts w:ascii="宋体" w:hAnsi="宋体" w:eastAsia="宋体" w:cs="宋体"/>
          <w:sz w:val="24"/>
          <w:szCs w:val="24"/>
        </w:rPr>
        <w:t>质量计划审批通过生效后，系统对各层级质量控制点实施全流程见证管理，按 W、R、H 质控点逐项记录见证时间、见证人员、检验结果、见证结论等实际执行信息，支持上传检验报告、检测数据、现场照片等佐证材料，自动关联对应质量计划及版本，形成 “计划 — 见证 — 记录” 的闭环管理。</w:t>
      </w:r>
    </w:p>
    <w:p w14:paraId="0059EFE2">
      <w:pPr>
        <w:pStyle w:val="2"/>
        <w:keepNext/>
        <w:keepLines/>
        <w:pageBreakBefore w:val="0"/>
        <w:widowControl w:val="0"/>
        <w:numPr>
          <w:ilvl w:val="0"/>
          <w:numId w:val="7"/>
        </w:numPr>
        <w:kinsoku/>
        <w:wordWrap/>
        <w:overflowPunct/>
        <w:topLinePunct w:val="0"/>
        <w:autoSpaceDE/>
        <w:autoSpaceDN/>
        <w:bidi w:val="0"/>
        <w:adjustRightInd/>
        <w:snapToGrid/>
        <w:spacing w:before="0" w:after="0" w:line="240" w:lineRule="auto"/>
        <w:textAlignment w:val="auto"/>
        <w:rPr>
          <w:rFonts w:hint="eastAsia"/>
          <w:b/>
          <w:sz w:val="30"/>
          <w:szCs w:val="30"/>
          <w:lang w:val="en-US" w:eastAsia="zh-CN"/>
        </w:rPr>
      </w:pPr>
      <w:r>
        <w:rPr>
          <w:rFonts w:hint="eastAsia"/>
          <w:b/>
          <w:sz w:val="30"/>
          <w:szCs w:val="30"/>
          <w:lang w:val="en-US" w:eastAsia="zh-CN"/>
        </w:rPr>
        <w:t>监造过程监督和执行</w:t>
      </w:r>
    </w:p>
    <w:p w14:paraId="0FFD5540">
      <w:pPr>
        <w:numPr>
          <w:ilvl w:val="1"/>
          <w:numId w:val="8"/>
        </w:numPr>
        <w:spacing w:line="360" w:lineRule="auto"/>
        <w:ind w:left="807" w:leftChars="0" w:hanging="567" w:firstLineChars="0"/>
        <w:outlineLvl w:val="1"/>
        <w:rPr>
          <w:rFonts w:hint="default"/>
          <w:lang w:val="en-US" w:eastAsia="zh-CN"/>
        </w:rPr>
      </w:pPr>
      <w:r>
        <w:rPr>
          <w:rFonts w:hint="eastAsia"/>
          <w:sz w:val="24"/>
          <w:szCs w:val="24"/>
          <w:lang w:val="en-US" w:eastAsia="zh-CN"/>
        </w:rPr>
        <w:t>日常监督模块</w:t>
      </w:r>
    </w:p>
    <w:p w14:paraId="3C0822F1">
      <w:pPr>
        <w:numPr>
          <w:ilvl w:val="0"/>
          <w:numId w:val="0"/>
        </w:numPr>
        <w:spacing w:line="360" w:lineRule="auto"/>
        <w:ind w:leftChars="0" w:firstLine="480" w:firstLineChars="200"/>
        <w:rPr>
          <w:rFonts w:hint="eastAsia"/>
          <w:sz w:val="24"/>
          <w:szCs w:val="24"/>
          <w:lang w:val="en-US" w:eastAsia="zh-CN"/>
        </w:rPr>
      </w:pPr>
      <w:r>
        <w:rPr>
          <w:rFonts w:hint="eastAsia"/>
          <w:sz w:val="24"/>
          <w:szCs w:val="24"/>
          <w:lang w:val="en-US" w:eastAsia="zh-CN"/>
        </w:rPr>
        <w:t>系统支持监造人员在已分配、执行中的对应监造任务项下，实时记录供方日常生产全维度工况信息，涵盖生产工艺执行合规性、关键设备运行状态（含参数、异常情况）、现场作业人员操作规范性等核心内容，支持补充异常问题描述、处置措施等扩展备注；同时严格执行按日填报机制，日志自动关联当前监造任务、对应项目及采购包信息，监造人员需当日完成填报，不支持补录，日志必填项完整且提交后不可随意修改，如需更正需走审批流程，所有记录数据与监造任务绑定归档，留存操作痕迹，实现日常监督数据可查、可追溯，为后续监造复盘、问题溯源提供依据。</w:t>
      </w:r>
    </w:p>
    <w:p w14:paraId="6C3309C5">
      <w:pPr>
        <w:numPr>
          <w:ilvl w:val="1"/>
          <w:numId w:val="8"/>
        </w:numPr>
        <w:spacing w:line="360" w:lineRule="auto"/>
        <w:ind w:left="807" w:leftChars="0" w:hanging="567" w:firstLineChars="0"/>
        <w:outlineLvl w:val="1"/>
        <w:rPr>
          <w:rFonts w:hint="eastAsia"/>
          <w:sz w:val="24"/>
          <w:szCs w:val="24"/>
          <w:lang w:val="en-US" w:eastAsia="zh-CN"/>
        </w:rPr>
      </w:pPr>
      <w:r>
        <w:rPr>
          <w:rFonts w:hint="eastAsia"/>
          <w:sz w:val="24"/>
          <w:szCs w:val="24"/>
          <w:lang w:val="en-US" w:eastAsia="zh-CN"/>
        </w:rPr>
        <w:t>专项监督及质量计划执行</w:t>
      </w:r>
    </w:p>
    <w:p w14:paraId="1070DB61">
      <w:pPr>
        <w:numPr>
          <w:ilvl w:val="0"/>
          <w:numId w:val="0"/>
        </w:numPr>
        <w:spacing w:line="360" w:lineRule="auto"/>
        <w:ind w:leftChars="0" w:firstLine="480" w:firstLineChars="200"/>
        <w:rPr>
          <w:rFonts w:hint="default" w:eastAsia="宋体"/>
          <w:sz w:val="24"/>
          <w:szCs w:val="24"/>
          <w:lang w:val="en-US" w:eastAsia="zh-CN"/>
        </w:rPr>
      </w:pPr>
      <w:r>
        <w:rPr>
          <w:rFonts w:ascii="宋体" w:hAnsi="宋体" w:eastAsia="宋体" w:cs="宋体"/>
          <w:sz w:val="24"/>
          <w:szCs w:val="24"/>
        </w:rPr>
        <w:t>系统为监造人员开展供方制造过程监督工作提供标准化流程与明确执行要求，核心实现全过程可视化、标准化、数据化、可追溯及闭环管理；依据</w:t>
      </w:r>
      <w:r>
        <w:rPr>
          <w:rFonts w:hint="eastAsia"/>
          <w:sz w:val="24"/>
          <w:szCs w:val="24"/>
          <w:lang w:val="en-US" w:eastAsia="zh-CN"/>
        </w:rPr>
        <w:t>在已分配、执行中的对应监造任务物资采购包</w:t>
      </w:r>
      <w:r>
        <w:rPr>
          <w:rFonts w:ascii="宋体" w:hAnsi="宋体" w:eastAsia="宋体" w:cs="宋体"/>
          <w:sz w:val="24"/>
          <w:szCs w:val="24"/>
        </w:rPr>
        <w:t>质量计划控制要点搭建专项监督标准化表单，确保监督主题、检查项及判定标准与质量计划控制要点完全匹配，佐证材料需在监督实施完成后 2 天内同步回传，逾期自动触发提醒及督促功能，同时支持检验计划全链路追溯至对应监理人员填报的专项监督表单，实现检验数据与监督记录双向关联、全程可查</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对不合格项支持质量问题填报。</w:t>
      </w:r>
    </w:p>
    <w:p w14:paraId="10D39670">
      <w:pPr>
        <w:numPr>
          <w:ilvl w:val="1"/>
          <w:numId w:val="8"/>
        </w:numPr>
        <w:spacing w:line="360" w:lineRule="auto"/>
        <w:ind w:left="807" w:leftChars="0" w:hanging="567" w:firstLineChars="0"/>
        <w:outlineLvl w:val="1"/>
        <w:rPr>
          <w:rFonts w:hint="eastAsia"/>
          <w:sz w:val="24"/>
          <w:szCs w:val="24"/>
          <w:lang w:val="en-US" w:eastAsia="zh-CN"/>
        </w:rPr>
      </w:pPr>
      <w:r>
        <w:rPr>
          <w:rFonts w:hint="eastAsia"/>
          <w:sz w:val="24"/>
          <w:szCs w:val="24"/>
          <w:lang w:val="en-US" w:eastAsia="zh-CN"/>
        </w:rPr>
        <w:t>监造巡查管理</w:t>
      </w:r>
    </w:p>
    <w:p w14:paraId="18A0C2A6">
      <w:pPr>
        <w:numPr>
          <w:ilvl w:val="0"/>
          <w:numId w:val="0"/>
        </w:numPr>
        <w:spacing w:line="360" w:lineRule="auto"/>
        <w:ind w:leftChars="0" w:firstLine="480" w:firstLineChars="200"/>
        <w:rPr>
          <w:rFonts w:ascii="宋体" w:hAnsi="宋体" w:eastAsia="宋体" w:cs="宋体"/>
          <w:sz w:val="24"/>
          <w:szCs w:val="24"/>
        </w:rPr>
      </w:pPr>
      <w:r>
        <w:rPr>
          <w:rFonts w:ascii="宋体" w:hAnsi="宋体" w:eastAsia="宋体" w:cs="宋体"/>
          <w:sz w:val="24"/>
          <w:szCs w:val="24"/>
        </w:rPr>
        <w:t>监造人员可依据对应监造任务发起巡查计划的创建、变更，并提交至监造单位、监造管理部门逐级审批，审批通过后方可实施监造巡查；巡查实施完成后系统自动生成监造巡查报告并生成行动项，同步判定行动项是否属于质量问题，若判定为质量问题则自动纳入质量问题汇总表统一管理，并按责任归属指定供应商或监造单位相关责任人开展整改；供应商整改完成后需上传佐证材料，向监理人员及监造管理部门提交关闭申请；系统对行动项执行全流程跟踪与规范化关闭流程管理，待所有行动项均闭环完成后，该次监造巡查方可标记为已完成。</w:t>
      </w:r>
    </w:p>
    <w:p w14:paraId="2C84A45B">
      <w:pPr>
        <w:numPr>
          <w:ilvl w:val="1"/>
          <w:numId w:val="8"/>
        </w:numPr>
        <w:spacing w:line="360" w:lineRule="auto"/>
        <w:ind w:left="807" w:leftChars="0" w:hanging="567" w:firstLineChars="0"/>
        <w:outlineLvl w:val="1"/>
        <w:rPr>
          <w:rFonts w:hint="eastAsia"/>
          <w:sz w:val="24"/>
          <w:szCs w:val="24"/>
          <w:lang w:val="en-US" w:eastAsia="zh-CN"/>
        </w:rPr>
      </w:pPr>
      <w:r>
        <w:rPr>
          <w:rFonts w:hint="eastAsia"/>
          <w:sz w:val="24"/>
          <w:szCs w:val="24"/>
          <w:lang w:val="en-US" w:eastAsia="zh-CN"/>
        </w:rPr>
        <w:t>监造质量问题处理</w:t>
      </w:r>
    </w:p>
    <w:p w14:paraId="637225DE">
      <w:pPr>
        <w:numPr>
          <w:ilvl w:val="0"/>
          <w:numId w:val="0"/>
        </w:numPr>
        <w:spacing w:line="360" w:lineRule="auto"/>
        <w:ind w:leftChars="0"/>
        <w:rPr>
          <w:rFonts w:hint="eastAsia"/>
          <w:sz w:val="24"/>
          <w:szCs w:val="24"/>
          <w:lang w:val="en-US" w:eastAsia="zh-CN"/>
        </w:rPr>
      </w:pPr>
      <w:r>
        <w:rPr>
          <w:rFonts w:hint="eastAsia"/>
          <w:sz w:val="24"/>
          <w:szCs w:val="24"/>
          <w:lang w:val="en-US" w:eastAsia="zh-CN"/>
        </w:rPr>
        <w:t>支持质量问题单、工作联系单、质量问题通知单三类核心单据的全生命周期管理：</w:t>
      </w:r>
    </w:p>
    <w:p w14:paraId="32A378D2">
      <w:pPr>
        <w:numPr>
          <w:ilvl w:val="0"/>
          <w:numId w:val="9"/>
        </w:numPr>
        <w:spacing w:line="360" w:lineRule="auto"/>
        <w:ind w:left="425" w:leftChars="0" w:hanging="425" w:firstLineChars="0"/>
        <w:rPr>
          <w:rFonts w:hint="eastAsia"/>
          <w:sz w:val="24"/>
          <w:szCs w:val="24"/>
          <w:lang w:val="en-US" w:eastAsia="zh-CN"/>
        </w:rPr>
      </w:pPr>
      <w:r>
        <w:rPr>
          <w:rFonts w:hint="eastAsia"/>
          <w:sz w:val="24"/>
          <w:szCs w:val="24"/>
          <w:lang w:val="en-US" w:eastAsia="zh-CN"/>
        </w:rPr>
        <w:t>三类单据与业务过程的深度关联</w:t>
      </w:r>
    </w:p>
    <w:p w14:paraId="5F0A1589">
      <w:pPr>
        <w:numPr>
          <w:ilvl w:val="0"/>
          <w:numId w:val="0"/>
        </w:numPr>
        <w:spacing w:line="360" w:lineRule="auto"/>
        <w:ind w:leftChars="0"/>
        <w:rPr>
          <w:rFonts w:hint="eastAsia"/>
          <w:sz w:val="24"/>
          <w:szCs w:val="24"/>
          <w:lang w:val="en-US" w:eastAsia="zh-CN"/>
        </w:rPr>
      </w:pPr>
      <w:r>
        <w:rPr>
          <w:rFonts w:hint="eastAsia"/>
          <w:sz w:val="24"/>
          <w:szCs w:val="24"/>
          <w:lang w:val="en-US" w:eastAsia="zh-CN"/>
        </w:rPr>
        <w:t>明确三类单据的业务来源：质量问题单、工作联系单、质量问题通知单需直接关联监造任务巡视检查、专项巡检、见证执行、出厂验收、监造放行等业务环节产生的记录，系统支持从上述业务记录页面发起单据，自动带出关联的项目编号、合同编号、制造厂信息等核心数据，无需手动重复录入；建立单据编码关联机制：对于因质量问题触发的工作联系单、质量问题通知单，系统需将单据编码自动反写至源头业务记录的对应字段，实现"业务记录-问题单据-整改记录"的双向追溯；支持通过单据编号、项目编号、制造厂名称等多维度检索单据。</w:t>
      </w:r>
    </w:p>
    <w:p w14:paraId="73CE3EBF">
      <w:pPr>
        <w:numPr>
          <w:ilvl w:val="0"/>
          <w:numId w:val="9"/>
        </w:numPr>
        <w:spacing w:line="360" w:lineRule="auto"/>
        <w:ind w:left="425" w:leftChars="0" w:hanging="425" w:firstLineChars="0"/>
        <w:rPr>
          <w:rFonts w:hint="eastAsia"/>
          <w:sz w:val="24"/>
          <w:szCs w:val="24"/>
          <w:lang w:val="en-US" w:eastAsia="zh-CN"/>
        </w:rPr>
      </w:pPr>
      <w:r>
        <w:rPr>
          <w:rFonts w:hint="eastAsia"/>
          <w:sz w:val="24"/>
          <w:szCs w:val="24"/>
          <w:lang w:val="en-US" w:eastAsia="zh-CN"/>
        </w:rPr>
        <w:t>双模式单据创建与标准化模板支撑</w:t>
      </w:r>
    </w:p>
    <w:p w14:paraId="31F37314">
      <w:pPr>
        <w:numPr>
          <w:ilvl w:val="0"/>
          <w:numId w:val="0"/>
        </w:numPr>
        <w:spacing w:line="360" w:lineRule="auto"/>
        <w:ind w:leftChars="0"/>
        <w:rPr>
          <w:rFonts w:hint="eastAsia"/>
          <w:sz w:val="24"/>
          <w:szCs w:val="24"/>
          <w:lang w:val="en-US" w:eastAsia="zh-CN"/>
        </w:rPr>
      </w:pPr>
      <w:r>
        <w:rPr>
          <w:rFonts w:hint="eastAsia"/>
          <w:sz w:val="24"/>
          <w:szCs w:val="24"/>
          <w:lang w:val="en-US" w:eastAsia="zh-CN"/>
        </w:rPr>
        <w:t>快捷创建模式：监造人员在监造工作过程中（如见证现场发现质量问题、巡检中识别隐患），在当前</w:t>
      </w:r>
      <w:r>
        <w:rPr>
          <w:rFonts w:ascii="宋体" w:hAnsi="宋体" w:eastAsia="宋体" w:cs="宋体"/>
          <w:sz w:val="24"/>
          <w:szCs w:val="24"/>
        </w:rPr>
        <w:t>监造任务</w:t>
      </w:r>
      <w:r>
        <w:rPr>
          <w:rFonts w:hint="eastAsia" w:ascii="宋体" w:hAnsi="宋体" w:eastAsia="宋体" w:cs="宋体"/>
          <w:sz w:val="24"/>
          <w:szCs w:val="24"/>
          <w:lang w:val="en-US" w:eastAsia="zh-CN"/>
        </w:rPr>
        <w:t>下</w:t>
      </w:r>
      <w:r>
        <w:rPr>
          <w:rFonts w:hint="eastAsia"/>
          <w:sz w:val="24"/>
          <w:szCs w:val="24"/>
          <w:lang w:val="en-US" w:eastAsia="zh-CN"/>
        </w:rPr>
        <w:t>可直接从对应业务记录页面点击创建单据，系统自动填充已有的项目、合同、制造厂等信息，缺失信息支持现场补充录入，提交后立即触发预设审批流程；</w:t>
      </w:r>
    </w:p>
    <w:p w14:paraId="6E0C64E6">
      <w:pPr>
        <w:numPr>
          <w:ilvl w:val="0"/>
          <w:numId w:val="0"/>
        </w:numPr>
        <w:spacing w:line="360" w:lineRule="auto"/>
        <w:ind w:leftChars="0"/>
        <w:rPr>
          <w:rFonts w:hint="eastAsia"/>
          <w:sz w:val="24"/>
          <w:szCs w:val="24"/>
          <w:lang w:val="en-US" w:eastAsia="zh-CN"/>
        </w:rPr>
      </w:pPr>
      <w:r>
        <w:rPr>
          <w:rFonts w:hint="eastAsia"/>
          <w:sz w:val="24"/>
          <w:szCs w:val="24"/>
          <w:lang w:val="en-US" w:eastAsia="zh-CN"/>
        </w:rPr>
        <w:t>手动新建模式：支持监造人员按需手动新建三类单据，系统提供标准化模板，内置工作联系单、质量问题通知单、停工令等表单模板，支持一键套用模板生成单据。</w:t>
      </w:r>
    </w:p>
    <w:p w14:paraId="19C8B495">
      <w:pPr>
        <w:numPr>
          <w:ilvl w:val="0"/>
          <w:numId w:val="9"/>
        </w:numPr>
        <w:spacing w:line="360" w:lineRule="auto"/>
        <w:ind w:left="425" w:leftChars="0" w:hanging="425" w:firstLineChars="0"/>
        <w:rPr>
          <w:rFonts w:hint="eastAsia"/>
          <w:sz w:val="24"/>
          <w:szCs w:val="24"/>
          <w:lang w:val="en-US" w:eastAsia="zh-CN"/>
        </w:rPr>
      </w:pPr>
      <w:r>
        <w:rPr>
          <w:rFonts w:hint="eastAsia"/>
          <w:sz w:val="24"/>
          <w:szCs w:val="24"/>
          <w:lang w:val="en-US" w:eastAsia="zh-CN"/>
        </w:rPr>
        <w:t>单据流转与整改闭环管理</w:t>
      </w:r>
    </w:p>
    <w:p w14:paraId="5BC0952E">
      <w:pPr>
        <w:numPr>
          <w:ilvl w:val="0"/>
          <w:numId w:val="0"/>
        </w:numPr>
        <w:spacing w:line="360" w:lineRule="auto"/>
        <w:ind w:leftChars="0"/>
        <w:rPr>
          <w:rFonts w:hint="eastAsia"/>
          <w:sz w:val="24"/>
          <w:szCs w:val="24"/>
          <w:lang w:val="en-US" w:eastAsia="zh-CN"/>
        </w:rPr>
      </w:pPr>
      <w:r>
        <w:rPr>
          <w:rFonts w:hint="eastAsia"/>
          <w:sz w:val="24"/>
          <w:szCs w:val="24"/>
          <w:lang w:val="en-US" w:eastAsia="zh-CN"/>
        </w:rPr>
        <w:t>自动分发与供应商协同：质量问题通知单、工作联系单生成后，系统自动推送至对应供应商的指定接收人，明确需供应商响应的要求（如整改期限、回复内容、佐证材料）；对于需供应商整改回复的单据，供应商完成整改后，需在系统表单中填写整改措施、整改结果及问题解决情况，上传整改照片、检验报告等支撑材料，提交后触发监造端审批流程。</w:t>
      </w:r>
    </w:p>
    <w:p w14:paraId="4ABE9574">
      <w:pPr>
        <w:numPr>
          <w:ilvl w:val="0"/>
          <w:numId w:val="0"/>
        </w:numPr>
        <w:spacing w:line="360" w:lineRule="auto"/>
        <w:ind w:leftChars="0"/>
        <w:rPr>
          <w:rFonts w:hint="eastAsia"/>
          <w:sz w:val="24"/>
          <w:szCs w:val="24"/>
          <w:lang w:val="en-US" w:eastAsia="zh-CN"/>
        </w:rPr>
      </w:pPr>
      <w:r>
        <w:rPr>
          <w:rFonts w:hint="eastAsia"/>
          <w:sz w:val="24"/>
          <w:szCs w:val="24"/>
          <w:lang w:val="en-US" w:eastAsia="zh-CN"/>
        </w:rPr>
        <w:t>监造复核与状态更新：监造人员收到供应商整改回复后，系统自动发送待办提醒，监造人员需进行现场复核或文件审核，在表单中填写复核意见（合格/不合格），提交审批；审批通过后，系统自动更新对应单据及关联业务记录的状态为"已关闭"，同步记录关闭时间；若复核不合格，驳回至供应商重新整改，直至问题闭环。</w:t>
      </w:r>
    </w:p>
    <w:p w14:paraId="355D83AE">
      <w:pPr>
        <w:numPr>
          <w:ilvl w:val="0"/>
          <w:numId w:val="9"/>
        </w:numPr>
        <w:spacing w:line="360" w:lineRule="auto"/>
        <w:ind w:left="425" w:leftChars="0" w:hanging="425" w:firstLineChars="0"/>
        <w:rPr>
          <w:rFonts w:hint="eastAsia"/>
          <w:sz w:val="24"/>
          <w:szCs w:val="24"/>
          <w:lang w:val="en-US" w:eastAsia="zh-CN"/>
        </w:rPr>
      </w:pPr>
      <w:r>
        <w:rPr>
          <w:rFonts w:hint="eastAsia"/>
          <w:sz w:val="24"/>
          <w:szCs w:val="24"/>
          <w:lang w:val="en-US" w:eastAsia="zh-CN"/>
        </w:rPr>
        <w:t>全流程提醒预警与审批管控</w:t>
      </w:r>
    </w:p>
    <w:p w14:paraId="09D1E0DF">
      <w:pPr>
        <w:numPr>
          <w:ilvl w:val="0"/>
          <w:numId w:val="0"/>
        </w:numPr>
        <w:spacing w:line="360" w:lineRule="auto"/>
        <w:ind w:leftChars="0"/>
        <w:jc w:val="left"/>
        <w:rPr>
          <w:rFonts w:hint="eastAsia"/>
          <w:sz w:val="24"/>
          <w:szCs w:val="24"/>
          <w:lang w:val="en-US" w:eastAsia="zh-CN"/>
        </w:rPr>
      </w:pPr>
      <w:r>
        <w:rPr>
          <w:rFonts w:hint="eastAsia"/>
          <w:sz w:val="24"/>
          <w:szCs w:val="24"/>
          <w:lang w:val="en-US" w:eastAsia="zh-CN"/>
        </w:rPr>
        <w:t>多维度预警机制：系统内置到期、超期预警功能，针对质量问题计划关闭时间、供应商整改期限等关键时间节点，自动向责任人员发送提醒通知（系统弹窗）；</w:t>
      </w:r>
    </w:p>
    <w:p w14:paraId="2A1F8327">
      <w:pPr>
        <w:numPr>
          <w:ilvl w:val="0"/>
          <w:numId w:val="0"/>
        </w:numPr>
        <w:spacing w:line="360" w:lineRule="auto"/>
        <w:ind w:leftChars="0"/>
        <w:jc w:val="left"/>
        <w:rPr>
          <w:rFonts w:hint="eastAsia"/>
          <w:sz w:val="24"/>
          <w:szCs w:val="24"/>
          <w:lang w:val="en-US" w:eastAsia="zh-CN"/>
        </w:rPr>
      </w:pPr>
      <w:r>
        <w:rPr>
          <w:rFonts w:hint="eastAsia"/>
          <w:sz w:val="24"/>
          <w:szCs w:val="24"/>
          <w:lang w:val="en-US" w:eastAsia="zh-CN"/>
        </w:rPr>
        <w:t>不同审批流程配置：支持为三类单据定义审批流程，可按单据类型、问题严重程度设置不同审批节点（如一般质量问题由监造工程师审批，重大质量问题需经项目负责人审批）；审批过程支持在线编辑意见、驳回修改、退回重提等操作，所有审批记录全程留痕。</w:t>
      </w:r>
    </w:p>
    <w:p w14:paraId="66BDF459">
      <w:pPr>
        <w:numPr>
          <w:ilvl w:val="1"/>
          <w:numId w:val="8"/>
        </w:numPr>
        <w:spacing w:line="360" w:lineRule="auto"/>
        <w:ind w:left="807" w:leftChars="0" w:hanging="567" w:firstLineChars="0"/>
        <w:outlineLvl w:val="1"/>
        <w:rPr>
          <w:rFonts w:hint="default"/>
          <w:sz w:val="24"/>
          <w:szCs w:val="24"/>
          <w:lang w:val="en-US" w:eastAsia="zh-CN"/>
        </w:rPr>
      </w:pPr>
      <w:r>
        <w:rPr>
          <w:rFonts w:hint="default"/>
          <w:sz w:val="24"/>
          <w:szCs w:val="24"/>
          <w:lang w:val="en-US" w:eastAsia="zh-CN"/>
        </w:rPr>
        <w:t>抽查复验管理</w:t>
      </w:r>
    </w:p>
    <w:p w14:paraId="1D074596">
      <w:pPr>
        <w:numPr>
          <w:ilvl w:val="0"/>
          <w:numId w:val="10"/>
        </w:numPr>
        <w:spacing w:line="360" w:lineRule="auto"/>
        <w:ind w:left="425" w:leftChars="0" w:hanging="425" w:firstLineChars="0"/>
        <w:rPr>
          <w:rFonts w:hint="default"/>
          <w:sz w:val="24"/>
          <w:szCs w:val="24"/>
          <w:lang w:val="en-US" w:eastAsia="zh-CN"/>
        </w:rPr>
      </w:pPr>
      <w:r>
        <w:rPr>
          <w:rFonts w:hint="default"/>
          <w:sz w:val="24"/>
          <w:szCs w:val="24"/>
          <w:lang w:val="en-US" w:eastAsia="zh-CN"/>
        </w:rPr>
        <w:t>抽验任务创建</w:t>
      </w:r>
    </w:p>
    <w:p w14:paraId="19C50192">
      <w:pPr>
        <w:numPr>
          <w:ilvl w:val="0"/>
          <w:numId w:val="0"/>
        </w:numPr>
        <w:spacing w:line="360" w:lineRule="auto"/>
        <w:rPr>
          <w:rFonts w:hint="default"/>
          <w:sz w:val="24"/>
          <w:szCs w:val="24"/>
          <w:lang w:val="en-US" w:eastAsia="zh-CN"/>
        </w:rPr>
      </w:pPr>
      <w:r>
        <w:rPr>
          <w:rFonts w:hint="default"/>
          <w:sz w:val="24"/>
          <w:szCs w:val="24"/>
          <w:lang w:val="en-US" w:eastAsia="zh-CN"/>
        </w:rPr>
        <w:t>支持将抽验任务与</w:t>
      </w:r>
      <w:r>
        <w:rPr>
          <w:rFonts w:hint="eastAsia"/>
          <w:sz w:val="24"/>
          <w:szCs w:val="24"/>
          <w:lang w:val="en-US" w:eastAsia="zh-CN"/>
        </w:rPr>
        <w:t>当前监造任务及物资</w:t>
      </w:r>
      <w:r>
        <w:rPr>
          <w:rFonts w:hint="default"/>
          <w:sz w:val="24"/>
          <w:szCs w:val="24"/>
          <w:lang w:val="en-US" w:eastAsia="zh-CN"/>
        </w:rPr>
        <w:t>采购</w:t>
      </w:r>
      <w:r>
        <w:rPr>
          <w:rFonts w:hint="eastAsia"/>
          <w:sz w:val="24"/>
          <w:szCs w:val="24"/>
          <w:lang w:val="en-US" w:eastAsia="zh-CN"/>
        </w:rPr>
        <w:t>包</w:t>
      </w:r>
      <w:r>
        <w:rPr>
          <w:rFonts w:hint="default"/>
          <w:sz w:val="24"/>
          <w:szCs w:val="24"/>
          <w:lang w:val="en-US" w:eastAsia="zh-CN"/>
        </w:rPr>
        <w:t>绑定，关联合同基本信息，确保抽验范围精准对应合同约定；创建抽验任务时，可指定抽验物项、检查人员、完成时限；</w:t>
      </w:r>
    </w:p>
    <w:p w14:paraId="77EAED59">
      <w:pPr>
        <w:numPr>
          <w:ilvl w:val="0"/>
          <w:numId w:val="10"/>
        </w:numPr>
        <w:spacing w:line="360" w:lineRule="auto"/>
        <w:ind w:left="425" w:leftChars="0" w:hanging="425" w:firstLineChars="0"/>
        <w:rPr>
          <w:rFonts w:hint="default"/>
          <w:sz w:val="24"/>
          <w:szCs w:val="24"/>
          <w:lang w:val="en-US" w:eastAsia="zh-CN"/>
        </w:rPr>
      </w:pPr>
      <w:r>
        <w:rPr>
          <w:rFonts w:hint="default"/>
          <w:sz w:val="24"/>
          <w:szCs w:val="24"/>
          <w:lang w:val="en-US" w:eastAsia="zh-CN"/>
        </w:rPr>
        <w:t>抽验结果录入</w:t>
      </w:r>
    </w:p>
    <w:p w14:paraId="6FAA15AF">
      <w:pPr>
        <w:numPr>
          <w:ilvl w:val="0"/>
          <w:numId w:val="0"/>
        </w:numPr>
        <w:spacing w:line="360" w:lineRule="auto"/>
        <w:rPr>
          <w:rFonts w:hint="default"/>
          <w:sz w:val="24"/>
          <w:szCs w:val="24"/>
          <w:lang w:val="en-US" w:eastAsia="zh-CN"/>
        </w:rPr>
      </w:pPr>
      <w:r>
        <w:rPr>
          <w:rFonts w:hint="default"/>
          <w:sz w:val="24"/>
          <w:szCs w:val="24"/>
          <w:lang w:val="en-US" w:eastAsia="zh-CN"/>
        </w:rPr>
        <w:t>支持</w:t>
      </w:r>
      <w:r>
        <w:rPr>
          <w:rFonts w:hint="eastAsia"/>
          <w:sz w:val="24"/>
          <w:szCs w:val="24"/>
          <w:lang w:val="en-US" w:eastAsia="zh-CN"/>
        </w:rPr>
        <w:t>监理人员</w:t>
      </w:r>
      <w:r>
        <w:rPr>
          <w:rFonts w:hint="default"/>
          <w:sz w:val="24"/>
          <w:szCs w:val="24"/>
          <w:lang w:val="en-US" w:eastAsia="zh-CN"/>
        </w:rPr>
        <w:t>在线填写抽验结果，包括检查细节(如检测指标、实测数据)、问题描述(附图片/文件上传)、结果判定(合格/不合格)，支持提交整改建议。</w:t>
      </w:r>
    </w:p>
    <w:p w14:paraId="732D8242">
      <w:pPr>
        <w:numPr>
          <w:ilvl w:val="0"/>
          <w:numId w:val="10"/>
        </w:numPr>
        <w:spacing w:line="360" w:lineRule="auto"/>
        <w:ind w:left="425" w:leftChars="0" w:hanging="425" w:firstLineChars="0"/>
        <w:rPr>
          <w:rFonts w:hint="default"/>
          <w:sz w:val="24"/>
          <w:szCs w:val="24"/>
          <w:lang w:val="en-US" w:eastAsia="zh-CN"/>
        </w:rPr>
      </w:pPr>
      <w:r>
        <w:rPr>
          <w:rFonts w:hint="default"/>
          <w:sz w:val="24"/>
          <w:szCs w:val="24"/>
          <w:lang w:val="en-US" w:eastAsia="zh-CN"/>
        </w:rPr>
        <w:t>数据记录与追溯功能</w:t>
      </w:r>
    </w:p>
    <w:p w14:paraId="312D220D">
      <w:pPr>
        <w:numPr>
          <w:ilvl w:val="0"/>
          <w:numId w:val="0"/>
        </w:numPr>
        <w:spacing w:line="360" w:lineRule="auto"/>
        <w:rPr>
          <w:rFonts w:hint="default"/>
          <w:sz w:val="24"/>
          <w:szCs w:val="24"/>
          <w:lang w:val="en-US" w:eastAsia="zh-CN"/>
        </w:rPr>
      </w:pPr>
      <w:r>
        <w:rPr>
          <w:rFonts w:hint="default"/>
          <w:sz w:val="24"/>
          <w:szCs w:val="24"/>
          <w:lang w:val="en-US" w:eastAsia="zh-CN"/>
        </w:rPr>
        <w:t>抽验台账管理：自动生成抽验复查全量台账，记录每次抽验任务的基础信息(任务编号、抽验类型、合同关联)、执行信息(</w:t>
      </w:r>
      <w:r>
        <w:rPr>
          <w:rFonts w:hint="eastAsia"/>
          <w:sz w:val="24"/>
          <w:szCs w:val="24"/>
          <w:lang w:val="en-US" w:eastAsia="zh-CN"/>
        </w:rPr>
        <w:t>监理</w:t>
      </w:r>
      <w:r>
        <w:rPr>
          <w:rFonts w:hint="default"/>
          <w:sz w:val="24"/>
          <w:szCs w:val="24"/>
          <w:lang w:val="en-US" w:eastAsia="zh-CN"/>
        </w:rPr>
        <w:t>人员、检查时间)、结果信息(判定结论、问题详情)，支持按多维度筛选（合同、时间、结果）。</w:t>
      </w:r>
    </w:p>
    <w:p w14:paraId="465897D0">
      <w:pPr>
        <w:numPr>
          <w:ilvl w:val="1"/>
          <w:numId w:val="8"/>
        </w:numPr>
        <w:spacing w:line="360" w:lineRule="auto"/>
        <w:ind w:left="807" w:leftChars="0" w:hanging="567" w:firstLineChars="0"/>
        <w:outlineLvl w:val="1"/>
        <w:rPr>
          <w:rFonts w:hint="default"/>
          <w:sz w:val="24"/>
          <w:szCs w:val="24"/>
          <w:lang w:val="en-US" w:eastAsia="zh-CN"/>
        </w:rPr>
      </w:pPr>
      <w:r>
        <w:rPr>
          <w:rFonts w:hint="default"/>
          <w:sz w:val="24"/>
          <w:szCs w:val="24"/>
          <w:lang w:val="en-US" w:eastAsia="zh-CN"/>
        </w:rPr>
        <w:t>监造记录</w:t>
      </w:r>
      <w:r>
        <w:rPr>
          <w:rFonts w:hint="eastAsia"/>
          <w:sz w:val="24"/>
          <w:szCs w:val="24"/>
          <w:lang w:val="en-US" w:eastAsia="zh-CN"/>
        </w:rPr>
        <w:t>（日/周/月报）</w:t>
      </w:r>
    </w:p>
    <w:p w14:paraId="3DA956DA">
      <w:pPr>
        <w:numPr>
          <w:ilvl w:val="0"/>
          <w:numId w:val="0"/>
        </w:numPr>
        <w:spacing w:line="360" w:lineRule="auto"/>
        <w:ind w:leftChars="0" w:firstLine="480" w:firstLineChars="200"/>
        <w:rPr>
          <w:rFonts w:hint="default"/>
          <w:sz w:val="24"/>
          <w:szCs w:val="24"/>
          <w:lang w:val="en-US" w:eastAsia="zh-CN"/>
        </w:rPr>
      </w:pPr>
      <w:r>
        <w:rPr>
          <w:rFonts w:ascii="宋体" w:hAnsi="宋体" w:eastAsia="宋体" w:cs="宋体"/>
          <w:sz w:val="24"/>
          <w:szCs w:val="24"/>
        </w:rPr>
        <w:t>本系统可按</w:t>
      </w:r>
      <w:r>
        <w:rPr>
          <w:rFonts w:hint="eastAsia" w:ascii="宋体" w:hAnsi="宋体" w:eastAsia="宋体" w:cs="宋体"/>
          <w:sz w:val="24"/>
          <w:szCs w:val="24"/>
          <w:lang w:val="en-US" w:eastAsia="zh-CN"/>
        </w:rPr>
        <w:t>现有监造任务及物资采购包</w:t>
      </w:r>
      <w:r>
        <w:rPr>
          <w:rFonts w:ascii="宋体" w:hAnsi="宋体" w:eastAsia="宋体" w:cs="宋体"/>
          <w:sz w:val="24"/>
          <w:szCs w:val="24"/>
        </w:rPr>
        <w:t>创建与维护监造日报、周报、月报模板，支持查询及打印输出，监造范围首次手动选择后再次发起默认沿用上次内容并支持手动修改；日报、周报、月报等统计表格可自动抓取日志、专项监督表单、质量问题、行动项等监造文件填报内容并归纳统计，支持上传及编辑照片、文件说明，打印时自动作为附件置于文件后，具备数据积累与存储能力，周报、月报及总结可从日报自动汇总统计且保留编辑修正功能，无需人工二次汇总；所有监造资料执行编审批流程</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监造人员编制、监造单位负责人审核、监造管理部门审核</w:t>
      </w:r>
      <w:r>
        <w:rPr>
          <w:rFonts w:hint="eastAsia" w:ascii="宋体" w:hAnsi="宋体" w:eastAsia="宋体" w:cs="宋体"/>
          <w:sz w:val="24"/>
          <w:szCs w:val="24"/>
          <w:lang w:eastAsia="zh-CN"/>
        </w:rPr>
        <w:t>）</w:t>
      </w:r>
      <w:r>
        <w:rPr>
          <w:rFonts w:ascii="宋体" w:hAnsi="宋体" w:eastAsia="宋体" w:cs="宋体"/>
          <w:sz w:val="24"/>
          <w:szCs w:val="24"/>
        </w:rPr>
        <w:t>，审核通过方可流转，经最终批准后的监督记录、照片、报告将形成不可篡改电子档案，留存操作日志，便于随时查阅与追溯。</w:t>
      </w:r>
    </w:p>
    <w:p w14:paraId="1BA3E913">
      <w:pPr>
        <w:numPr>
          <w:ilvl w:val="1"/>
          <w:numId w:val="8"/>
        </w:numPr>
        <w:spacing w:line="360" w:lineRule="auto"/>
        <w:ind w:left="807" w:leftChars="0" w:hanging="567" w:firstLineChars="0"/>
        <w:outlineLvl w:val="1"/>
        <w:rPr>
          <w:rFonts w:hint="default"/>
          <w:sz w:val="24"/>
          <w:szCs w:val="24"/>
          <w:lang w:val="en-US" w:eastAsia="zh-CN"/>
        </w:rPr>
      </w:pPr>
      <w:r>
        <w:rPr>
          <w:rFonts w:hint="default"/>
          <w:sz w:val="24"/>
          <w:szCs w:val="24"/>
          <w:lang w:val="en-US" w:eastAsia="zh-CN"/>
        </w:rPr>
        <w:t>监造完工管理</w:t>
      </w:r>
    </w:p>
    <w:p w14:paraId="17306092">
      <w:pPr>
        <w:numPr>
          <w:ilvl w:val="0"/>
          <w:numId w:val="0"/>
        </w:numPr>
        <w:spacing w:line="360" w:lineRule="auto"/>
        <w:ind w:firstLine="480" w:firstLineChars="200"/>
        <w:rPr>
          <w:rFonts w:hint="default"/>
          <w:sz w:val="24"/>
          <w:szCs w:val="24"/>
          <w:lang w:val="en-US" w:eastAsia="zh-CN"/>
        </w:rPr>
      </w:pPr>
      <w:r>
        <w:rPr>
          <w:rFonts w:ascii="宋体" w:hAnsi="宋体" w:eastAsia="宋体" w:cs="宋体"/>
          <w:sz w:val="24"/>
          <w:szCs w:val="24"/>
        </w:rPr>
        <w:t>本系统可按</w:t>
      </w:r>
      <w:r>
        <w:rPr>
          <w:rFonts w:hint="eastAsia" w:ascii="宋体" w:hAnsi="宋体" w:eastAsia="宋体" w:cs="宋体"/>
          <w:sz w:val="24"/>
          <w:szCs w:val="24"/>
          <w:lang w:val="en-US" w:eastAsia="zh-CN"/>
        </w:rPr>
        <w:t>现有监造任务及物资采购包质量计划完成后，支持监造人员</w:t>
      </w:r>
      <w:r>
        <w:rPr>
          <w:rFonts w:hint="default"/>
          <w:sz w:val="24"/>
          <w:szCs w:val="24"/>
          <w:lang w:val="en-US" w:eastAsia="zh-CN"/>
        </w:rPr>
        <w:t>发起监造完工总结创建流程，系统自动关联对应合同的基础信息，自动收集该合同全生命周期的监造数据(如监造过程中发现的异常问题)，自动生成监造完工总结初稿，无需手动汇总；支持监造人员对自动生成的总结初稿进行编辑、补充、修正（如添加文字说明、调整数据表述、补充特殊情况说明）。</w:t>
      </w:r>
    </w:p>
    <w:p w14:paraId="490796C1">
      <w:pPr>
        <w:numPr>
          <w:ilvl w:val="0"/>
          <w:numId w:val="0"/>
        </w:numPr>
        <w:spacing w:line="360" w:lineRule="auto"/>
        <w:ind w:leftChars="0" w:firstLine="480" w:firstLineChars="200"/>
        <w:rPr>
          <w:rFonts w:hint="default"/>
          <w:sz w:val="24"/>
          <w:szCs w:val="24"/>
          <w:lang w:val="en-US" w:eastAsia="zh-CN"/>
        </w:rPr>
      </w:pPr>
      <w:r>
        <w:rPr>
          <w:rFonts w:hint="default"/>
          <w:sz w:val="24"/>
          <w:szCs w:val="24"/>
          <w:lang w:val="en-US" w:eastAsia="zh-CN"/>
        </w:rPr>
        <w:t>总结提交审查：完工总结编辑完成后，支持提交至审查环节</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监造人员编制、监造单位负责人审核、监造管理部门审核</w:t>
      </w:r>
      <w:r>
        <w:rPr>
          <w:rFonts w:hint="eastAsia" w:ascii="宋体" w:hAnsi="宋体" w:eastAsia="宋体" w:cs="宋体"/>
          <w:sz w:val="24"/>
          <w:szCs w:val="24"/>
          <w:lang w:eastAsia="zh-CN"/>
        </w:rPr>
        <w:t>）</w:t>
      </w:r>
      <w:r>
        <w:rPr>
          <w:rFonts w:hint="default"/>
          <w:sz w:val="24"/>
          <w:szCs w:val="24"/>
          <w:lang w:val="en-US" w:eastAsia="zh-CN"/>
        </w:rPr>
        <w:t>，系统自动推送至指定审查人，支持附带总结的提交说明。</w:t>
      </w:r>
    </w:p>
    <w:p w14:paraId="0CCCC76F">
      <w:pPr>
        <w:numPr>
          <w:ilvl w:val="0"/>
          <w:numId w:val="0"/>
        </w:numPr>
        <w:spacing w:line="360" w:lineRule="auto"/>
        <w:ind w:leftChars="0" w:firstLine="480" w:firstLineChars="200"/>
        <w:rPr>
          <w:rFonts w:hint="default"/>
          <w:sz w:val="24"/>
          <w:szCs w:val="24"/>
          <w:lang w:val="en-US" w:eastAsia="zh-CN"/>
        </w:rPr>
      </w:pPr>
      <w:r>
        <w:rPr>
          <w:rFonts w:hint="default"/>
          <w:sz w:val="24"/>
          <w:szCs w:val="24"/>
          <w:lang w:val="en-US" w:eastAsia="zh-CN"/>
        </w:rPr>
        <w:t>自动生成报告：批准后，系统汇总全流程见证点相关报表、异常质量问题等信息，按预设模板自动生成监造完工报告。</w:t>
      </w:r>
    </w:p>
    <w:p w14:paraId="6E153CC3">
      <w:pPr>
        <w:numPr>
          <w:ilvl w:val="1"/>
          <w:numId w:val="8"/>
        </w:numPr>
        <w:spacing w:line="360" w:lineRule="auto"/>
        <w:ind w:left="807" w:leftChars="0" w:hanging="567" w:firstLineChars="0"/>
        <w:outlineLvl w:val="1"/>
        <w:rPr>
          <w:rFonts w:hint="default"/>
          <w:sz w:val="24"/>
          <w:szCs w:val="24"/>
          <w:lang w:val="en-US" w:eastAsia="zh-CN"/>
        </w:rPr>
      </w:pPr>
      <w:r>
        <w:rPr>
          <w:rFonts w:hint="default"/>
          <w:sz w:val="24"/>
          <w:szCs w:val="24"/>
          <w:lang w:val="en-US" w:eastAsia="zh-CN"/>
        </w:rPr>
        <w:t>监造验收</w:t>
      </w:r>
    </w:p>
    <w:p w14:paraId="4BBA1318">
      <w:pPr>
        <w:numPr>
          <w:ilvl w:val="0"/>
          <w:numId w:val="0"/>
        </w:numPr>
        <w:spacing w:line="360" w:lineRule="auto"/>
        <w:rPr>
          <w:rFonts w:hint="default"/>
          <w:sz w:val="24"/>
          <w:szCs w:val="24"/>
          <w:lang w:val="en-US" w:eastAsia="zh-CN"/>
        </w:rPr>
      </w:pPr>
      <w:r>
        <w:rPr>
          <w:rFonts w:hint="default"/>
          <w:sz w:val="24"/>
          <w:szCs w:val="24"/>
          <w:lang w:val="en-US" w:eastAsia="zh-CN"/>
        </w:rPr>
        <w:t>遗留项管理：支持创建预验收遗留项(填写问题描述、整改责任人、时限)，跟踪遗留项整改进度(待整改/整改中/已完成)，完成整改后提交关闭申请，支持上传遗留项整改佐证附件(如检测报告、现场照片)。</w:t>
      </w:r>
    </w:p>
    <w:p w14:paraId="775A99B5">
      <w:pPr>
        <w:numPr>
          <w:ilvl w:val="0"/>
          <w:numId w:val="0"/>
        </w:numPr>
        <w:spacing w:line="360" w:lineRule="auto"/>
        <w:rPr>
          <w:rFonts w:hint="default"/>
          <w:sz w:val="24"/>
          <w:szCs w:val="24"/>
          <w:lang w:val="en-US" w:eastAsia="zh-CN"/>
        </w:rPr>
      </w:pPr>
      <w:r>
        <w:rPr>
          <w:rFonts w:hint="default"/>
          <w:sz w:val="24"/>
          <w:szCs w:val="24"/>
          <w:lang w:val="en-US" w:eastAsia="zh-CN"/>
        </w:rPr>
        <w:t>质量放行单管理：监造人员可创建质量放行单，提交审核流程(审核通过/退回修改)；支持上传放行相关附件，支持放行单导出；</w:t>
      </w:r>
    </w:p>
    <w:p w14:paraId="70FF56A3">
      <w:pPr>
        <w:numPr>
          <w:ilvl w:val="0"/>
          <w:numId w:val="0"/>
        </w:numPr>
        <w:spacing w:line="360" w:lineRule="auto"/>
        <w:rPr>
          <w:rFonts w:hint="default"/>
          <w:sz w:val="24"/>
          <w:szCs w:val="24"/>
          <w:lang w:val="en-US" w:eastAsia="zh-CN"/>
        </w:rPr>
      </w:pPr>
      <w:r>
        <w:rPr>
          <w:rFonts w:hint="default"/>
          <w:sz w:val="24"/>
          <w:szCs w:val="24"/>
          <w:lang w:val="en-US" w:eastAsia="zh-CN"/>
        </w:rPr>
        <w:t>一次合格率统计：系统自动统计质量放行环节的一次合格率(一次合格数量/总放行数量)，生成统计报表，支持按时间、合同筛选查看。</w:t>
      </w:r>
    </w:p>
    <w:p w14:paraId="4CAF8ED8">
      <w:pPr>
        <w:numPr>
          <w:ilvl w:val="1"/>
          <w:numId w:val="8"/>
        </w:numPr>
        <w:spacing w:line="360" w:lineRule="auto"/>
        <w:ind w:left="807" w:leftChars="0" w:hanging="567" w:firstLineChars="0"/>
        <w:outlineLvl w:val="1"/>
        <w:rPr>
          <w:rFonts w:hint="default"/>
          <w:sz w:val="24"/>
          <w:szCs w:val="24"/>
          <w:lang w:val="en-US" w:eastAsia="zh-CN"/>
        </w:rPr>
      </w:pPr>
      <w:r>
        <w:rPr>
          <w:rFonts w:hint="default"/>
          <w:sz w:val="24"/>
          <w:szCs w:val="24"/>
          <w:lang w:val="en-US" w:eastAsia="zh-CN"/>
        </w:rPr>
        <w:t>监造放行</w:t>
      </w:r>
    </w:p>
    <w:p w14:paraId="5F26375E">
      <w:pPr>
        <w:numPr>
          <w:ilvl w:val="0"/>
          <w:numId w:val="0"/>
        </w:numPr>
        <w:spacing w:line="360" w:lineRule="auto"/>
        <w:ind w:firstLine="480" w:firstLineChars="200"/>
        <w:rPr>
          <w:rFonts w:hint="default"/>
          <w:sz w:val="24"/>
          <w:szCs w:val="24"/>
          <w:lang w:val="en-US" w:eastAsia="zh-CN"/>
        </w:rPr>
      </w:pPr>
      <w:r>
        <w:rPr>
          <w:rFonts w:hint="default"/>
          <w:sz w:val="24"/>
          <w:szCs w:val="24"/>
          <w:lang w:val="en-US" w:eastAsia="zh-CN"/>
        </w:rPr>
        <w:t>供应商端申请提交：供应商登录系统后，可发起放行申请，填写申请基本信息（如合同编号、物项名称、申请放行数量、申请日期），支持上传申请相关佐证材，提交后系统自动生成申请单号并推送至监造人员任务列表。监造人员登录系统后可查看待处理放行申请任务，任务详情页可查看供应商提交的申请信息及附件，允许则上传资料填写审查情况与结论，完成放行单编制。放行单编制完成并审批通过则通知供应商进行发货。</w:t>
      </w:r>
    </w:p>
    <w:p w14:paraId="6D57B741">
      <w:pPr>
        <w:pStyle w:val="2"/>
        <w:keepNext/>
        <w:keepLines/>
        <w:pageBreakBefore w:val="0"/>
        <w:widowControl w:val="0"/>
        <w:numPr>
          <w:ilvl w:val="0"/>
          <w:numId w:val="7"/>
        </w:numPr>
        <w:tabs>
          <w:tab w:val="left" w:pos="6720"/>
        </w:tabs>
        <w:kinsoku/>
        <w:wordWrap/>
        <w:overflowPunct/>
        <w:topLinePunct w:val="0"/>
        <w:autoSpaceDE/>
        <w:autoSpaceDN/>
        <w:bidi w:val="0"/>
        <w:adjustRightInd/>
        <w:snapToGrid/>
        <w:spacing w:before="0" w:after="0" w:line="240" w:lineRule="auto"/>
        <w:textAlignment w:val="auto"/>
        <w:rPr>
          <w:rFonts w:hint="default"/>
          <w:b/>
          <w:sz w:val="30"/>
          <w:szCs w:val="30"/>
          <w:lang w:val="en-US" w:eastAsia="zh-CN"/>
        </w:rPr>
      </w:pPr>
      <w:r>
        <w:rPr>
          <w:rFonts w:hint="default"/>
          <w:b/>
          <w:sz w:val="30"/>
          <w:szCs w:val="30"/>
          <w:lang w:val="en-US" w:eastAsia="zh-CN"/>
        </w:rPr>
        <w:t>质量追溯</w:t>
      </w:r>
    </w:p>
    <w:p w14:paraId="2DA9E6FC">
      <w:pPr>
        <w:numPr>
          <w:ilvl w:val="0"/>
          <w:numId w:val="0"/>
        </w:numPr>
        <w:spacing w:line="360" w:lineRule="auto"/>
        <w:rPr>
          <w:rFonts w:hint="default"/>
          <w:sz w:val="24"/>
          <w:szCs w:val="24"/>
          <w:lang w:val="en-US" w:eastAsia="zh-CN"/>
        </w:rPr>
      </w:pPr>
      <w:r>
        <w:rPr>
          <w:rFonts w:hint="default"/>
          <w:sz w:val="24"/>
          <w:szCs w:val="24"/>
          <w:lang w:val="en-US" w:eastAsia="zh-CN"/>
        </w:rPr>
        <w:t>信息联查功能：支持通过采购物项编号精准检索，或通过物项名称、合同编号、供应商名称等关键信息模糊查询，触发联查操作；支持关联展示相关文件，支持文件下载；</w:t>
      </w:r>
    </w:p>
    <w:p w14:paraId="6BF3E6B4">
      <w:pPr>
        <w:numPr>
          <w:ilvl w:val="0"/>
          <w:numId w:val="0"/>
        </w:numPr>
        <w:spacing w:line="360" w:lineRule="auto"/>
        <w:rPr>
          <w:rFonts w:hint="default"/>
          <w:sz w:val="24"/>
          <w:szCs w:val="24"/>
          <w:lang w:val="en-US" w:eastAsia="zh-CN"/>
        </w:rPr>
      </w:pPr>
      <w:r>
        <w:rPr>
          <w:rFonts w:hint="default"/>
          <w:sz w:val="24"/>
          <w:szCs w:val="24"/>
          <w:lang w:val="en-US" w:eastAsia="zh-CN"/>
        </w:rPr>
        <w:t>质量追溯：支持从采购物项编号出发，追溯生产制造→检测检验→监造验收→出厂放行的全流程信息，清晰展示各环节节点的数据及相关文件。</w:t>
      </w:r>
    </w:p>
    <w:p w14:paraId="540A1B06">
      <w:pPr>
        <w:pStyle w:val="2"/>
        <w:keepNext/>
        <w:keepLines/>
        <w:pageBreakBefore w:val="0"/>
        <w:widowControl w:val="0"/>
        <w:numPr>
          <w:ilvl w:val="0"/>
          <w:numId w:val="7"/>
        </w:numPr>
        <w:kinsoku/>
        <w:wordWrap/>
        <w:overflowPunct/>
        <w:topLinePunct w:val="0"/>
        <w:autoSpaceDE/>
        <w:autoSpaceDN/>
        <w:bidi w:val="0"/>
        <w:adjustRightInd/>
        <w:snapToGrid/>
        <w:spacing w:before="0" w:after="0" w:line="240" w:lineRule="auto"/>
        <w:textAlignment w:val="auto"/>
        <w:rPr>
          <w:rFonts w:hint="default"/>
          <w:b/>
          <w:sz w:val="30"/>
          <w:szCs w:val="30"/>
          <w:lang w:val="en-US" w:eastAsia="zh-CN"/>
        </w:rPr>
      </w:pPr>
      <w:r>
        <w:rPr>
          <w:rFonts w:hint="default"/>
          <w:b/>
          <w:sz w:val="30"/>
          <w:szCs w:val="30"/>
          <w:lang w:val="en-US" w:eastAsia="zh-CN"/>
        </w:rPr>
        <w:t>数据统计及质量趋势分析</w:t>
      </w:r>
    </w:p>
    <w:p w14:paraId="27F9D5CB">
      <w:pPr>
        <w:numPr>
          <w:ilvl w:val="0"/>
          <w:numId w:val="11"/>
        </w:numPr>
        <w:spacing w:line="360" w:lineRule="auto"/>
        <w:ind w:left="425" w:leftChars="0" w:hanging="425" w:firstLineChars="0"/>
        <w:rPr>
          <w:rFonts w:hint="default"/>
          <w:sz w:val="24"/>
          <w:szCs w:val="24"/>
          <w:lang w:val="en-US" w:eastAsia="zh-CN"/>
        </w:rPr>
      </w:pPr>
      <w:r>
        <w:rPr>
          <w:rFonts w:hint="default"/>
          <w:sz w:val="24"/>
          <w:szCs w:val="24"/>
          <w:lang w:val="en-US" w:eastAsia="zh-CN"/>
        </w:rPr>
        <w:t>根据物项的各个维度分类(如设备分类、装置分类、大件吊装分类)进行数量统计；</w:t>
      </w:r>
    </w:p>
    <w:p w14:paraId="5BB1D952">
      <w:pPr>
        <w:numPr>
          <w:ilvl w:val="0"/>
          <w:numId w:val="11"/>
        </w:numPr>
        <w:spacing w:line="360" w:lineRule="auto"/>
        <w:ind w:left="425" w:leftChars="0" w:hanging="425" w:firstLineChars="0"/>
        <w:rPr>
          <w:rFonts w:hint="default"/>
          <w:sz w:val="24"/>
          <w:szCs w:val="24"/>
          <w:lang w:val="en-US" w:eastAsia="zh-CN"/>
        </w:rPr>
      </w:pPr>
      <w:r>
        <w:rPr>
          <w:rFonts w:hint="default"/>
          <w:sz w:val="24"/>
          <w:szCs w:val="24"/>
          <w:lang w:val="en-US" w:eastAsia="zh-CN"/>
        </w:rPr>
        <w:t>统计物项的完成进度情况，汇总不同进度的数量；</w:t>
      </w:r>
    </w:p>
    <w:p w14:paraId="528B72AF">
      <w:pPr>
        <w:numPr>
          <w:ilvl w:val="0"/>
          <w:numId w:val="11"/>
        </w:numPr>
        <w:spacing w:line="360" w:lineRule="auto"/>
        <w:ind w:left="425" w:leftChars="0" w:hanging="425" w:firstLineChars="0"/>
        <w:rPr>
          <w:rFonts w:hint="default"/>
          <w:sz w:val="24"/>
          <w:szCs w:val="24"/>
          <w:lang w:val="en-US" w:eastAsia="zh-CN"/>
        </w:rPr>
      </w:pPr>
      <w:r>
        <w:rPr>
          <w:rFonts w:hint="default"/>
          <w:sz w:val="24"/>
          <w:szCs w:val="24"/>
          <w:lang w:val="en-US" w:eastAsia="zh-CN"/>
        </w:rPr>
        <w:t>统计物项部件是否合格，汇总合格/不合格的数量；</w:t>
      </w:r>
    </w:p>
    <w:p w14:paraId="01C93F43">
      <w:pPr>
        <w:numPr>
          <w:ilvl w:val="0"/>
          <w:numId w:val="11"/>
        </w:numPr>
        <w:spacing w:line="360" w:lineRule="auto"/>
        <w:ind w:left="425" w:leftChars="0" w:hanging="425" w:firstLineChars="0"/>
        <w:rPr>
          <w:rFonts w:hint="default"/>
          <w:sz w:val="24"/>
          <w:szCs w:val="24"/>
          <w:lang w:val="en-US" w:eastAsia="zh-CN"/>
        </w:rPr>
      </w:pPr>
      <w:r>
        <w:rPr>
          <w:rFonts w:hint="default"/>
          <w:sz w:val="24"/>
          <w:szCs w:val="24"/>
          <w:lang w:val="en-US" w:eastAsia="zh-CN"/>
        </w:rPr>
        <w:t>统计物项关键材料外协外购件的到厂状态，汇总不同状态的数量；</w:t>
      </w:r>
    </w:p>
    <w:p w14:paraId="3C1CDAEB">
      <w:pPr>
        <w:numPr>
          <w:ilvl w:val="0"/>
          <w:numId w:val="11"/>
        </w:numPr>
        <w:spacing w:line="360" w:lineRule="auto"/>
        <w:ind w:left="425" w:leftChars="0" w:hanging="425" w:firstLineChars="0"/>
        <w:rPr>
          <w:rFonts w:hint="default"/>
          <w:sz w:val="24"/>
          <w:szCs w:val="24"/>
          <w:lang w:val="en-US" w:eastAsia="zh-CN"/>
        </w:rPr>
      </w:pPr>
      <w:r>
        <w:rPr>
          <w:rFonts w:hint="default"/>
          <w:sz w:val="24"/>
          <w:szCs w:val="24"/>
          <w:lang w:val="en-US" w:eastAsia="zh-CN"/>
        </w:rPr>
        <w:t>统计物项监造全流程中发现的异常问题分类与状态；</w:t>
      </w:r>
    </w:p>
    <w:p w14:paraId="42A47A23">
      <w:pPr>
        <w:numPr>
          <w:ilvl w:val="0"/>
          <w:numId w:val="11"/>
        </w:numPr>
        <w:spacing w:line="360" w:lineRule="auto"/>
        <w:ind w:left="425" w:leftChars="0" w:hanging="425" w:firstLineChars="0"/>
        <w:rPr>
          <w:rFonts w:hint="default"/>
          <w:sz w:val="24"/>
          <w:szCs w:val="24"/>
          <w:lang w:val="en-US" w:eastAsia="zh-CN"/>
        </w:rPr>
      </w:pPr>
      <w:r>
        <w:rPr>
          <w:rFonts w:hint="default"/>
          <w:sz w:val="24"/>
          <w:szCs w:val="24"/>
          <w:lang w:val="en-US" w:eastAsia="zh-CN"/>
        </w:rPr>
        <w:t>根据不符合项进行分类数量统计，关闭率统计；</w:t>
      </w:r>
    </w:p>
    <w:p w14:paraId="6E38C721">
      <w:pPr>
        <w:numPr>
          <w:ilvl w:val="0"/>
          <w:numId w:val="11"/>
        </w:numPr>
        <w:spacing w:line="360" w:lineRule="auto"/>
        <w:ind w:left="425" w:leftChars="0" w:hanging="425" w:firstLineChars="0"/>
        <w:rPr>
          <w:rFonts w:hint="default"/>
          <w:sz w:val="24"/>
          <w:szCs w:val="24"/>
          <w:lang w:val="en-US" w:eastAsia="zh-CN"/>
        </w:rPr>
      </w:pPr>
      <w:r>
        <w:rPr>
          <w:rFonts w:hint="default"/>
          <w:sz w:val="24"/>
          <w:szCs w:val="24"/>
          <w:lang w:val="en-US" w:eastAsia="zh-CN"/>
        </w:rPr>
        <w:t>根据以上维度进行统计图表的汇总展示，可点击图表查看明细数据；</w:t>
      </w:r>
    </w:p>
    <w:p w14:paraId="20036D08">
      <w:pPr>
        <w:numPr>
          <w:ilvl w:val="0"/>
          <w:numId w:val="11"/>
        </w:numPr>
        <w:spacing w:line="360" w:lineRule="auto"/>
        <w:ind w:left="425" w:leftChars="0" w:hanging="425" w:firstLineChars="0"/>
        <w:rPr>
          <w:rFonts w:hint="default"/>
          <w:sz w:val="24"/>
          <w:szCs w:val="24"/>
          <w:lang w:val="en-US" w:eastAsia="zh-CN"/>
        </w:rPr>
      </w:pPr>
      <w:r>
        <w:rPr>
          <w:rFonts w:hint="default"/>
          <w:sz w:val="24"/>
          <w:szCs w:val="24"/>
          <w:lang w:val="en-US" w:eastAsia="zh-CN"/>
        </w:rPr>
        <w:t>合同维度统计：支持按单个合同统计抽验复查总频次(区分常规/随机类型)、合格次数、不合格次数生成合同抽验质量分析报表。</w:t>
      </w:r>
    </w:p>
    <w:p w14:paraId="09C7E55F">
      <w:pPr>
        <w:numPr>
          <w:ilvl w:val="0"/>
          <w:numId w:val="11"/>
        </w:numPr>
        <w:spacing w:line="360" w:lineRule="auto"/>
        <w:ind w:left="425" w:leftChars="0" w:hanging="425" w:firstLineChars="0"/>
        <w:rPr>
          <w:rFonts w:hint="default"/>
          <w:sz w:val="24"/>
          <w:szCs w:val="24"/>
          <w:lang w:val="en-US" w:eastAsia="zh-CN"/>
        </w:rPr>
      </w:pPr>
      <w:r>
        <w:rPr>
          <w:rFonts w:hint="default"/>
          <w:sz w:val="24"/>
          <w:szCs w:val="24"/>
          <w:lang w:val="en-US" w:eastAsia="zh-CN"/>
        </w:rPr>
        <w:t>全局统计分析：支持按时间范围、抽验类型、合同等维度统计抽验整体情况，生成可视化图表(如抽验频次图、合格率对比图)。</w:t>
      </w:r>
    </w:p>
    <w:p w14:paraId="7CB63391">
      <w:pPr>
        <w:pStyle w:val="2"/>
        <w:keepNext/>
        <w:keepLines/>
        <w:pageBreakBefore w:val="0"/>
        <w:widowControl w:val="0"/>
        <w:numPr>
          <w:ilvl w:val="0"/>
          <w:numId w:val="7"/>
        </w:numPr>
        <w:kinsoku/>
        <w:wordWrap/>
        <w:overflowPunct/>
        <w:topLinePunct w:val="0"/>
        <w:autoSpaceDE/>
        <w:autoSpaceDN/>
        <w:bidi w:val="0"/>
        <w:adjustRightInd/>
        <w:snapToGrid/>
        <w:spacing w:before="0" w:after="0" w:line="240" w:lineRule="auto"/>
        <w:textAlignment w:val="auto"/>
        <w:rPr>
          <w:rFonts w:hint="default"/>
          <w:b/>
          <w:sz w:val="30"/>
          <w:szCs w:val="30"/>
          <w:lang w:val="en-US" w:eastAsia="zh-CN"/>
        </w:rPr>
      </w:pPr>
      <w:r>
        <w:rPr>
          <w:rFonts w:hint="default"/>
          <w:b/>
          <w:sz w:val="30"/>
          <w:szCs w:val="30"/>
          <w:lang w:val="en-US" w:eastAsia="zh-CN"/>
        </w:rPr>
        <w:t>产品进度跟踪及风险预警</w:t>
      </w:r>
    </w:p>
    <w:p w14:paraId="798B646B">
      <w:pPr>
        <w:numPr>
          <w:ilvl w:val="0"/>
          <w:numId w:val="0"/>
        </w:numPr>
        <w:spacing w:line="360" w:lineRule="auto"/>
        <w:rPr>
          <w:rFonts w:hint="default"/>
          <w:sz w:val="24"/>
          <w:szCs w:val="24"/>
          <w:lang w:val="en-US" w:eastAsia="zh-CN"/>
        </w:rPr>
      </w:pPr>
      <w:r>
        <w:rPr>
          <w:rFonts w:hint="default"/>
          <w:sz w:val="24"/>
          <w:szCs w:val="24"/>
          <w:lang w:val="en-US" w:eastAsia="zh-CN"/>
        </w:rPr>
        <w:t>系统自动归集以下质量相关数据，作为进度风险判断依据：监造过程中发现的质量问题、已开具的质量问题通知单、联系单。</w:t>
      </w:r>
    </w:p>
    <w:p w14:paraId="4589A8EE">
      <w:pPr>
        <w:numPr>
          <w:ilvl w:val="0"/>
          <w:numId w:val="0"/>
        </w:numPr>
        <w:spacing w:line="360" w:lineRule="auto"/>
        <w:rPr>
          <w:rFonts w:hint="default"/>
          <w:sz w:val="24"/>
          <w:szCs w:val="24"/>
          <w:lang w:val="en-US" w:eastAsia="zh-CN"/>
        </w:rPr>
      </w:pPr>
      <w:r>
        <w:rPr>
          <w:rFonts w:hint="default"/>
          <w:sz w:val="24"/>
          <w:szCs w:val="24"/>
          <w:lang w:val="en-US" w:eastAsia="zh-CN"/>
        </w:rPr>
        <w:t>预警规则配置：自定义预警阈值：如质量问题整改超 7 天触发预警</w:t>
      </w:r>
    </w:p>
    <w:p w14:paraId="5A84902A">
      <w:pPr>
        <w:numPr>
          <w:ilvl w:val="0"/>
          <w:numId w:val="0"/>
        </w:numPr>
        <w:spacing w:line="360" w:lineRule="auto"/>
        <w:rPr>
          <w:rFonts w:hint="default"/>
          <w:sz w:val="24"/>
          <w:szCs w:val="24"/>
          <w:lang w:val="en-US" w:eastAsia="zh-CN"/>
        </w:rPr>
      </w:pPr>
      <w:r>
        <w:rPr>
          <w:rFonts w:hint="default"/>
          <w:sz w:val="24"/>
          <w:szCs w:val="24"/>
          <w:lang w:val="en-US" w:eastAsia="zh-CN"/>
        </w:rPr>
        <w:t>预警触发方式：系统实时监控质量数据，满足预警条件时自动生成进度风险预警；监造人员可根据实际情况，手动发起进度风险预警；</w:t>
      </w:r>
    </w:p>
    <w:p w14:paraId="4E80D370">
      <w:pPr>
        <w:numPr>
          <w:ilvl w:val="0"/>
          <w:numId w:val="0"/>
        </w:numPr>
        <w:spacing w:line="360" w:lineRule="auto"/>
        <w:rPr>
          <w:rFonts w:hint="default"/>
          <w:sz w:val="24"/>
          <w:szCs w:val="24"/>
          <w:lang w:val="en-US" w:eastAsia="zh-CN"/>
        </w:rPr>
      </w:pPr>
      <w:r>
        <w:rPr>
          <w:rFonts w:hint="default"/>
          <w:sz w:val="24"/>
          <w:szCs w:val="24"/>
          <w:lang w:val="en-US" w:eastAsia="zh-CN"/>
        </w:rPr>
        <w:t>预警展示形式：系统首页弹窗提醒；</w:t>
      </w:r>
    </w:p>
    <w:p w14:paraId="1FB16ECF">
      <w:pPr>
        <w:numPr>
          <w:ilvl w:val="0"/>
          <w:numId w:val="0"/>
        </w:numPr>
        <w:spacing w:line="360" w:lineRule="auto"/>
        <w:rPr>
          <w:rFonts w:hint="default"/>
          <w:sz w:val="24"/>
          <w:szCs w:val="24"/>
          <w:lang w:val="en-US" w:eastAsia="zh-CN"/>
        </w:rPr>
      </w:pPr>
      <w:r>
        <w:rPr>
          <w:rFonts w:hint="default"/>
          <w:sz w:val="24"/>
          <w:szCs w:val="24"/>
          <w:lang w:val="en-US" w:eastAsia="zh-CN"/>
        </w:rPr>
        <w:t>预警解除：质量问题整改完成后，系统自动或手动解除预警，形成预警处理闭环记录。</w:t>
      </w:r>
    </w:p>
    <w:p w14:paraId="32BC1370">
      <w:pPr>
        <w:pStyle w:val="2"/>
        <w:keepNext/>
        <w:keepLines/>
        <w:pageBreakBefore w:val="0"/>
        <w:widowControl w:val="0"/>
        <w:numPr>
          <w:ilvl w:val="0"/>
          <w:numId w:val="7"/>
        </w:numPr>
        <w:kinsoku/>
        <w:wordWrap/>
        <w:overflowPunct/>
        <w:topLinePunct w:val="0"/>
        <w:autoSpaceDE/>
        <w:autoSpaceDN/>
        <w:bidi w:val="0"/>
        <w:adjustRightInd/>
        <w:snapToGrid/>
        <w:spacing w:before="0" w:after="0" w:line="240" w:lineRule="auto"/>
        <w:textAlignment w:val="auto"/>
        <w:rPr>
          <w:rFonts w:hint="default"/>
          <w:b/>
          <w:sz w:val="30"/>
          <w:szCs w:val="30"/>
          <w:lang w:val="en-US" w:eastAsia="zh-CN"/>
        </w:rPr>
      </w:pPr>
      <w:r>
        <w:rPr>
          <w:rFonts w:hint="default"/>
          <w:b/>
          <w:sz w:val="30"/>
          <w:szCs w:val="30"/>
          <w:lang w:val="en-US" w:eastAsia="zh-CN"/>
        </w:rPr>
        <w:t>防造假管理</w:t>
      </w:r>
    </w:p>
    <w:p w14:paraId="022211FC">
      <w:pPr>
        <w:numPr>
          <w:ilvl w:val="0"/>
          <w:numId w:val="0"/>
        </w:numPr>
        <w:spacing w:line="360" w:lineRule="auto"/>
        <w:ind w:firstLine="480" w:firstLineChars="200"/>
        <w:rPr>
          <w:rFonts w:hint="default"/>
          <w:sz w:val="24"/>
          <w:szCs w:val="24"/>
          <w:lang w:val="en-US" w:eastAsia="zh-CN"/>
        </w:rPr>
      </w:pPr>
      <w:r>
        <w:rPr>
          <w:rFonts w:hint="default"/>
          <w:sz w:val="24"/>
          <w:szCs w:val="24"/>
          <w:lang w:val="en-US" w:eastAsia="zh-CN"/>
        </w:rPr>
        <w:t>聚焦原材料质量证明书、第三方复验报告、仪器仪表检定校准证书三类关键文件的真实性核验，覆盖文件上传、审核、归档全流程：文件提交时自动触发防造假检测，审核环节支持人工复核检测结果，归档前完成最终真实性验证，确保入档文件无造假风险。</w:t>
      </w:r>
    </w:p>
    <w:p w14:paraId="6ED6F37F">
      <w:pPr>
        <w:numPr>
          <w:ilvl w:val="0"/>
          <w:numId w:val="0"/>
        </w:numPr>
        <w:spacing w:line="360" w:lineRule="auto"/>
        <w:rPr>
          <w:rFonts w:hint="default"/>
          <w:sz w:val="24"/>
          <w:szCs w:val="24"/>
          <w:lang w:val="en-US" w:eastAsia="zh-CN"/>
        </w:rPr>
      </w:pPr>
      <w:r>
        <w:rPr>
          <w:rFonts w:hint="default"/>
          <w:sz w:val="24"/>
          <w:szCs w:val="24"/>
          <w:lang w:val="en-US" w:eastAsia="zh-CN"/>
        </w:rPr>
        <w:t>1.签字比对功能</w:t>
      </w:r>
    </w:p>
    <w:p w14:paraId="6FFBA09E">
      <w:pPr>
        <w:numPr>
          <w:ilvl w:val="0"/>
          <w:numId w:val="0"/>
        </w:numPr>
        <w:spacing w:line="360" w:lineRule="auto"/>
        <w:ind w:firstLine="420" w:firstLineChars="0"/>
        <w:rPr>
          <w:rFonts w:hint="default"/>
          <w:sz w:val="24"/>
          <w:szCs w:val="24"/>
          <w:lang w:val="en-US" w:eastAsia="zh-CN"/>
        </w:rPr>
      </w:pPr>
      <w:r>
        <w:rPr>
          <w:rFonts w:hint="default"/>
          <w:sz w:val="24"/>
          <w:szCs w:val="24"/>
          <w:lang w:val="en-US" w:eastAsia="zh-CN"/>
        </w:rPr>
        <w:t>基础库建立：系统支持录入合法签字样本(如供应商授权签字人、检测机构责任人签字)，建立标准化签字特征库，记录签字的笔画走向、连笔特征、尺寸比例等关键信息，支持样本更新与版本管理。</w:t>
      </w:r>
    </w:p>
    <w:p w14:paraId="2637A3A7">
      <w:pPr>
        <w:numPr>
          <w:ilvl w:val="0"/>
          <w:numId w:val="0"/>
        </w:numPr>
        <w:spacing w:line="360" w:lineRule="auto"/>
        <w:rPr>
          <w:rFonts w:hint="default"/>
          <w:sz w:val="24"/>
          <w:szCs w:val="24"/>
          <w:lang w:val="en-US" w:eastAsia="zh-CN"/>
        </w:rPr>
      </w:pPr>
      <w:r>
        <w:rPr>
          <w:rFonts w:hint="default"/>
          <w:sz w:val="24"/>
          <w:szCs w:val="24"/>
          <w:lang w:val="en-US" w:eastAsia="zh-CN"/>
        </w:rPr>
        <w:t>实时比对验证：文件上传时，系统自动识别文件中的签字区域，提取签字特征与特征库样本进行智能比对，计算相似度分值；相似度低于预设阈值(如90%)时触发预警。</w:t>
      </w:r>
    </w:p>
    <w:p w14:paraId="286A27B1">
      <w:pPr>
        <w:numPr>
          <w:ilvl w:val="0"/>
          <w:numId w:val="0"/>
        </w:numPr>
        <w:spacing w:line="360" w:lineRule="auto"/>
        <w:rPr>
          <w:rFonts w:hint="default"/>
          <w:sz w:val="24"/>
          <w:szCs w:val="24"/>
          <w:lang w:val="en-US" w:eastAsia="zh-CN"/>
        </w:rPr>
      </w:pPr>
      <w:r>
        <w:rPr>
          <w:rFonts w:hint="default"/>
          <w:sz w:val="24"/>
          <w:szCs w:val="24"/>
          <w:lang w:val="en-US" w:eastAsia="zh-CN"/>
        </w:rPr>
        <w:t>人工复核机制：比对结果存疑时，支持审核人员手动确认签字真实性，记录复核意见并留存操作日志。</w:t>
      </w:r>
    </w:p>
    <w:p w14:paraId="78E5F38A">
      <w:pPr>
        <w:numPr>
          <w:ilvl w:val="0"/>
          <w:numId w:val="0"/>
        </w:numPr>
        <w:spacing w:line="360" w:lineRule="auto"/>
        <w:rPr>
          <w:rFonts w:hint="default"/>
          <w:sz w:val="24"/>
          <w:szCs w:val="24"/>
          <w:lang w:val="en-US" w:eastAsia="zh-CN"/>
        </w:rPr>
      </w:pPr>
      <w:r>
        <w:rPr>
          <w:rFonts w:hint="default"/>
          <w:sz w:val="24"/>
          <w:szCs w:val="24"/>
          <w:lang w:val="en-US" w:eastAsia="zh-CN"/>
        </w:rPr>
        <w:t>2.印章识别功能</w:t>
      </w:r>
    </w:p>
    <w:p w14:paraId="7E8D220C">
      <w:pPr>
        <w:numPr>
          <w:ilvl w:val="0"/>
          <w:numId w:val="0"/>
        </w:numPr>
        <w:spacing w:line="360" w:lineRule="auto"/>
        <w:rPr>
          <w:rFonts w:hint="default"/>
          <w:sz w:val="24"/>
          <w:szCs w:val="24"/>
          <w:lang w:val="en-US" w:eastAsia="zh-CN"/>
        </w:rPr>
      </w:pPr>
      <w:r>
        <w:rPr>
          <w:rFonts w:hint="default"/>
          <w:sz w:val="24"/>
          <w:szCs w:val="24"/>
          <w:lang w:val="en-US" w:eastAsia="zh-CN"/>
        </w:rPr>
        <w:t>印章特征采集：预先录入合法印章模板(如供应商公章、检测机构检验专用章)，采集印章的形状、文字内容、防伪纹路、印油颜色特征，建立印章防伪库，支持多印章模板分类管理。</w:t>
      </w:r>
    </w:p>
    <w:p w14:paraId="70316D81">
      <w:pPr>
        <w:numPr>
          <w:ilvl w:val="0"/>
          <w:numId w:val="0"/>
        </w:numPr>
        <w:spacing w:line="360" w:lineRule="auto"/>
        <w:rPr>
          <w:rFonts w:hint="default"/>
          <w:sz w:val="24"/>
          <w:szCs w:val="24"/>
          <w:lang w:val="en-US" w:eastAsia="zh-CN"/>
        </w:rPr>
      </w:pPr>
      <w:r>
        <w:rPr>
          <w:rFonts w:hint="default"/>
          <w:sz w:val="24"/>
          <w:szCs w:val="24"/>
          <w:lang w:val="en-US" w:eastAsia="zh-CN"/>
        </w:rPr>
        <w:t>智能识别检测：自动扫描文件中的印章区域，验证印章完整性(无拼接、篡改痕迹)、文字准确性(与模板一致)、防伪特征匹配度；针对彩色扫描件/照片，检测印油颜色浓度、分布是否符合真实印章特征，识别 PS 合成、抠图伪造的印章。</w:t>
      </w:r>
    </w:p>
    <w:p w14:paraId="11D497CC">
      <w:pPr>
        <w:numPr>
          <w:ilvl w:val="0"/>
          <w:numId w:val="0"/>
        </w:numPr>
        <w:spacing w:line="360" w:lineRule="auto"/>
        <w:rPr>
          <w:rFonts w:hint="default"/>
          <w:sz w:val="24"/>
          <w:szCs w:val="24"/>
          <w:lang w:val="en-US" w:eastAsia="zh-CN"/>
        </w:rPr>
      </w:pPr>
      <w:r>
        <w:rPr>
          <w:rFonts w:hint="default"/>
          <w:sz w:val="24"/>
          <w:szCs w:val="24"/>
          <w:lang w:val="en-US" w:eastAsia="zh-CN"/>
        </w:rPr>
        <w:t>异常标记功能：发现印章模糊、文字残缺、特征不匹配等问题时，生成印章检测结果描述与问题说明。</w:t>
      </w:r>
    </w:p>
    <w:p w14:paraId="5AEED9F0">
      <w:pPr>
        <w:numPr>
          <w:ilvl w:val="0"/>
          <w:numId w:val="0"/>
        </w:numPr>
        <w:spacing w:line="360" w:lineRule="auto"/>
        <w:rPr>
          <w:rFonts w:hint="default"/>
          <w:sz w:val="24"/>
          <w:szCs w:val="24"/>
          <w:lang w:val="en-US" w:eastAsia="zh-CN"/>
        </w:rPr>
      </w:pPr>
      <w:r>
        <w:rPr>
          <w:rFonts w:hint="default"/>
          <w:sz w:val="24"/>
          <w:szCs w:val="24"/>
          <w:lang w:val="en-US" w:eastAsia="zh-CN"/>
        </w:rPr>
        <w:t>人工复核机制：比对结果存疑时，支持审核人员手动确认印章真实性，记录复核意见并留存操作日志。</w:t>
      </w:r>
    </w:p>
    <w:p w14:paraId="1FD79B1F">
      <w:pPr>
        <w:numPr>
          <w:ilvl w:val="0"/>
          <w:numId w:val="0"/>
        </w:numPr>
        <w:spacing w:line="360" w:lineRule="auto"/>
        <w:rPr>
          <w:rFonts w:hint="default"/>
          <w:sz w:val="24"/>
          <w:szCs w:val="24"/>
          <w:lang w:val="en-US" w:eastAsia="zh-CN"/>
        </w:rPr>
      </w:pPr>
      <w:r>
        <w:rPr>
          <w:rFonts w:hint="default"/>
          <w:sz w:val="24"/>
          <w:szCs w:val="24"/>
          <w:lang w:val="en-US" w:eastAsia="zh-CN"/>
        </w:rPr>
        <w:t>3.二维码扫描功能</w:t>
      </w:r>
    </w:p>
    <w:p w14:paraId="413F4925">
      <w:pPr>
        <w:numPr>
          <w:ilvl w:val="0"/>
          <w:numId w:val="0"/>
        </w:numPr>
        <w:spacing w:line="360" w:lineRule="auto"/>
        <w:rPr>
          <w:rFonts w:hint="default"/>
          <w:sz w:val="24"/>
          <w:szCs w:val="24"/>
          <w:lang w:val="en-US" w:eastAsia="zh-CN"/>
        </w:rPr>
      </w:pPr>
      <w:commentRangeStart w:id="0"/>
      <w:r>
        <w:rPr>
          <w:rFonts w:hint="default"/>
          <w:sz w:val="24"/>
          <w:szCs w:val="24"/>
          <w:lang w:val="en-US" w:eastAsia="zh-CN"/>
        </w:rPr>
        <w:t>二维码信息核验：针对带有二维码的证书/报告(如仪器校准证书、第三方检测报告)，系统自动解析二维码，提取二维码内的备案信息(如报告编号、出具机构、有效期)。</w:t>
      </w:r>
      <w:commentRangeEnd w:id="0"/>
      <w:r>
        <w:commentReference w:id="0"/>
      </w:r>
    </w:p>
    <w:p w14:paraId="207F4BF9">
      <w:pPr>
        <w:numPr>
          <w:ilvl w:val="0"/>
          <w:numId w:val="0"/>
        </w:numPr>
        <w:spacing w:line="360" w:lineRule="auto"/>
        <w:rPr>
          <w:rFonts w:hint="default"/>
          <w:sz w:val="24"/>
          <w:szCs w:val="24"/>
          <w:lang w:val="en-US" w:eastAsia="zh-CN"/>
        </w:rPr>
      </w:pPr>
      <w:r>
        <w:rPr>
          <w:rFonts w:hint="default"/>
          <w:sz w:val="24"/>
          <w:szCs w:val="24"/>
          <w:lang w:val="en-US" w:eastAsia="zh-CN"/>
        </w:rPr>
        <w:t>交叉验证逻辑：将解析结果与文件内容(如报告编号、检测数据)进行比对，验证二维码信息是否与官方备案一致；若信息不匹配或二维码无法解析(如伪造二维码)，立即触发造假预警。</w:t>
      </w:r>
    </w:p>
    <w:p w14:paraId="71BDC1C4">
      <w:pPr>
        <w:numPr>
          <w:ilvl w:val="0"/>
          <w:numId w:val="0"/>
        </w:numPr>
        <w:spacing w:line="360" w:lineRule="auto"/>
        <w:rPr>
          <w:rFonts w:hint="default"/>
          <w:sz w:val="24"/>
          <w:szCs w:val="24"/>
          <w:lang w:val="en-US" w:eastAsia="zh-CN"/>
        </w:rPr>
      </w:pPr>
      <w:r>
        <w:rPr>
          <w:rFonts w:hint="default"/>
          <w:sz w:val="24"/>
          <w:szCs w:val="24"/>
          <w:lang w:val="en-US" w:eastAsia="zh-CN"/>
        </w:rPr>
        <w:t>人工复核机制：比对结果存疑时，支持审核人员手动确认真实性，记录复核意见并留存操作日志。</w:t>
      </w:r>
    </w:p>
    <w:p w14:paraId="61A1735C">
      <w:pPr>
        <w:numPr>
          <w:ilvl w:val="0"/>
          <w:numId w:val="0"/>
        </w:numPr>
        <w:spacing w:line="360" w:lineRule="auto"/>
        <w:rPr>
          <w:rFonts w:hint="default"/>
          <w:sz w:val="24"/>
          <w:szCs w:val="24"/>
          <w:lang w:val="en-US" w:eastAsia="zh-CN"/>
        </w:rPr>
      </w:pPr>
      <w:r>
        <w:rPr>
          <w:rFonts w:hint="default"/>
          <w:sz w:val="24"/>
          <w:szCs w:val="24"/>
          <w:lang w:val="en-US" w:eastAsia="zh-CN"/>
        </w:rPr>
        <w:t>建议在平台上线运行后，考虑建立签字、印章管理库，以实现签字、印章、二维码防造假功能。</w:t>
      </w:r>
    </w:p>
    <w:p w14:paraId="42D1B870">
      <w:pPr>
        <w:pStyle w:val="2"/>
        <w:keepNext/>
        <w:keepLines/>
        <w:pageBreakBefore w:val="0"/>
        <w:widowControl w:val="0"/>
        <w:numPr>
          <w:ilvl w:val="0"/>
          <w:numId w:val="7"/>
        </w:numPr>
        <w:kinsoku/>
        <w:wordWrap/>
        <w:overflowPunct/>
        <w:topLinePunct w:val="0"/>
        <w:autoSpaceDE/>
        <w:autoSpaceDN/>
        <w:bidi w:val="0"/>
        <w:adjustRightInd/>
        <w:snapToGrid/>
        <w:spacing w:before="0" w:after="0" w:line="240" w:lineRule="auto"/>
        <w:textAlignment w:val="auto"/>
        <w:rPr>
          <w:rFonts w:hint="default"/>
          <w:b/>
          <w:sz w:val="30"/>
          <w:szCs w:val="30"/>
          <w:lang w:val="en-US" w:eastAsia="zh-CN"/>
        </w:rPr>
      </w:pPr>
      <w:r>
        <w:rPr>
          <w:rFonts w:hint="default"/>
          <w:b/>
          <w:sz w:val="30"/>
          <w:szCs w:val="30"/>
          <w:lang w:val="en-US" w:eastAsia="zh-CN"/>
        </w:rPr>
        <w:t>可视化管理</w:t>
      </w:r>
    </w:p>
    <w:p w14:paraId="2C45FD2E">
      <w:pPr>
        <w:numPr>
          <w:ilvl w:val="0"/>
          <w:numId w:val="0"/>
        </w:numPr>
        <w:spacing w:line="360" w:lineRule="auto"/>
        <w:rPr>
          <w:rFonts w:hint="default"/>
          <w:sz w:val="24"/>
          <w:szCs w:val="24"/>
          <w:lang w:val="en-US" w:eastAsia="zh-CN"/>
        </w:rPr>
      </w:pPr>
      <w:r>
        <w:rPr>
          <w:rFonts w:hint="default"/>
          <w:sz w:val="24"/>
          <w:szCs w:val="24"/>
          <w:lang w:val="en-US" w:eastAsia="zh-CN"/>
        </w:rPr>
        <w:t>1.展示监造管理核心KPI总览卡片（如在监合同包总数、未关闭质量问题数、见证点完成率），点击卡片可钻取至清单页；展示在监/已完成/暂停的合同包数量及占比，可按供应商/委托方分类统计；展示未关闭质量问题数量及占比，可按供应商/委托方/问题类型统计；展示见证点完成数量以及占比，可按照供应商/委托方/见证点类型统计；</w:t>
      </w:r>
    </w:p>
    <w:p w14:paraId="26518E7B">
      <w:pPr>
        <w:numPr>
          <w:ilvl w:val="0"/>
          <w:numId w:val="0"/>
        </w:numPr>
        <w:spacing w:line="360" w:lineRule="auto"/>
        <w:rPr>
          <w:rFonts w:hint="default"/>
          <w:sz w:val="24"/>
          <w:szCs w:val="24"/>
          <w:lang w:val="en-US" w:eastAsia="zh-CN"/>
        </w:rPr>
      </w:pPr>
      <w:r>
        <w:rPr>
          <w:rFonts w:hint="default"/>
          <w:sz w:val="24"/>
          <w:szCs w:val="24"/>
          <w:lang w:val="en-US" w:eastAsia="zh-CN"/>
        </w:rPr>
        <w:t>2.显示异常预警汇总(如整改超时的异常问题)，用红/黄/绿三色标注风险等级，支持一键查看预警清单。</w:t>
      </w:r>
    </w:p>
    <w:p w14:paraId="7E42BBF9">
      <w:pPr>
        <w:pStyle w:val="2"/>
        <w:keepNext/>
        <w:keepLines/>
        <w:pageBreakBefore w:val="0"/>
        <w:widowControl w:val="0"/>
        <w:numPr>
          <w:ilvl w:val="0"/>
          <w:numId w:val="7"/>
        </w:numPr>
        <w:kinsoku/>
        <w:wordWrap/>
        <w:overflowPunct/>
        <w:topLinePunct w:val="0"/>
        <w:autoSpaceDE/>
        <w:autoSpaceDN/>
        <w:bidi w:val="0"/>
        <w:adjustRightInd/>
        <w:snapToGrid/>
        <w:spacing w:before="0" w:after="0" w:line="240" w:lineRule="auto"/>
        <w:textAlignment w:val="auto"/>
        <w:rPr>
          <w:rFonts w:hint="default"/>
          <w:b/>
          <w:sz w:val="30"/>
          <w:szCs w:val="30"/>
          <w:lang w:val="en-US" w:eastAsia="zh-CN"/>
        </w:rPr>
      </w:pPr>
      <w:r>
        <w:rPr>
          <w:rFonts w:hint="default"/>
          <w:b/>
          <w:sz w:val="30"/>
          <w:szCs w:val="30"/>
          <w:lang w:val="en-US" w:eastAsia="zh-CN"/>
        </w:rPr>
        <w:t>日常工作量化管理</w:t>
      </w:r>
    </w:p>
    <w:p w14:paraId="2A9267D4">
      <w:pPr>
        <w:numPr>
          <w:ilvl w:val="0"/>
          <w:numId w:val="0"/>
        </w:numPr>
        <w:spacing w:line="360" w:lineRule="auto"/>
        <w:rPr>
          <w:rFonts w:hint="default"/>
          <w:sz w:val="24"/>
          <w:szCs w:val="24"/>
          <w:lang w:val="en-US" w:eastAsia="zh-CN"/>
        </w:rPr>
      </w:pPr>
      <w:r>
        <w:rPr>
          <w:rFonts w:hint="default"/>
          <w:sz w:val="24"/>
          <w:szCs w:val="24"/>
          <w:lang w:val="en-US" w:eastAsia="zh-CN"/>
        </w:rPr>
        <w:t>1.监造工作可拆分为：日常巡检、抽验复查、见证点执行、质量问题处理、报告编制（日报 / 周报 / 月报 / 完工总结）、出厂验收、放行单办理等，针对每个监造工作细分项，设定基准工日定额；</w:t>
      </w:r>
    </w:p>
    <w:p w14:paraId="72AB9934">
      <w:pPr>
        <w:numPr>
          <w:ilvl w:val="0"/>
          <w:numId w:val="0"/>
        </w:numPr>
        <w:spacing w:line="360" w:lineRule="auto"/>
        <w:rPr>
          <w:rFonts w:hint="default"/>
          <w:sz w:val="24"/>
          <w:szCs w:val="24"/>
          <w:lang w:val="en-US" w:eastAsia="zh-CN"/>
        </w:rPr>
      </w:pPr>
      <w:r>
        <w:rPr>
          <w:rFonts w:hint="default"/>
          <w:sz w:val="24"/>
          <w:szCs w:val="24"/>
          <w:lang w:val="en-US" w:eastAsia="zh-CN"/>
        </w:rPr>
        <w:t>2.定额版本管理：保留工日定额修改历史记录，支持版本切换(如2025版/2024版定额标准)，修改后需审批生效，确保定额标准可追溯；</w:t>
      </w:r>
    </w:p>
    <w:p w14:paraId="2C9F8FC6">
      <w:pPr>
        <w:numPr>
          <w:ilvl w:val="0"/>
          <w:numId w:val="0"/>
        </w:numPr>
        <w:spacing w:line="360" w:lineRule="auto"/>
        <w:rPr>
          <w:rFonts w:hint="default"/>
          <w:sz w:val="24"/>
          <w:szCs w:val="24"/>
          <w:lang w:val="en-US" w:eastAsia="zh-CN"/>
        </w:rPr>
      </w:pPr>
      <w:r>
        <w:rPr>
          <w:rFonts w:hint="default"/>
          <w:sz w:val="24"/>
          <w:szCs w:val="24"/>
          <w:lang w:val="en-US" w:eastAsia="zh-CN"/>
        </w:rPr>
        <w:t>3.工日数据采集：监造人员完成系统内任务(如提交见证点记录、生成周报、办结放行单)后，系统自动匹配对应工作项及工日定额，计入该人员工日台账；支持监造人员手动录入未关联系统任务的监造工作(如临时供应商沟通、现场应急处理)，选择对应工作项、填写执行时长，系统自动换算工日(如沟通2小时=0.25工日)，录入后需提交审核；系统自动校验录入数据(如工作项与合同包匹配性、工日数值合理性)，异常数据(如单日工日超长)触发提醒，需人工确认后生效。</w:t>
      </w:r>
    </w:p>
    <w:p w14:paraId="52F03A07">
      <w:pPr>
        <w:numPr>
          <w:ilvl w:val="0"/>
          <w:numId w:val="0"/>
        </w:numPr>
        <w:spacing w:line="360" w:lineRule="auto"/>
        <w:rPr>
          <w:rFonts w:hint="default"/>
          <w:sz w:val="24"/>
          <w:szCs w:val="24"/>
          <w:lang w:val="en-US" w:eastAsia="zh-CN"/>
        </w:rPr>
      </w:pPr>
      <w:r>
        <w:rPr>
          <w:rFonts w:hint="default"/>
          <w:sz w:val="24"/>
          <w:szCs w:val="24"/>
          <w:lang w:val="en-US" w:eastAsia="zh-CN"/>
        </w:rPr>
        <w:t>4.实时工日统计：系统实时计算每个监造人员的工日数据，当日/本周已完成工日；</w:t>
      </w:r>
    </w:p>
    <w:p w14:paraId="6E172C46">
      <w:pPr>
        <w:numPr>
          <w:ilvl w:val="0"/>
          <w:numId w:val="0"/>
        </w:numPr>
        <w:spacing w:line="360" w:lineRule="auto"/>
        <w:rPr>
          <w:rFonts w:hint="default"/>
          <w:sz w:val="24"/>
          <w:szCs w:val="24"/>
          <w:lang w:val="en-US" w:eastAsia="zh-CN"/>
        </w:rPr>
      </w:pPr>
      <w:r>
        <w:rPr>
          <w:rFonts w:hint="default"/>
          <w:sz w:val="24"/>
          <w:szCs w:val="24"/>
          <w:lang w:val="en-US" w:eastAsia="zh-CN"/>
        </w:rPr>
        <w:t>统计维度扩展：支持按时间、工作项类型、合同包等维度筛选统计个人工日数据。</w:t>
      </w:r>
    </w:p>
    <w:p w14:paraId="3FEF918B">
      <w:pPr>
        <w:pStyle w:val="2"/>
        <w:keepNext/>
        <w:keepLines/>
        <w:pageBreakBefore w:val="0"/>
        <w:widowControl w:val="0"/>
        <w:numPr>
          <w:ilvl w:val="0"/>
          <w:numId w:val="7"/>
        </w:numPr>
        <w:kinsoku/>
        <w:wordWrap/>
        <w:overflowPunct/>
        <w:topLinePunct w:val="0"/>
        <w:autoSpaceDE/>
        <w:autoSpaceDN/>
        <w:bidi w:val="0"/>
        <w:adjustRightInd/>
        <w:snapToGrid/>
        <w:spacing w:before="0" w:after="0" w:line="240" w:lineRule="auto"/>
        <w:textAlignment w:val="auto"/>
        <w:rPr>
          <w:rFonts w:hint="default"/>
          <w:b/>
          <w:sz w:val="30"/>
          <w:szCs w:val="30"/>
          <w:lang w:val="en-US" w:eastAsia="zh-CN"/>
        </w:rPr>
      </w:pPr>
      <w:r>
        <w:rPr>
          <w:rFonts w:hint="default"/>
          <w:b/>
          <w:sz w:val="30"/>
          <w:szCs w:val="30"/>
          <w:lang w:val="en-US" w:eastAsia="zh-CN"/>
        </w:rPr>
        <w:t>产品二维码</w:t>
      </w:r>
    </w:p>
    <w:p w14:paraId="2BCE2FCE">
      <w:pPr>
        <w:numPr>
          <w:ilvl w:val="0"/>
          <w:numId w:val="0"/>
        </w:numPr>
        <w:spacing w:line="360" w:lineRule="auto"/>
        <w:rPr>
          <w:rFonts w:hint="default"/>
          <w:sz w:val="24"/>
          <w:szCs w:val="24"/>
          <w:lang w:val="en-US" w:eastAsia="zh-CN"/>
        </w:rPr>
      </w:pPr>
      <w:r>
        <w:rPr>
          <w:rFonts w:hint="default"/>
          <w:sz w:val="24"/>
          <w:szCs w:val="24"/>
          <w:lang w:val="en-US" w:eastAsia="zh-CN"/>
        </w:rPr>
        <w:t>1.二维码生成规则：系统自动抓取监造信息录入环节的核心数据(如合同包编号、供应商名称等)作为二维码内容并在数据审批通过后生成对应二维码图片文件；二维码与合同包唯一标识绑定；</w:t>
      </w:r>
    </w:p>
    <w:p w14:paraId="73E0B284">
      <w:pPr>
        <w:numPr>
          <w:ilvl w:val="0"/>
          <w:numId w:val="0"/>
        </w:numPr>
        <w:spacing w:line="360" w:lineRule="auto"/>
        <w:rPr>
          <w:rFonts w:hint="default"/>
          <w:sz w:val="24"/>
          <w:szCs w:val="24"/>
          <w:lang w:val="en-US" w:eastAsia="zh-CN"/>
        </w:rPr>
      </w:pPr>
      <w:r>
        <w:rPr>
          <w:rFonts w:hint="default"/>
          <w:sz w:val="24"/>
          <w:szCs w:val="24"/>
          <w:lang w:val="en-US" w:eastAsia="zh-CN"/>
        </w:rPr>
        <w:t>2.二维码版本管理：若关联的合同包信息修改并重新审核，系统自动生成新版本二维码，作废旧版本(旧码扫码时提示信息已更新，请扫描新版二维码)，留存二维码版本变更记录；</w:t>
      </w:r>
    </w:p>
    <w:p w14:paraId="7540E664">
      <w:pPr>
        <w:numPr>
          <w:ilvl w:val="0"/>
          <w:numId w:val="0"/>
        </w:numPr>
        <w:spacing w:line="360" w:lineRule="auto"/>
        <w:rPr>
          <w:rFonts w:hint="default"/>
          <w:sz w:val="24"/>
          <w:szCs w:val="24"/>
          <w:lang w:val="en-US" w:eastAsia="zh-CN"/>
        </w:rPr>
      </w:pPr>
      <w:r>
        <w:rPr>
          <w:rFonts w:hint="default"/>
          <w:sz w:val="24"/>
          <w:szCs w:val="24"/>
          <w:lang w:val="en-US" w:eastAsia="zh-CN"/>
        </w:rPr>
        <w:t>3.二维码下载功能：支持单张/批量下载二维码图片(PNG/JPG格式)，下载文件命名规则可配置(如"合同包编号-二维码")</w:t>
      </w:r>
    </w:p>
    <w:p w14:paraId="5B7110A9">
      <w:pPr>
        <w:pStyle w:val="2"/>
        <w:keepNext/>
        <w:keepLines/>
        <w:pageBreakBefore w:val="0"/>
        <w:widowControl w:val="0"/>
        <w:numPr>
          <w:ilvl w:val="0"/>
          <w:numId w:val="7"/>
        </w:numPr>
        <w:kinsoku/>
        <w:wordWrap/>
        <w:overflowPunct/>
        <w:topLinePunct w:val="0"/>
        <w:autoSpaceDE/>
        <w:autoSpaceDN/>
        <w:bidi w:val="0"/>
        <w:adjustRightInd/>
        <w:snapToGrid/>
        <w:spacing w:before="0" w:after="0" w:line="240" w:lineRule="auto"/>
        <w:textAlignment w:val="auto"/>
        <w:rPr>
          <w:rFonts w:hint="default"/>
          <w:b/>
          <w:sz w:val="30"/>
          <w:szCs w:val="30"/>
          <w:lang w:val="en-US" w:eastAsia="zh-CN"/>
        </w:rPr>
      </w:pPr>
      <w:r>
        <w:rPr>
          <w:rFonts w:hint="default"/>
          <w:b/>
          <w:sz w:val="30"/>
          <w:szCs w:val="30"/>
          <w:lang w:val="en-US" w:eastAsia="zh-CN"/>
        </w:rPr>
        <w:t>电子签名</w:t>
      </w:r>
    </w:p>
    <w:p w14:paraId="566B61D0">
      <w:pPr>
        <w:numPr>
          <w:ilvl w:val="0"/>
          <w:numId w:val="0"/>
        </w:numPr>
        <w:spacing w:line="360" w:lineRule="auto"/>
        <w:rPr>
          <w:rFonts w:hint="default"/>
          <w:sz w:val="24"/>
          <w:szCs w:val="24"/>
          <w:lang w:val="en-US" w:eastAsia="zh-CN"/>
        </w:rPr>
      </w:pPr>
      <w:r>
        <w:rPr>
          <w:rFonts w:hint="default"/>
          <w:sz w:val="24"/>
          <w:szCs w:val="24"/>
          <w:lang w:val="en-US" w:eastAsia="zh-CN"/>
        </w:rPr>
        <w:t>用户可在个人中心上传电子签名图片，对于操作者在平台的操作进行身份证明。</w:t>
      </w:r>
    </w:p>
    <w:p w14:paraId="669C0C85">
      <w:pPr>
        <w:pStyle w:val="2"/>
        <w:keepNext/>
        <w:keepLines/>
        <w:pageBreakBefore w:val="0"/>
        <w:widowControl w:val="0"/>
        <w:numPr>
          <w:ilvl w:val="0"/>
          <w:numId w:val="7"/>
        </w:numPr>
        <w:kinsoku/>
        <w:wordWrap/>
        <w:overflowPunct/>
        <w:topLinePunct w:val="0"/>
        <w:autoSpaceDE/>
        <w:autoSpaceDN/>
        <w:bidi w:val="0"/>
        <w:adjustRightInd/>
        <w:snapToGrid/>
        <w:spacing w:before="0" w:after="0" w:line="240" w:lineRule="auto"/>
        <w:textAlignment w:val="auto"/>
        <w:rPr>
          <w:rFonts w:hint="default"/>
          <w:b/>
          <w:sz w:val="30"/>
          <w:szCs w:val="30"/>
          <w:lang w:val="en-US" w:eastAsia="zh-CN"/>
        </w:rPr>
      </w:pPr>
      <w:r>
        <w:rPr>
          <w:rFonts w:hint="default"/>
          <w:b/>
          <w:sz w:val="30"/>
          <w:szCs w:val="30"/>
          <w:lang w:val="en-US" w:eastAsia="zh-CN"/>
        </w:rPr>
        <w:t>图文识别信息抓取</w:t>
      </w:r>
    </w:p>
    <w:p w14:paraId="34C453CD">
      <w:pPr>
        <w:numPr>
          <w:ilvl w:val="0"/>
          <w:numId w:val="0"/>
        </w:numPr>
        <w:spacing w:line="360" w:lineRule="auto"/>
        <w:rPr>
          <w:rFonts w:hint="default"/>
          <w:sz w:val="24"/>
          <w:szCs w:val="24"/>
          <w:lang w:val="en-US" w:eastAsia="zh-CN"/>
        </w:rPr>
      </w:pPr>
      <w:r>
        <w:rPr>
          <w:rFonts w:hint="default"/>
          <w:sz w:val="24"/>
          <w:szCs w:val="24"/>
          <w:lang w:val="en-US" w:eastAsia="zh-CN"/>
        </w:rPr>
        <w:t>1.建立质量标准管理库，预设不同类型设备的质量证书的标准数值；</w:t>
      </w:r>
    </w:p>
    <w:p w14:paraId="0A8FF971">
      <w:pPr>
        <w:numPr>
          <w:ilvl w:val="0"/>
          <w:numId w:val="0"/>
        </w:numPr>
        <w:spacing w:line="360" w:lineRule="auto"/>
        <w:rPr>
          <w:rFonts w:hint="default"/>
          <w:sz w:val="24"/>
          <w:szCs w:val="24"/>
          <w:lang w:val="en-US" w:eastAsia="zh-CN"/>
        </w:rPr>
      </w:pPr>
      <w:r>
        <w:rPr>
          <w:rFonts w:hint="default"/>
          <w:sz w:val="24"/>
          <w:szCs w:val="24"/>
          <w:lang w:val="en-US" w:eastAsia="zh-CN"/>
        </w:rPr>
        <w:t>2.对于用户上传的pdf文件进行文字识别，预设5套识别模板，针对采购物项质量证明文件(如材质证明、校准证书、检测报告)的固定版式，预设字段提取模板(如物项编号、规格型号、检测结果、有效期、出具机构)；将提取出的数值与标准库中数据进行比对，对于不符合标准库范围的数据在页面中做出提示。</w:t>
      </w:r>
    </w:p>
    <w:p w14:paraId="36DCCF63">
      <w:pPr>
        <w:pStyle w:val="2"/>
        <w:keepNext/>
        <w:keepLines/>
        <w:pageBreakBefore w:val="0"/>
        <w:widowControl w:val="0"/>
        <w:numPr>
          <w:ilvl w:val="0"/>
          <w:numId w:val="7"/>
        </w:numPr>
        <w:kinsoku/>
        <w:wordWrap/>
        <w:overflowPunct/>
        <w:topLinePunct w:val="0"/>
        <w:autoSpaceDE/>
        <w:autoSpaceDN/>
        <w:bidi w:val="0"/>
        <w:adjustRightInd/>
        <w:snapToGrid/>
        <w:spacing w:before="0" w:after="0" w:line="240" w:lineRule="auto"/>
        <w:textAlignment w:val="auto"/>
        <w:rPr>
          <w:rFonts w:hint="default"/>
          <w:b/>
          <w:sz w:val="30"/>
          <w:szCs w:val="30"/>
          <w:lang w:val="en-US" w:eastAsia="zh-CN"/>
        </w:rPr>
      </w:pPr>
      <w:r>
        <w:rPr>
          <w:rFonts w:hint="default"/>
          <w:b/>
          <w:sz w:val="30"/>
          <w:szCs w:val="30"/>
          <w:lang w:val="en-US" w:eastAsia="zh-CN"/>
        </w:rPr>
        <w:t>视频远程识别</w:t>
      </w:r>
    </w:p>
    <w:p w14:paraId="371F648B">
      <w:pPr>
        <w:numPr>
          <w:ilvl w:val="0"/>
          <w:numId w:val="0"/>
        </w:numPr>
        <w:spacing w:line="360" w:lineRule="auto"/>
        <w:rPr>
          <w:rFonts w:hint="default"/>
          <w:sz w:val="24"/>
          <w:szCs w:val="24"/>
          <w:lang w:val="en-US" w:eastAsia="zh-CN"/>
        </w:rPr>
      </w:pPr>
      <w:r>
        <w:rPr>
          <w:rFonts w:hint="default"/>
          <w:sz w:val="24"/>
          <w:szCs w:val="24"/>
          <w:lang w:val="en-US" w:eastAsia="zh-CN"/>
        </w:rPr>
        <w:t>采用第三方视频采集工具(如安全帽视频采集、执法记录仪视频采集)，以达到现场监造过程的视频记录、实时视频监控、实时语音对讲、历史视频回放等功能。</w:t>
      </w:r>
    </w:p>
    <w:p w14:paraId="101B3F3F">
      <w:pPr>
        <w:pStyle w:val="2"/>
        <w:keepNext/>
        <w:keepLines/>
        <w:pageBreakBefore w:val="0"/>
        <w:widowControl w:val="0"/>
        <w:numPr>
          <w:ilvl w:val="0"/>
          <w:numId w:val="7"/>
        </w:numPr>
        <w:kinsoku/>
        <w:wordWrap/>
        <w:overflowPunct/>
        <w:topLinePunct w:val="0"/>
        <w:autoSpaceDE/>
        <w:autoSpaceDN/>
        <w:bidi w:val="0"/>
        <w:adjustRightInd/>
        <w:snapToGrid/>
        <w:spacing w:before="0" w:after="0" w:line="240" w:lineRule="auto"/>
        <w:textAlignment w:val="auto"/>
        <w:rPr>
          <w:rFonts w:hint="default"/>
          <w:b/>
          <w:sz w:val="30"/>
          <w:szCs w:val="30"/>
          <w:lang w:val="en-US" w:eastAsia="zh-CN"/>
        </w:rPr>
      </w:pPr>
      <w:r>
        <w:rPr>
          <w:rFonts w:hint="default"/>
          <w:b/>
          <w:sz w:val="30"/>
          <w:szCs w:val="30"/>
          <w:lang w:val="en-US" w:eastAsia="zh-CN"/>
        </w:rPr>
        <w:t>数据信息资源库及AI识别功能</w:t>
      </w:r>
    </w:p>
    <w:p w14:paraId="0E6CD4AA">
      <w:pPr>
        <w:numPr>
          <w:ilvl w:val="0"/>
          <w:numId w:val="0"/>
        </w:numPr>
        <w:spacing w:line="360" w:lineRule="auto"/>
        <w:rPr>
          <w:rFonts w:hint="default"/>
          <w:sz w:val="24"/>
          <w:szCs w:val="24"/>
          <w:lang w:val="en-US" w:eastAsia="zh-CN"/>
        </w:rPr>
      </w:pPr>
      <w:r>
        <w:rPr>
          <w:rFonts w:hint="default"/>
          <w:sz w:val="24"/>
          <w:szCs w:val="24"/>
          <w:lang w:val="en-US" w:eastAsia="zh-CN"/>
        </w:rPr>
        <w:t>需收录法律法规要求、国家技术标准、质量体系要求等相关的数据信息，对接第三方工具。建议在平台上线运行后接入。</w:t>
      </w:r>
    </w:p>
    <w:p w14:paraId="77C485BD">
      <w:pPr>
        <w:pStyle w:val="2"/>
        <w:keepNext/>
        <w:keepLines/>
        <w:pageBreakBefore w:val="0"/>
        <w:widowControl w:val="0"/>
        <w:numPr>
          <w:ilvl w:val="0"/>
          <w:numId w:val="7"/>
        </w:numPr>
        <w:kinsoku/>
        <w:wordWrap/>
        <w:overflowPunct/>
        <w:topLinePunct w:val="0"/>
        <w:autoSpaceDE/>
        <w:autoSpaceDN/>
        <w:bidi w:val="0"/>
        <w:adjustRightInd/>
        <w:snapToGrid/>
        <w:spacing w:before="0" w:after="0" w:line="240" w:lineRule="auto"/>
        <w:textAlignment w:val="auto"/>
        <w:rPr>
          <w:rFonts w:hint="default"/>
          <w:b/>
          <w:sz w:val="30"/>
          <w:szCs w:val="30"/>
          <w:lang w:val="en-US" w:eastAsia="zh-CN"/>
        </w:rPr>
      </w:pPr>
      <w:r>
        <w:rPr>
          <w:rFonts w:hint="default"/>
          <w:b/>
          <w:sz w:val="30"/>
          <w:szCs w:val="30"/>
          <w:lang w:val="en-US" w:eastAsia="zh-CN"/>
        </w:rPr>
        <w:t>付款台账</w:t>
      </w:r>
    </w:p>
    <w:p w14:paraId="4A7EE48B">
      <w:pPr>
        <w:numPr>
          <w:ilvl w:val="0"/>
          <w:numId w:val="0"/>
        </w:numPr>
        <w:spacing w:line="360" w:lineRule="auto"/>
        <w:rPr>
          <w:rFonts w:hint="default"/>
          <w:sz w:val="24"/>
          <w:szCs w:val="24"/>
          <w:lang w:val="en-US" w:eastAsia="zh-CN"/>
        </w:rPr>
      </w:pPr>
      <w:r>
        <w:rPr>
          <w:rFonts w:hint="default"/>
          <w:sz w:val="24"/>
          <w:szCs w:val="24"/>
          <w:lang w:val="en-US" w:eastAsia="zh-CN"/>
        </w:rPr>
        <w:t>支持付款台账数据的维护，各采购员可维护自己的数据，不同角色数据权限范围不同(如采购领导可查看全部采购数据)，支持台账数据的导入导出。</w:t>
      </w:r>
    </w:p>
    <w:p w14:paraId="4A6920F0">
      <w:pPr>
        <w:pStyle w:val="2"/>
        <w:keepNext/>
        <w:keepLines/>
        <w:pageBreakBefore w:val="0"/>
        <w:widowControl w:val="0"/>
        <w:numPr>
          <w:ilvl w:val="0"/>
          <w:numId w:val="7"/>
        </w:numPr>
        <w:kinsoku/>
        <w:wordWrap/>
        <w:overflowPunct/>
        <w:topLinePunct w:val="0"/>
        <w:autoSpaceDE/>
        <w:autoSpaceDN/>
        <w:bidi w:val="0"/>
        <w:adjustRightInd/>
        <w:snapToGrid/>
        <w:spacing w:before="0" w:after="0" w:line="240" w:lineRule="auto"/>
        <w:textAlignment w:val="auto"/>
        <w:rPr>
          <w:rFonts w:hint="default"/>
          <w:b/>
          <w:sz w:val="30"/>
          <w:szCs w:val="30"/>
          <w:lang w:val="en-US" w:eastAsia="zh-CN"/>
        </w:rPr>
      </w:pPr>
      <w:r>
        <w:rPr>
          <w:rFonts w:hint="default"/>
          <w:b/>
          <w:sz w:val="30"/>
          <w:szCs w:val="30"/>
          <w:lang w:val="en-US" w:eastAsia="zh-CN"/>
        </w:rPr>
        <w:t>培训与考试</w:t>
      </w:r>
    </w:p>
    <w:p w14:paraId="1675A0F6">
      <w:pPr>
        <w:numPr>
          <w:ilvl w:val="0"/>
          <w:numId w:val="0"/>
        </w:numPr>
        <w:spacing w:line="360" w:lineRule="auto"/>
        <w:rPr>
          <w:rFonts w:hint="default"/>
          <w:sz w:val="24"/>
          <w:szCs w:val="24"/>
          <w:lang w:val="en-US" w:eastAsia="zh-CN"/>
        </w:rPr>
      </w:pPr>
      <w:r>
        <w:rPr>
          <w:rFonts w:hint="default"/>
          <w:sz w:val="24"/>
          <w:szCs w:val="24"/>
          <w:lang w:val="en-US" w:eastAsia="zh-CN"/>
        </w:rPr>
        <w:t>1.支持按培训类别(如事故案例、安全教育、消防安全等)创建差异化培训，支持上传视频资料、pdf资料等资料作为培训内容，可为文档设置最短阅读时长阈值(比如pdf需阅读满10分钟)，同时配置整体培训课时数；学员学习过程中系统实时记录各资料学习进度及整体培训完成度，学员完成所有培训内容后，需提交培训心得回执(记录学习收获与规划)以及培训反馈(对培训内容、形式的评价建议)；</w:t>
      </w:r>
    </w:p>
    <w:p w14:paraId="2F3D3F83">
      <w:pPr>
        <w:numPr>
          <w:ilvl w:val="0"/>
          <w:numId w:val="0"/>
        </w:numPr>
        <w:spacing w:line="360" w:lineRule="auto"/>
        <w:rPr>
          <w:rFonts w:hint="default"/>
          <w:sz w:val="24"/>
          <w:szCs w:val="24"/>
          <w:lang w:val="en-US" w:eastAsia="zh-CN"/>
        </w:rPr>
      </w:pPr>
      <w:r>
        <w:rPr>
          <w:rFonts w:hint="default"/>
          <w:sz w:val="24"/>
          <w:szCs w:val="24"/>
          <w:lang w:val="en-US" w:eastAsia="zh-CN"/>
        </w:rPr>
        <w:t>2.可按分类创建不同类型考试，设置答卷时长、最大答卷次数(如允许补考1次)、是否生成证书等基本信息，试卷支持单选、多选、判断、填空和简答题，可按知识点分类组卷；学员提交答卷后，系统对客观题自动评分，存在简答题的考试可由管理员进行人工阅卷评分；学员通过本次考试后，系统自动/手动办法考试合格证书；</w:t>
      </w:r>
    </w:p>
    <w:p w14:paraId="19AD471D">
      <w:pPr>
        <w:numPr>
          <w:ilvl w:val="0"/>
          <w:numId w:val="0"/>
        </w:numPr>
        <w:spacing w:line="360" w:lineRule="auto"/>
        <w:rPr>
          <w:rFonts w:hint="default"/>
          <w:sz w:val="24"/>
          <w:szCs w:val="24"/>
          <w:lang w:val="en-US" w:eastAsia="zh-CN"/>
        </w:rPr>
      </w:pPr>
      <w:r>
        <w:rPr>
          <w:rFonts w:hint="default"/>
          <w:sz w:val="24"/>
          <w:szCs w:val="24"/>
          <w:lang w:val="en-US" w:eastAsia="zh-CN"/>
        </w:rPr>
        <w:t>3.培训与考试默认相互独立，支持手动配置关联关系(如指定培训为某考试的前置条件)，关联生效后，学员需完成培训后方可进行考试；若考试未通过，需再次进行培训后，方可获得再次考试的权限；</w:t>
      </w:r>
    </w:p>
    <w:p w14:paraId="43DDC916">
      <w:pPr>
        <w:numPr>
          <w:ilvl w:val="0"/>
          <w:numId w:val="0"/>
        </w:numPr>
        <w:spacing w:line="360" w:lineRule="auto"/>
        <w:rPr>
          <w:rFonts w:hint="default"/>
          <w:sz w:val="24"/>
          <w:szCs w:val="24"/>
          <w:lang w:val="en-US" w:eastAsia="zh-CN"/>
        </w:rPr>
      </w:pPr>
      <w:r>
        <w:rPr>
          <w:rFonts w:hint="default"/>
          <w:sz w:val="24"/>
          <w:szCs w:val="24"/>
          <w:lang w:val="en-US" w:eastAsia="zh-CN"/>
        </w:rPr>
        <w:t>4.系统自动汇总培训与考试全量数据，生成多维度可视化统计图表(如全员培训课时统计、培训参与率统计、考试通过率统计等统计图表)；</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不要说话" w:date="2026-04-03T20:38:25Z" w:initials="">
    <w:p w14:paraId="37749FF6">
      <w:pPr>
        <w:pStyle w:val="3"/>
        <w:rPr>
          <w:rFonts w:hint="default" w:eastAsiaTheme="minorEastAsia"/>
          <w:lang w:val="en-US" w:eastAsia="zh-CN"/>
        </w:rPr>
      </w:pPr>
      <w:r>
        <w:rPr>
          <w:rFonts w:hint="eastAsia"/>
          <w:lang w:val="en-US" w:eastAsia="zh-CN"/>
        </w:rPr>
        <w:t>数据查找可以，数据源头是谁的？</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7749FF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A8C4F"/>
    <w:multiLevelType w:val="singleLevel"/>
    <w:tmpl w:val="86DA8C4F"/>
    <w:lvl w:ilvl="0" w:tentative="0">
      <w:start w:val="1"/>
      <w:numFmt w:val="decimal"/>
      <w:lvlText w:val="%1."/>
      <w:lvlJc w:val="left"/>
      <w:pPr>
        <w:ind w:left="425" w:hanging="425"/>
      </w:pPr>
      <w:rPr>
        <w:rFonts w:hint="default"/>
      </w:rPr>
    </w:lvl>
  </w:abstractNum>
  <w:abstractNum w:abstractNumId="1">
    <w:nsid w:val="8D0D006E"/>
    <w:multiLevelType w:val="singleLevel"/>
    <w:tmpl w:val="8D0D006E"/>
    <w:lvl w:ilvl="0" w:tentative="0">
      <w:start w:val="1"/>
      <w:numFmt w:val="decimal"/>
      <w:lvlText w:val="(%1)"/>
      <w:lvlJc w:val="left"/>
      <w:pPr>
        <w:ind w:left="425" w:hanging="425"/>
      </w:pPr>
      <w:rPr>
        <w:rFonts w:hint="default"/>
      </w:rPr>
    </w:lvl>
  </w:abstractNum>
  <w:abstractNum w:abstractNumId="2">
    <w:nsid w:val="9C5D66B4"/>
    <w:multiLevelType w:val="singleLevel"/>
    <w:tmpl w:val="9C5D66B4"/>
    <w:lvl w:ilvl="0" w:tentative="0">
      <w:start w:val="6"/>
      <w:numFmt w:val="chineseCounting"/>
      <w:suff w:val="nothing"/>
      <w:lvlText w:val="%1、"/>
      <w:lvlJc w:val="left"/>
      <w:rPr>
        <w:rFonts w:hint="eastAsia"/>
      </w:rPr>
    </w:lvl>
  </w:abstractNum>
  <w:abstractNum w:abstractNumId="3">
    <w:nsid w:val="B015AE07"/>
    <w:multiLevelType w:val="multilevel"/>
    <w:tmpl w:val="B015AE07"/>
    <w:lvl w:ilvl="0" w:tentative="0">
      <w:start w:val="6"/>
      <w:numFmt w:val="decimal"/>
      <w:lvlText w:val="%1."/>
      <w:lvlJc w:val="left"/>
      <w:pPr>
        <w:ind w:left="425" w:hanging="425"/>
      </w:pPr>
      <w:rPr>
        <w:rFonts w:hint="default"/>
      </w:rPr>
    </w:lvl>
    <w:lvl w:ilvl="1" w:tentative="0">
      <w:start w:val="1"/>
      <w:numFmt w:val="decimal"/>
      <w:lvlText w:val="%1.%2."/>
      <w:lvlJc w:val="left"/>
      <w:pPr>
        <w:ind w:left="80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BB219448"/>
    <w:multiLevelType w:val="singleLevel"/>
    <w:tmpl w:val="BB219448"/>
    <w:lvl w:ilvl="0" w:tentative="0">
      <w:start w:val="2"/>
      <w:numFmt w:val="chineseCounting"/>
      <w:suff w:val="nothing"/>
      <w:lvlText w:val="%1、"/>
      <w:lvlJc w:val="left"/>
      <w:rPr>
        <w:rFonts w:hint="eastAsia"/>
      </w:rPr>
    </w:lvl>
  </w:abstractNum>
  <w:abstractNum w:abstractNumId="5">
    <w:nsid w:val="CB4CCA4C"/>
    <w:multiLevelType w:val="singleLevel"/>
    <w:tmpl w:val="CB4CCA4C"/>
    <w:lvl w:ilvl="0" w:tentative="0">
      <w:start w:val="1"/>
      <w:numFmt w:val="decimal"/>
      <w:lvlText w:val="%1."/>
      <w:lvlJc w:val="left"/>
      <w:pPr>
        <w:ind w:left="425" w:hanging="425"/>
      </w:pPr>
      <w:rPr>
        <w:rFonts w:hint="default"/>
      </w:rPr>
    </w:lvl>
  </w:abstractNum>
  <w:abstractNum w:abstractNumId="6">
    <w:nsid w:val="CE829E52"/>
    <w:multiLevelType w:val="singleLevel"/>
    <w:tmpl w:val="CE829E52"/>
    <w:lvl w:ilvl="0" w:tentative="0">
      <w:start w:val="1"/>
      <w:numFmt w:val="decimal"/>
      <w:lvlText w:val="%1."/>
      <w:lvlJc w:val="left"/>
      <w:pPr>
        <w:ind w:left="425" w:hanging="425"/>
      </w:pPr>
      <w:rPr>
        <w:rFonts w:hint="default"/>
      </w:rPr>
    </w:lvl>
  </w:abstractNum>
  <w:abstractNum w:abstractNumId="7">
    <w:nsid w:val="E99A2D21"/>
    <w:multiLevelType w:val="singleLevel"/>
    <w:tmpl w:val="E99A2D21"/>
    <w:lvl w:ilvl="0" w:tentative="0">
      <w:start w:val="1"/>
      <w:numFmt w:val="decimal"/>
      <w:lvlText w:val="%1."/>
      <w:lvlJc w:val="left"/>
      <w:pPr>
        <w:ind w:left="425" w:hanging="425"/>
      </w:pPr>
      <w:rPr>
        <w:rFonts w:hint="default"/>
      </w:rPr>
    </w:lvl>
  </w:abstractNum>
  <w:abstractNum w:abstractNumId="8">
    <w:nsid w:val="554F4739"/>
    <w:multiLevelType w:val="singleLevel"/>
    <w:tmpl w:val="554F4739"/>
    <w:lvl w:ilvl="0" w:tentative="0">
      <w:start w:val="1"/>
      <w:numFmt w:val="decimal"/>
      <w:lvlText w:val="%1."/>
      <w:lvlJc w:val="left"/>
      <w:pPr>
        <w:ind w:left="425" w:hanging="425"/>
      </w:pPr>
      <w:rPr>
        <w:rFonts w:hint="default"/>
      </w:rPr>
    </w:lvl>
  </w:abstractNum>
  <w:abstractNum w:abstractNumId="9">
    <w:nsid w:val="5EEB7B82"/>
    <w:multiLevelType w:val="singleLevel"/>
    <w:tmpl w:val="5EEB7B82"/>
    <w:lvl w:ilvl="0" w:tentative="0">
      <w:start w:val="1"/>
      <w:numFmt w:val="decimal"/>
      <w:lvlText w:val="%1."/>
      <w:lvlJc w:val="left"/>
      <w:pPr>
        <w:ind w:left="425" w:hanging="425"/>
      </w:pPr>
      <w:rPr>
        <w:rFonts w:hint="default"/>
      </w:rPr>
    </w:lvl>
  </w:abstractNum>
  <w:abstractNum w:abstractNumId="10">
    <w:nsid w:val="710AC97A"/>
    <w:multiLevelType w:val="singleLevel"/>
    <w:tmpl w:val="710AC97A"/>
    <w:lvl w:ilvl="0" w:tentative="0">
      <w:start w:val="1"/>
      <w:numFmt w:val="decimal"/>
      <w:lvlText w:val="(%1)"/>
      <w:lvlJc w:val="left"/>
      <w:pPr>
        <w:ind w:left="425" w:hanging="425"/>
      </w:pPr>
      <w:rPr>
        <w:rFonts w:hint="default"/>
      </w:rPr>
    </w:lvl>
  </w:abstractNum>
  <w:num w:numId="1">
    <w:abstractNumId w:val="5"/>
  </w:num>
  <w:num w:numId="2">
    <w:abstractNumId w:val="4"/>
  </w:num>
  <w:num w:numId="3">
    <w:abstractNumId w:val="9"/>
  </w:num>
  <w:num w:numId="4">
    <w:abstractNumId w:val="7"/>
  </w:num>
  <w:num w:numId="5">
    <w:abstractNumId w:val="0"/>
  </w:num>
  <w:num w:numId="6">
    <w:abstractNumId w:val="8"/>
  </w:num>
  <w:num w:numId="7">
    <w:abstractNumId w:val="2"/>
  </w:num>
  <w:num w:numId="8">
    <w:abstractNumId w:val="3"/>
  </w:num>
  <w:num w:numId="9">
    <w:abstractNumId w:val="10"/>
  </w:num>
  <w:num w:numId="10">
    <w:abstractNumId w:val="1"/>
  </w:num>
  <w:num w:numId="11">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不要说话">
    <w15:presenceInfo w15:providerId="WPS Office" w15:userId="6088932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514DD"/>
    <w:rsid w:val="00B97F2F"/>
    <w:rsid w:val="02F83041"/>
    <w:rsid w:val="07617315"/>
    <w:rsid w:val="125C6E10"/>
    <w:rsid w:val="1D1947CE"/>
    <w:rsid w:val="1F834970"/>
    <w:rsid w:val="213D04CB"/>
    <w:rsid w:val="27AA114C"/>
    <w:rsid w:val="2BCA04EF"/>
    <w:rsid w:val="3F692D3B"/>
    <w:rsid w:val="43A114B6"/>
    <w:rsid w:val="472302E3"/>
    <w:rsid w:val="49A5428F"/>
    <w:rsid w:val="4B371EFD"/>
    <w:rsid w:val="4FEA17A4"/>
    <w:rsid w:val="54515F6A"/>
    <w:rsid w:val="54C5083D"/>
    <w:rsid w:val="585E654E"/>
    <w:rsid w:val="5B597015"/>
    <w:rsid w:val="6A143403"/>
    <w:rsid w:val="6E5D69C5"/>
    <w:rsid w:val="6F247D1E"/>
    <w:rsid w:val="6FFD56B5"/>
    <w:rsid w:val="73E334C8"/>
    <w:rsid w:val="7CA050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annotation text"/>
    <w:basedOn w:val="1"/>
    <w:uiPriority w:val="0"/>
    <w:pPr>
      <w:jc w:val="left"/>
    </w:pPr>
  </w:style>
  <w:style w:type="character" w:styleId="6">
    <w:name w:val="Strong"/>
    <w:basedOn w:val="5"/>
    <w:qFormat/>
    <w:uiPriority w:val="0"/>
    <w:rPr>
      <w:b/>
    </w:rPr>
  </w:style>
  <w:style w:type="paragraph" w:styleId="7">
    <w:name w:val="List Paragraph"/>
    <w:basedOn w:val="1"/>
    <w:qFormat/>
    <w:uiPriority w:val="34"/>
    <w:pPr>
      <w:ind w:firstLine="420" w:firstLineChars="200"/>
    </w:pPr>
    <w:rPr>
      <w:rFonts w:ascii="Calibri" w:hAnsi="Calibri"/>
      <w:snapToGrid/>
      <w:kern w:val="2"/>
      <w:sz w:val="21"/>
      <w:szCs w:val="22"/>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9490</Words>
  <Characters>9545</Characters>
  <Lines>0</Lines>
  <Paragraphs>0</Paragraphs>
  <TotalTime>624</TotalTime>
  <ScaleCrop>false</ScaleCrop>
  <LinksUpToDate>false</LinksUpToDate>
  <CharactersWithSpaces>9569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2026-03-23T06:35:00Z</dcterms:created>
  <dc:creator>oneno</dc:creator>
  <cp:lastModifiedBy>不要说话</cp:lastModifiedBy>
  <dcterms:modified xsi:type="dcterms:W3CDTF">2026-04-03T13:21:00Z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eyJoZGlkIjoiMjlmM2ExZTYwMDJiNjkxMjgwZmEyM2Y5Nzk3NDc5OGMiLCJ1c2VySWQiOiIyNDI2MzU0MTMifQ==</vt:lpwstr>
  </property>
  <property fmtid="{D5CDD505-2E9C-101B-9397-08002B2CF9AE}" pid="4" name="ICV">
    <vt:lpwstr>CFADC32BB5E84B63BF5F13F3EFB7DE29_12</vt:lpwstr>
  </property>
</Properties>
</file>